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1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454"/>
        <w:jc w:val="center"/>
        <w:textAlignment w:val="auto"/>
        <w:rPr>
          <w:rFonts w:hint="eastAsia" w:ascii="宋体" w:hAnsi="宋体" w:cs="宋体"/>
          <w:b/>
          <w:bCs/>
          <w:color w:val="auto"/>
          <w:spacing w:val="-1"/>
          <w:sz w:val="30"/>
          <w:szCs w:val="30"/>
          <w:highlight w:val="none"/>
        </w:rPr>
      </w:pPr>
      <w:bookmarkStart w:id="1" w:name="_GoBack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菏泽投资发展集团有限公司2022年度下属公司年终决算审计服务采购竞争性磋商公告</w:t>
      </w:r>
      <w:r>
        <w:rPr>
          <w:rFonts w:hint="eastAsia" w:ascii="宋体" w:hAnsi="宋体" w:cs="宋体"/>
          <w:b/>
          <w:bCs/>
          <w:color w:val="auto"/>
          <w:spacing w:val="-1"/>
          <w:sz w:val="30"/>
          <w:szCs w:val="30"/>
          <w:highlight w:val="none"/>
        </w:rPr>
        <w:t xml:space="preserve">         </w:t>
      </w:r>
    </w:p>
    <w:p>
      <w:pPr>
        <w:tabs>
          <w:tab w:val="left" w:pos="1118"/>
        </w:tabs>
        <w:spacing w:before="211" w:line="360" w:lineRule="auto"/>
        <w:ind w:right="453"/>
        <w:jc w:val="center"/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pacing w:val="-1"/>
          <w:sz w:val="30"/>
          <w:szCs w:val="30"/>
          <w:highlight w:val="none"/>
        </w:rPr>
        <w:t xml:space="preserve">  </w:t>
      </w:r>
      <w:r>
        <w:rPr>
          <w:rFonts w:hint="eastAsia" w:ascii="宋体" w:hAnsi="宋体" w:cs="宋体"/>
          <w:b/>
          <w:bCs/>
          <w:color w:val="auto"/>
          <w:spacing w:val="-1"/>
          <w:sz w:val="21"/>
          <w:szCs w:val="21"/>
          <w:highlight w:val="none"/>
        </w:rPr>
        <w:t xml:space="preserve">   </w:t>
      </w:r>
      <w:r>
        <w:rPr>
          <w:rFonts w:hint="eastAsia" w:ascii="宋体" w:hAnsi="宋体" w:cs="宋体"/>
          <w:color w:val="auto"/>
          <w:spacing w:val="-1"/>
          <w:sz w:val="21"/>
          <w:szCs w:val="21"/>
          <w:highlight w:val="none"/>
        </w:rPr>
        <w:t>项目编号：</w:t>
      </w:r>
      <w:r>
        <w:rPr>
          <w:rFonts w:hint="eastAsia" w:ascii="宋体" w:hAnsi="宋体" w:cs="宋体"/>
          <w:color w:val="auto"/>
          <w:spacing w:val="-1"/>
          <w:sz w:val="21"/>
          <w:szCs w:val="21"/>
          <w:highlight w:val="none"/>
          <w:lang w:val="en-US" w:eastAsia="zh-CN"/>
        </w:rPr>
        <w:t>HTQCGL2023-HTJT003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2" w:firstLineChars="200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"/>
        </w:rPr>
        <w:t>1.磋商条件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菏泽投资发展集团有限公司2022年度下属公司年终决算审计服务采购已经有关部门批准，采购人为菏泽投资发展集团有限公司，资金采用自筹资金，现采取竞争性磋商方式择优选定服务单位。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2" w:firstLineChars="200"/>
        <w:jc w:val="both"/>
        <w:textAlignment w:val="auto"/>
        <w:outlineLvl w:val="1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b/>
          <w:color w:val="auto"/>
          <w:kern w:val="2"/>
          <w:sz w:val="24"/>
          <w:szCs w:val="24"/>
          <w:highlight w:val="none"/>
          <w:lang w:val="en-US" w:eastAsia="zh-CN" w:bidi="ar"/>
        </w:rPr>
        <w:t>2</w:t>
      </w:r>
      <w:r>
        <w:rPr>
          <w:rFonts w:hint="eastAsia" w:ascii="宋体" w:hAnsi="宋体" w:cs="宋体"/>
          <w:b/>
          <w:color w:val="auto"/>
          <w:kern w:val="2"/>
          <w:sz w:val="24"/>
          <w:szCs w:val="24"/>
          <w:highlight w:val="none"/>
          <w:lang w:val="en-US" w:eastAsia="zh-CN" w:bidi="ar"/>
        </w:rPr>
        <w:t>.</w:t>
      </w:r>
      <w:r>
        <w:rPr>
          <w:rFonts w:hint="eastAsia" w:ascii="宋体" w:hAnsi="宋体" w:eastAsia="宋体" w:cs="宋体"/>
          <w:b/>
          <w:color w:val="auto"/>
          <w:kern w:val="2"/>
          <w:sz w:val="24"/>
          <w:szCs w:val="24"/>
          <w:highlight w:val="none"/>
          <w:lang w:val="en-US" w:eastAsia="zh-CN" w:bidi="ar"/>
        </w:rPr>
        <w:t>项目概况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2.1项目名称：菏泽投资发展集团有限公司2022年度下属公司年终决算审计服务采购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2.2项目编号：HTQCGL2023-HTJT00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</w:pPr>
      <w:bookmarkStart w:id="0" w:name="_Toc25472"/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2.3采购内容：</w:t>
      </w:r>
      <w:bookmarkEnd w:id="0"/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拟对菏投集团下属公司</w:t>
      </w:r>
      <w:r>
        <w:rPr>
          <w:rFonts w:hint="eastAsia"/>
          <w:sz w:val="24"/>
          <w:szCs w:val="24"/>
          <w:highlight w:val="none"/>
          <w:lang w:val="en-US" w:eastAsia="zh-CN"/>
        </w:rPr>
        <w:t>菏泽城建工程发展集团有限公司、菏泽市水务集团有限公司、菏泽通盛投资发展集团有限公司三家企业进行年终决算审计。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2.4服务标准：满足《中华人民共</w:t>
      </w:r>
      <w:r>
        <w:rPr>
          <w:rFonts w:hint="eastAsia"/>
          <w:sz w:val="24"/>
          <w:szCs w:val="24"/>
          <w:highlight w:val="none"/>
        </w:rPr>
        <w:t>和国注册会计师法》《中国注册会计师执业准则》等相关法律法规</w:t>
      </w:r>
      <w:r>
        <w:rPr>
          <w:rFonts w:hint="eastAsia"/>
          <w:sz w:val="24"/>
          <w:szCs w:val="24"/>
          <w:highlight w:val="none"/>
          <w:lang w:val="en-US" w:eastAsia="zh-CN"/>
        </w:rPr>
        <w:t>规范规定的合格标准，确保审计工作的独立、客观、公正</w:t>
      </w:r>
      <w:r>
        <w:rPr>
          <w:rFonts w:hint="eastAsia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2.3服务期限：60天，2023年3月30日前完成全部审计工作及审计报告的报送工作。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"/>
        </w:rPr>
        <w:t>3.供应商资格要求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3.1供应商满足《中华人民共和国采购法》第二十二条规定；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3.2供应商须具备财政部门颁发的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eastAsia="zh-CN"/>
        </w:rPr>
        <w:t>《会计师事务所执业证书》；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480" w:firstLineChars="200"/>
        <w:textAlignment w:val="auto"/>
        <w:outlineLvl w:val="1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3.3拟派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eastAsia="zh-CN"/>
        </w:rPr>
        <w:t>项目负责人须具备有效注册会计师资格，且注册单位为投标供应商。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480" w:firstLineChars="200"/>
        <w:textAlignment w:val="auto"/>
        <w:outlineLvl w:val="1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3.4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eastAsia="zh-CN"/>
        </w:rPr>
        <w:t>供应商参加本次采购活动前3年内在经营活动中没有重大违法记录。 重大违法记录，是指供应商因违法经营受到刑事处罚或者责令停产停业、吊销许可证或者执照等行政处罚；</w:t>
      </w:r>
    </w:p>
    <w:p>
      <w:pPr>
        <w:adjustRightInd w:val="0"/>
        <w:snapToGrid w:val="0"/>
        <w:spacing w:after="0" w:line="560" w:lineRule="exact"/>
        <w:ind w:firstLine="480" w:firstLineChars="200"/>
        <w:outlineLvl w:val="1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3.5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eastAsia="zh-CN"/>
        </w:rPr>
        <w:t xml:space="preserve"> 被列入“信用中国”网站(www.creditchina.gov.cn)失信被执行人、重大税收违法案件当事人名单、政府采购严重违法失信名单的供应商、“中国政府采购网”(www.ccgp.gov.cn)政府采购严重违法失信行为记录名单的供应商不得参与本项目投标；</w:t>
      </w:r>
    </w:p>
    <w:p>
      <w:pPr>
        <w:adjustRightInd w:val="0"/>
        <w:snapToGrid w:val="0"/>
        <w:spacing w:after="0" w:line="560" w:lineRule="exact"/>
        <w:ind w:firstLine="480" w:firstLineChars="200"/>
        <w:outlineLvl w:val="1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3.6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eastAsia="zh-CN"/>
        </w:rPr>
        <w:t xml:space="preserve"> 本次招标不接受联合体投标，本次资格审查采用资格后审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2" w:firstLineChars="200"/>
        <w:jc w:val="both"/>
        <w:textAlignment w:val="auto"/>
        <w:rPr>
          <w:rFonts w:hint="eastAsia" w:ascii="宋体" w:hAnsi="宋体" w:eastAsia="宋体" w:cs="宋体"/>
          <w:b/>
          <w:smallCaps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cs="宋体"/>
          <w:b/>
          <w:color w:val="auto"/>
          <w:kern w:val="2"/>
          <w:sz w:val="24"/>
          <w:szCs w:val="24"/>
          <w:highlight w:val="none"/>
          <w:lang w:val="en-US" w:eastAsia="zh-CN" w:bidi="ar"/>
        </w:rPr>
        <w:t>4.</w:t>
      </w:r>
      <w:r>
        <w:rPr>
          <w:rFonts w:hint="eastAsia" w:ascii="宋体" w:hAnsi="宋体" w:eastAsia="宋体" w:cs="宋体"/>
          <w:b/>
          <w:smallCaps/>
          <w:color w:val="auto"/>
          <w:kern w:val="0"/>
          <w:sz w:val="24"/>
          <w:szCs w:val="24"/>
          <w:highlight w:val="none"/>
          <w:lang w:val="en-US" w:eastAsia="zh-CN" w:bidi="ar"/>
        </w:rPr>
        <w:t>竞争性磋商文件的获取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/>
          <w:smallCaps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mallCaps/>
          <w:color w:val="auto"/>
          <w:sz w:val="24"/>
          <w:highlight w:val="none"/>
        </w:rPr>
        <w:t>本项目采取网上报名，不接受现场报名。各潜在供应商登录招采进宝山东专区（http://sd.zcjb.com.cn ）注册账号，</w:t>
      </w:r>
      <w:r>
        <w:rPr>
          <w:rFonts w:hint="eastAsia" w:ascii="宋体" w:hAnsi="宋体" w:eastAsia="宋体" w:cs="宋体"/>
          <w:b w:val="0"/>
          <w:bCs/>
          <w:smallCaps/>
          <w:color w:val="auto"/>
          <w:sz w:val="24"/>
          <w:highlight w:val="none"/>
        </w:rPr>
        <w:t>在</w:t>
      </w:r>
      <w:r>
        <w:rPr>
          <w:rFonts w:hint="eastAsia" w:ascii="宋体" w:hAnsi="宋体" w:eastAsia="宋体" w:cs="宋体"/>
          <w:b w:val="0"/>
          <w:bCs/>
          <w:smallCaps/>
          <w:color w:val="auto"/>
          <w:sz w:val="24"/>
          <w:highlight w:val="none"/>
          <w:lang w:val="en-US" w:eastAsia="zh-CN"/>
        </w:rPr>
        <w:t>2023年0</w:t>
      </w:r>
      <w:r>
        <w:rPr>
          <w:rFonts w:hint="eastAsia" w:ascii="宋体" w:hAnsi="宋体" w:cs="宋体"/>
          <w:b w:val="0"/>
          <w:bCs/>
          <w:smallCaps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mallCaps/>
          <w:color w:val="auto"/>
          <w:sz w:val="24"/>
          <w:highlight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/>
          <w:smallCaps/>
          <w:color w:val="auto"/>
          <w:sz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mallCaps/>
          <w:color w:val="auto"/>
          <w:sz w:val="24"/>
          <w:highlight w:val="none"/>
          <w:lang w:val="en-US" w:eastAsia="zh-CN"/>
        </w:rPr>
        <w:t>日</w:t>
      </w:r>
      <w:r>
        <w:rPr>
          <w:rFonts w:hint="eastAsia" w:ascii="宋体" w:hAnsi="宋体" w:eastAsia="宋体" w:cs="宋体"/>
          <w:b w:val="0"/>
          <w:bCs/>
          <w:smallCaps/>
          <w:color w:val="auto"/>
          <w:sz w:val="24"/>
          <w:highlight w:val="none"/>
          <w:lang w:val="en-US" w:eastAsia="zh-CN"/>
        </w:rPr>
        <w:t>17:30</w:t>
      </w:r>
      <w:r>
        <w:rPr>
          <w:rFonts w:hint="eastAsia" w:ascii="宋体" w:hAnsi="宋体" w:eastAsia="宋体" w:cs="宋体"/>
          <w:b w:val="0"/>
          <w:bCs/>
          <w:smallCaps/>
          <w:color w:val="auto"/>
          <w:sz w:val="24"/>
          <w:highlight w:val="none"/>
        </w:rPr>
        <w:t>前领取电子磋商文件。文件费500元/份。</w:t>
      </w:r>
      <w:r>
        <w:rPr>
          <w:rFonts w:hint="eastAsia" w:ascii="宋体" w:hAnsi="宋体" w:eastAsia="宋体" w:cs="宋体"/>
          <w:b w:val="0"/>
          <w:bCs/>
          <w:smallCaps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mallCaps/>
          <w:color w:val="auto"/>
          <w:sz w:val="24"/>
          <w:highlight w:val="none"/>
          <w:lang w:val="en-US" w:eastAsia="zh-CN"/>
        </w:rPr>
        <w:t>注：汇款时务必注明“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HTQCGL2023-HTJT003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项目文件费</w:t>
      </w:r>
      <w:r>
        <w:rPr>
          <w:rFonts w:hint="eastAsia" w:ascii="宋体" w:hAnsi="宋体" w:eastAsia="宋体" w:cs="宋体"/>
          <w:b w:val="0"/>
          <w:bCs/>
          <w:smallCaps/>
          <w:color w:val="auto"/>
          <w:sz w:val="24"/>
          <w:highlight w:val="none"/>
          <w:lang w:val="en-US" w:eastAsia="zh-CN"/>
        </w:rPr>
        <w:t>”，</w:t>
      </w:r>
      <w:r>
        <w:rPr>
          <w:rFonts w:hint="eastAsia" w:ascii="宋体" w:hAnsi="宋体" w:cs="宋体"/>
          <w:b w:val="0"/>
          <w:bCs/>
          <w:smallCaps/>
          <w:color w:val="auto"/>
          <w:sz w:val="24"/>
          <w:highlight w:val="none"/>
          <w:lang w:val="en-US" w:eastAsia="zh-CN"/>
        </w:rPr>
        <w:t>文件费发票仅开具增值税普通发票</w:t>
      </w:r>
      <w:r>
        <w:rPr>
          <w:rFonts w:hint="eastAsia" w:ascii="宋体" w:hAnsi="宋体" w:eastAsia="宋体" w:cs="宋体"/>
          <w:b w:val="0"/>
          <w:bCs/>
          <w:smallCaps/>
          <w:color w:val="auto"/>
          <w:sz w:val="24"/>
          <w:highlight w:val="none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2" w:firstLineChars="200"/>
        <w:jc w:val="both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 w:eastAsia="zh-CN" w:bidi="ar"/>
        </w:rPr>
        <w:t>5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highlight w:val="none"/>
          <w:lang w:val="en-US" w:eastAsia="zh-CN" w:bidi="ar"/>
        </w:rPr>
        <w:t>.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 w:eastAsia="zh-CN" w:bidi="ar"/>
        </w:rPr>
        <w:t>响应文件的递交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本次采购为网上交易，响应文件目前采用电子评审的方式，供应商需在招采进宝山东专区http://sd.zcjb.com.cn递交加密版电子响应文件。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5.1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递交截止时间：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2023年01月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29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日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09时30分（北京时间）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20" w:firstLineChars="175"/>
        <w:jc w:val="left"/>
        <w:textAlignment w:val="auto"/>
        <w:outlineLvl w:val="1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5.2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递交地点：网上开标，供应商应及时登录招采进宝山东专区电子交易系统（http://sd.zcjb.com.cn）在线参与开标。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482" w:firstLineChars="200"/>
        <w:jc w:val="left"/>
        <w:textAlignment w:val="auto"/>
        <w:outlineLvl w:val="1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 w:eastAsia="zh-CN" w:bidi="ar"/>
        </w:rPr>
        <w:t>6.竞争性磋商会议召开时间、地点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6.1竞争性磋商会议召开时间同响应文件递交截止时间。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color w:val="auto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6.2竞争性磋商会议召开地点同响应文件递交地点。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482" w:firstLineChars="200"/>
        <w:jc w:val="left"/>
        <w:textAlignment w:val="auto"/>
        <w:outlineLvl w:val="1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 w:eastAsia="zh-CN" w:bidi="ar"/>
        </w:rPr>
        <w:t>7.发布公告的媒介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本次竞争性磋商公告同时在中国招标投标公共服务平台、菏泽市公共资源（国有产权）交易服务平台、招采进宝山东专区（http://sd.zcjb.com.cn ）上发布。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482" w:firstLineChars="200"/>
        <w:jc w:val="left"/>
        <w:textAlignment w:val="auto"/>
        <w:outlineLvl w:val="1"/>
        <w:rPr>
          <w:rFonts w:hint="default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 w:eastAsia="zh-CN" w:bidi="ar"/>
        </w:rPr>
        <w:t>8.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联系方式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采购人：菏泽投资发展集团有限公司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地 址 ：菏泽市开发区人民路1388号经典国际大厦A座9楼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联系人：宋五洲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电  话：0530-5139213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采购代理机构：山东菏投全程管理咨询有限公司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地  址：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菏泽市开发区人民路经典国际大厦11楼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联系人：刘安然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电  话：0530-5901636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邮  箱：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instrText xml:space="preserve"> HYPERLINK "mailto:sfyinuo@163.com" </w:instrTex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fldChar w:fldCharType="separate"/>
      </w:r>
      <w:r>
        <w:rPr>
          <w:rStyle w:val="10"/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>htqcglzx@163.com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fldChar w:fldCharType="end"/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2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highlight w:val="none"/>
          <w:lang w:val="en-US" w:eastAsia="zh-CN" w:bidi="ar"/>
        </w:rPr>
        <w:t>9.</w:t>
      </w:r>
      <w:r>
        <w:rPr>
          <w:rFonts w:hint="eastAsia" w:ascii="宋体" w:hAnsi="宋体" w:eastAsia="宋体" w:cs="宋体"/>
          <w:b/>
          <w:color w:val="auto"/>
          <w:kern w:val="2"/>
          <w:sz w:val="24"/>
          <w:szCs w:val="24"/>
          <w:highlight w:val="none"/>
          <w:lang w:val="en-US" w:eastAsia="zh-CN" w:bidi="ar"/>
        </w:rPr>
        <w:t>重要说明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>竞争性磋商文件一经在招采进宝山东专区http://sd.zcjb.com.cn发出，视作已发放给所有供应商（发布时间即为发出竞争性磋商文件的时间），各供应商应随时关注报名项目信息并及时登陆招采进宝山东专区http://sd.zcjb.com.cn下载电子版竞争性磋商文件和各类澄清答疑，否则所造成的一切后果由供应商自负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smallCaps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smallCaps/>
          <w:color w:val="auto"/>
          <w:kern w:val="0"/>
          <w:sz w:val="24"/>
          <w:szCs w:val="24"/>
          <w:highlight w:val="none"/>
          <w:lang w:val="en-US" w:eastAsia="zh-CN" w:bidi="ar"/>
        </w:rPr>
        <w:t>本项目为网上交易，编制响应文件需使用企业CA，供应商在获取竞争性磋商文件后应及时进行企业CA注册。CA注册有一定周期，请及时办理以免影响本次项目，详见菏泽市公共资源交易电子公共服务系统相关通知</w:t>
      </w:r>
      <w:r>
        <w:rPr>
          <w:rFonts w:hint="eastAsia"/>
          <w:bCs/>
          <w:smallCaps/>
          <w:color w:val="auto"/>
          <w:highlight w:val="none"/>
        </w:rPr>
        <w:t>（http://www.hzsggzyjy.gov.cn/NewsPage.aspx?type=2810&amp;encode=utf-87</w:t>
      </w:r>
      <w:r>
        <w:rPr>
          <w:rFonts w:hint="eastAsia"/>
          <w:bCs/>
          <w:smallCaps/>
          <w:color w:val="auto"/>
          <w:highlight w:val="none"/>
        </w:rPr>
        <w:fldChar w:fldCharType="begin"/>
      </w:r>
      <w:r>
        <w:rPr>
          <w:rFonts w:hint="eastAsia"/>
          <w:bCs/>
          <w:smallCaps/>
          <w:color w:val="auto"/>
          <w:highlight w:val="none"/>
        </w:rPr>
        <w:instrText xml:space="preserve"> HYPERLINK "http://www.hzsggzyjy.gov.cn/NewsPage.aspx?type=234&amp;encode=utf-8" </w:instrText>
      </w:r>
      <w:r>
        <w:rPr>
          <w:rFonts w:hint="eastAsia"/>
          <w:bCs/>
          <w:smallCaps/>
          <w:color w:val="auto"/>
          <w:highlight w:val="none"/>
        </w:rPr>
        <w:fldChar w:fldCharType="separate"/>
      </w:r>
      <w:r>
        <w:rPr>
          <w:rFonts w:hint="eastAsia"/>
          <w:bCs/>
          <w:smallCaps/>
          <w:color w:val="auto"/>
          <w:highlight w:val="none"/>
        </w:rPr>
        <w:fldChar w:fldCharType="end"/>
      </w:r>
      <w:r>
        <w:rPr>
          <w:rFonts w:hint="eastAsia"/>
          <w:bCs/>
          <w:smallCaps/>
          <w:color w:val="auto"/>
          <w:highlight w:val="none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righ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smallCaps/>
          <w:color w:val="auto"/>
          <w:kern w:val="2"/>
          <w:sz w:val="24"/>
          <w:szCs w:val="24"/>
          <w:highlight w:val="none"/>
          <w:lang w:val="en-US" w:eastAsia="zh-CN" w:bidi="ar"/>
        </w:rPr>
        <w:t>2023年01月</w:t>
      </w:r>
      <w:r>
        <w:rPr>
          <w:rFonts w:hint="eastAsia" w:ascii="宋体" w:hAnsi="宋体" w:cs="宋体"/>
          <w:smallCaps/>
          <w:color w:val="auto"/>
          <w:kern w:val="2"/>
          <w:sz w:val="24"/>
          <w:szCs w:val="24"/>
          <w:highlight w:val="none"/>
          <w:lang w:val="en-US" w:eastAsia="zh-CN" w:bidi="ar"/>
        </w:rPr>
        <w:t>16</w:t>
      </w:r>
      <w:r>
        <w:rPr>
          <w:rFonts w:hint="eastAsia" w:ascii="宋体" w:hAnsi="宋体" w:eastAsia="宋体" w:cs="宋体"/>
          <w:smallCaps/>
          <w:color w:val="auto"/>
          <w:kern w:val="2"/>
          <w:sz w:val="24"/>
          <w:szCs w:val="24"/>
          <w:highlight w:val="none"/>
          <w:lang w:val="en-US" w:eastAsia="zh-CN" w:bidi="ar"/>
        </w:rPr>
        <w:t>日</w:t>
      </w:r>
      <w:r>
        <w:rPr>
          <w:rFonts w:hint="eastAsia" w:ascii="宋体" w:hAnsi="宋体" w:eastAsia="宋体" w:cs="宋体"/>
          <w:smallCaps w:val="0"/>
          <w:color w:val="auto"/>
          <w:spacing w:val="0"/>
          <w:position w:val="0"/>
          <w:sz w:val="24"/>
          <w:szCs w:val="24"/>
          <w:highlight w:val="none"/>
        </w:rPr>
        <w:t xml:space="preserve"> 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NjE1ZmUwZmNmOTEwMTMyYjQzNzBmMWEwMThhNmQifQ=="/>
  </w:docVars>
  <w:rsids>
    <w:rsidRoot w:val="41C73175"/>
    <w:rsid w:val="025F0281"/>
    <w:rsid w:val="02710ADF"/>
    <w:rsid w:val="0AEC09F3"/>
    <w:rsid w:val="0DC67BE3"/>
    <w:rsid w:val="272D0607"/>
    <w:rsid w:val="36CB4ACB"/>
    <w:rsid w:val="39CB5806"/>
    <w:rsid w:val="41170888"/>
    <w:rsid w:val="41C73175"/>
    <w:rsid w:val="66D36BEB"/>
    <w:rsid w:val="7057313E"/>
    <w:rsid w:val="75DA27E1"/>
    <w:rsid w:val="7FE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Body Text"/>
    <w:basedOn w:val="1"/>
    <w:next w:val="1"/>
    <w:uiPriority w:val="0"/>
    <w:pPr>
      <w:spacing w:after="120" w:afterLines="0"/>
    </w:pPr>
    <w:rPr>
      <w:szCs w:val="24"/>
    </w:rPr>
  </w:style>
  <w:style w:type="paragraph" w:styleId="4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qFormat/>
    <w:uiPriority w:val="0"/>
    <w:rPr>
      <w:rFonts w:hint="eastAsia" w:ascii="宋体" w:hAnsi="Courier New" w:cs="楷体_GB2312"/>
      <w:kern w:val="0"/>
      <w:szCs w:val="21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"/>
    <w:basedOn w:val="3"/>
    <w:qFormat/>
    <w:uiPriority w:val="0"/>
    <w:pPr>
      <w:spacing w:after="120"/>
      <w:ind w:firstLine="100" w:firstLineChars="100"/>
    </w:pPr>
    <w:rPr>
      <w:sz w:val="21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1">
    <w:name w:val="表格文字"/>
    <w:basedOn w:val="1"/>
    <w:next w:val="3"/>
    <w:qFormat/>
    <w:uiPriority w:val="0"/>
    <w:pPr>
      <w:adjustRightInd w:val="0"/>
      <w:spacing w:line="420" w:lineRule="atLeast"/>
      <w:ind w:firstLine="0" w:firstLineChars="0"/>
      <w:jc w:val="left"/>
      <w:textAlignment w:val="baseline"/>
    </w:pPr>
    <w:rPr>
      <w:rFonts w:ascii="Times New Roman" w:hAnsi="Times New Roman"/>
      <w:kern w:val="0"/>
      <w:sz w:val="21"/>
      <w:szCs w:val="20"/>
    </w:rPr>
  </w:style>
  <w:style w:type="paragraph" w:customStyle="1" w:styleId="12">
    <w:name w:val="首行缩进"/>
    <w:basedOn w:val="1"/>
    <w:next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4">
    <w:name w:val="Char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1378</Words>
  <Characters>1772</Characters>
  <Lines>0</Lines>
  <Paragraphs>0</Paragraphs>
  <TotalTime>0</TotalTime>
  <ScaleCrop>false</ScaleCrop>
  <LinksUpToDate>false</LinksUpToDate>
  <CharactersWithSpaces>1825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2020-09-25T07:57:00Z</dcterms:created>
  <dc:creator>安然</dc:creator>
  <cp:lastModifiedBy>Administrator</cp:lastModifiedBy>
  <dcterms:modified xsi:type="dcterms:W3CDTF">2023-01-16T08:38:31Z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FDDB2C701C474C5587395738D33E6C39</vt:lpwstr>
  </property>
</Properties>
</file>