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15"/>
          <w:lang w:val="en-US" w:eastAsia="zh-CN"/>
        </w:rPr>
      </w:pPr>
      <w:r>
        <w:rPr>
          <w:rFonts w:hint="eastAsia"/>
          <w:b/>
          <w:sz w:val="44"/>
          <w:szCs w:val="15"/>
          <w:lang w:val="en-US" w:eastAsia="zh-CN"/>
        </w:rPr>
        <w:t>菏泽市开发区城区主要道路、公园、广场绿化设施维修更换及苗木补植项目</w:t>
      </w:r>
    </w:p>
    <w:p>
      <w:pPr>
        <w:pStyle w:val="2"/>
        <w:rPr>
          <w:rFonts w:hint="eastAsia"/>
          <w:b/>
          <w:sz w:val="44"/>
          <w:szCs w:val="15"/>
          <w:lang w:val="en-US" w:eastAsia="zh-CN"/>
        </w:rPr>
      </w:pPr>
    </w:p>
    <w:p>
      <w:pPr>
        <w:rPr>
          <w:sz w:val="24"/>
          <w:szCs w:val="24"/>
        </w:rPr>
      </w:pPr>
    </w:p>
    <w:p>
      <w:pPr>
        <w:spacing w:before="142"/>
        <w:ind w:left="0" w:right="349" w:firstLine="0"/>
        <w:jc w:val="center"/>
        <w:rPr>
          <w:rFonts w:hint="eastAsia" w:eastAsia="宋体"/>
          <w:b/>
          <w:sz w:val="80"/>
          <w:lang w:val="en-US" w:eastAsia="zh-CN"/>
        </w:rPr>
      </w:pPr>
      <w:r>
        <w:rPr>
          <w:b/>
          <w:sz w:val="96"/>
          <w:szCs w:val="24"/>
        </w:rPr>
        <w:t>招 标 文 件</w:t>
      </w:r>
      <w:r>
        <w:rPr>
          <w:rFonts w:hint="eastAsia"/>
          <w:b/>
          <w:sz w:val="96"/>
          <w:szCs w:val="24"/>
          <w:lang w:val="en-US" w:eastAsia="zh-CN"/>
        </w:rPr>
        <w:t xml:space="preserve"> </w:t>
      </w:r>
    </w:p>
    <w:p>
      <w:pPr>
        <w:pStyle w:val="11"/>
        <w:rPr>
          <w:b/>
          <w:sz w:val="68"/>
        </w:rPr>
      </w:pPr>
    </w:p>
    <w:p>
      <w:pPr>
        <w:pStyle w:val="11"/>
        <w:rPr>
          <w:b/>
          <w:sz w:val="68"/>
        </w:rPr>
      </w:pPr>
    </w:p>
    <w:p>
      <w:pPr>
        <w:spacing w:before="0"/>
        <w:ind w:left="0" w:right="339" w:firstLine="0"/>
        <w:jc w:val="center"/>
        <w:rPr>
          <w:rFonts w:hint="eastAsia" w:eastAsia="宋体"/>
          <w:b/>
          <w:sz w:val="36"/>
          <w:highlight w:val="yellow"/>
          <w:lang w:val="en-US" w:eastAsia="zh-CN"/>
        </w:rPr>
      </w:pPr>
      <w:r>
        <w:rPr>
          <w:b/>
          <w:sz w:val="36"/>
          <w:highlight w:val="none"/>
        </w:rPr>
        <w:t>项目编号：</w:t>
      </w:r>
      <w:r>
        <w:rPr>
          <w:rFonts w:hint="eastAsia"/>
          <w:b/>
          <w:sz w:val="36"/>
          <w:highlight w:val="none"/>
          <w:lang w:val="en-US" w:eastAsia="zh-CN"/>
        </w:rPr>
        <w:t>SDGP371740202002000004</w:t>
      </w:r>
    </w:p>
    <w:p>
      <w:pPr>
        <w:pStyle w:val="11"/>
        <w:spacing w:before="9"/>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spacing w:before="2"/>
        <w:rPr>
          <w:b/>
          <w:sz w:val="28"/>
        </w:rPr>
      </w:pPr>
    </w:p>
    <w:p>
      <w:pPr>
        <w:spacing w:line="360" w:lineRule="auto"/>
        <w:ind w:leftChars="500"/>
        <w:rPr>
          <w:rFonts w:hint="eastAsia" w:eastAsia="宋体"/>
          <w:sz w:val="36"/>
          <w:szCs w:val="36"/>
          <w:lang w:eastAsia="zh-CN"/>
        </w:rPr>
      </w:pPr>
      <w:r>
        <w:rPr>
          <w:sz w:val="36"/>
          <w:szCs w:val="36"/>
        </w:rPr>
        <w:t>招</w:t>
      </w:r>
      <w:r>
        <w:rPr>
          <w:rFonts w:hint="eastAsia"/>
          <w:sz w:val="36"/>
          <w:szCs w:val="36"/>
          <w:lang w:val="en-US" w:eastAsia="zh-CN"/>
        </w:rPr>
        <w:t xml:space="preserve">   </w:t>
      </w:r>
      <w:r>
        <w:rPr>
          <w:sz w:val="36"/>
          <w:szCs w:val="36"/>
        </w:rPr>
        <w:t>标</w:t>
      </w:r>
      <w:r>
        <w:rPr>
          <w:rFonts w:hint="eastAsia"/>
          <w:sz w:val="36"/>
          <w:szCs w:val="36"/>
          <w:lang w:val="en-US" w:eastAsia="zh-CN"/>
        </w:rPr>
        <w:t xml:space="preserve">   </w:t>
      </w:r>
      <w:r>
        <w:rPr>
          <w:sz w:val="36"/>
          <w:szCs w:val="36"/>
        </w:rPr>
        <w:t>人：</w:t>
      </w:r>
      <w:r>
        <w:rPr>
          <w:rFonts w:hint="eastAsia"/>
          <w:sz w:val="36"/>
          <w:szCs w:val="36"/>
          <w:u w:val="single"/>
          <w:lang w:val="en-US" w:eastAsia="zh-CN"/>
        </w:rPr>
        <w:t xml:space="preserve">菏泽开发区园林管理处 </w:t>
      </w:r>
    </w:p>
    <w:p>
      <w:pPr>
        <w:spacing w:line="360" w:lineRule="auto"/>
        <w:ind w:leftChars="500"/>
        <w:rPr>
          <w:sz w:val="36"/>
          <w:szCs w:val="36"/>
        </w:rPr>
      </w:pPr>
      <w:r>
        <w:rPr>
          <w:sz w:val="36"/>
          <w:szCs w:val="36"/>
        </w:rPr>
        <w:t>招标代理机构：</w:t>
      </w:r>
      <w:r>
        <w:rPr>
          <w:rFonts w:hint="eastAsia"/>
          <w:sz w:val="36"/>
          <w:szCs w:val="36"/>
          <w:u w:val="single"/>
          <w:lang w:eastAsia="zh-CN"/>
        </w:rPr>
        <w:t>山东鲁投招标有限公司</w:t>
      </w:r>
      <w:r>
        <w:rPr>
          <w:rFonts w:hint="eastAsia"/>
          <w:sz w:val="36"/>
          <w:szCs w:val="36"/>
          <w:u w:val="single"/>
          <w:lang w:val="en-US" w:eastAsia="zh-CN"/>
        </w:rPr>
        <w:t xml:space="preserve"> </w:t>
      </w:r>
    </w:p>
    <w:p>
      <w:pPr>
        <w:spacing w:line="360" w:lineRule="auto"/>
        <w:ind w:firstLine="1080" w:firstLineChars="300"/>
        <w:rPr>
          <w:rFonts w:hint="eastAsia"/>
          <w:sz w:val="36"/>
          <w:szCs w:val="36"/>
          <w:lang w:eastAsia="zh-CN"/>
        </w:rPr>
      </w:pPr>
      <w:r>
        <w:rPr>
          <w:sz w:val="36"/>
          <w:szCs w:val="36"/>
        </w:rPr>
        <w:t>日</w:t>
      </w:r>
      <w:r>
        <w:rPr>
          <w:rFonts w:hint="eastAsia"/>
          <w:sz w:val="36"/>
          <w:szCs w:val="36"/>
          <w:lang w:val="en-US" w:eastAsia="zh-CN"/>
        </w:rPr>
        <w:t xml:space="preserve">   </w:t>
      </w:r>
      <w:r>
        <w:rPr>
          <w:sz w:val="36"/>
          <w:szCs w:val="36"/>
        </w:rPr>
        <w:tab/>
      </w:r>
      <w:r>
        <w:rPr>
          <w:rFonts w:hint="eastAsia"/>
          <w:sz w:val="36"/>
          <w:szCs w:val="36"/>
          <w:lang w:val="en-US" w:eastAsia="zh-CN"/>
        </w:rPr>
        <w:t xml:space="preserve">    </w:t>
      </w:r>
      <w:r>
        <w:rPr>
          <w:sz w:val="36"/>
          <w:szCs w:val="36"/>
        </w:rPr>
        <w:t>期</w:t>
      </w:r>
      <w:r>
        <w:rPr>
          <w:sz w:val="36"/>
          <w:szCs w:val="36"/>
          <w:u w:val="single"/>
        </w:rPr>
        <w:t>：</w:t>
      </w:r>
      <w:r>
        <w:rPr>
          <w:rFonts w:hint="eastAsia"/>
          <w:sz w:val="36"/>
          <w:szCs w:val="36"/>
          <w:u w:val="single"/>
          <w:lang w:eastAsia="zh-CN"/>
        </w:rPr>
        <w:t>二零二零年三月</w:t>
      </w:r>
    </w:p>
    <w:p>
      <w:pPr>
        <w:spacing w:after="0" w:line="417" w:lineRule="auto"/>
        <w:ind w:leftChars="100"/>
        <w:jc w:val="left"/>
        <w:rPr>
          <w:sz w:val="28"/>
        </w:rPr>
        <w:sectPr>
          <w:pgSz w:w="11910" w:h="16840"/>
          <w:pgMar w:top="1440" w:right="1080" w:bottom="1440" w:left="1080" w:header="720" w:footer="720" w:gutter="0"/>
          <w:pgNumType w:fmt="decimal"/>
          <w:cols w:equalWidth="0" w:num="1">
            <w:col w:w="10471"/>
          </w:cols>
        </w:sectPr>
      </w:pPr>
    </w:p>
    <w:p>
      <w:pPr>
        <w:pStyle w:val="11"/>
        <w:rPr>
          <w:sz w:val="20"/>
        </w:rPr>
      </w:pPr>
    </w:p>
    <w:p>
      <w:pPr>
        <w:pStyle w:val="11"/>
        <w:spacing w:before="4"/>
        <w:ind w:right="561" w:rightChars="255"/>
        <w:rPr>
          <w:rFonts w:hint="eastAsia" w:ascii="宋体" w:hAnsi="宋体" w:eastAsia="宋体" w:cs="宋体"/>
          <w:sz w:val="44"/>
          <w:szCs w:val="44"/>
        </w:rPr>
      </w:pPr>
    </w:p>
    <w:p>
      <w:pPr>
        <w:spacing w:before="0" w:beforeLines="0" w:after="0" w:afterLines="0" w:line="240" w:lineRule="auto"/>
        <w:ind w:left="0" w:leftChars="0" w:right="561" w:rightChars="255" w:firstLine="0" w:firstLineChars="0"/>
        <w:jc w:val="center"/>
        <w:rPr>
          <w:rFonts w:hint="eastAsia" w:ascii="宋体" w:hAnsi="宋体" w:eastAsia="宋体" w:cs="宋体"/>
          <w:sz w:val="44"/>
          <w:szCs w:val="44"/>
        </w:rPr>
      </w:pPr>
      <w:r>
        <w:rPr>
          <w:rFonts w:hint="eastAsia" w:ascii="宋体" w:hAnsi="宋体" w:eastAsia="宋体" w:cs="宋体"/>
          <w:sz w:val="44"/>
          <w:szCs w:val="44"/>
        </w:rPr>
        <w:t>目</w:t>
      </w:r>
      <w:r>
        <w:rPr>
          <w:rFonts w:hint="eastAsia" w:ascii="宋体" w:hAnsi="宋体" w:eastAsia="宋体" w:cs="宋体"/>
          <w:sz w:val="44"/>
          <w:szCs w:val="44"/>
        </w:rPr>
        <w:tab/>
      </w:r>
      <w:r>
        <w:rPr>
          <w:rFonts w:hint="eastAsia" w:ascii="宋体" w:hAnsi="宋体" w:eastAsia="宋体" w:cs="宋体"/>
          <w:sz w:val="44"/>
          <w:szCs w:val="44"/>
        </w:rPr>
        <w:t>录</w:t>
      </w:r>
    </w:p>
    <w:sdt>
      <w:sdtPr>
        <w:rPr>
          <w:rFonts w:ascii="宋体" w:hAnsi="宋体" w:eastAsia="宋体" w:cs="宋体"/>
          <w:sz w:val="21"/>
          <w:szCs w:val="22"/>
          <w:lang w:val="zh-CN" w:eastAsia="zh-CN" w:bidi="zh-CN"/>
        </w:rPr>
        <w:id w:val="147458217"/>
        <w15:color w:val="DBDBDB"/>
        <w:docPartObj>
          <w:docPartGallery w:val="Table of Contents"/>
          <w:docPartUnique/>
        </w:docPartObj>
      </w:sdtPr>
      <w:sdtEndPr>
        <w:rPr>
          <w:rFonts w:ascii="Calibri" w:hAnsi="Calibri" w:eastAsia="宋体" w:cs="Times New Roman"/>
          <w:sz w:val="20"/>
          <w:szCs w:val="20"/>
          <w:lang w:val="zh-CN" w:eastAsia="zh-CN" w:bidi="zh-CN"/>
        </w:rPr>
      </w:sdtEndPr>
      <w:sdtContent>
        <w:p>
          <w:pPr>
            <w:pStyle w:val="3"/>
            <w:tabs>
              <w:tab w:val="left" w:pos="1103"/>
            </w:tabs>
            <w:ind w:left="0" w:leftChars="0" w:right="561" w:rightChars="255"/>
            <w:jc w:val="center"/>
          </w:pPr>
          <w:bookmarkStart w:id="0" w:name="_Toc14859_WPSOffice_Type1"/>
        </w:p>
        <w:p>
          <w:pPr>
            <w:pStyle w:val="37"/>
            <w:tabs>
              <w:tab w:val="right" w:leader="dot" w:pos="10471"/>
            </w:tabs>
            <w:spacing w:line="360" w:lineRule="auto"/>
            <w:ind w:right="781" w:rightChars="355"/>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_Toc24945_WPSOffice_Level1 </w:instrText>
          </w:r>
          <w:r>
            <w:rPr>
              <w:rFonts w:hint="eastAsia" w:ascii="宋体" w:hAnsi="宋体" w:eastAsia="宋体" w:cs="宋体"/>
              <w:sz w:val="24"/>
              <w:szCs w:val="24"/>
            </w:rPr>
            <w:fldChar w:fldCharType="separate"/>
          </w:r>
          <w:sdt>
            <w:sdtPr>
              <w:rPr>
                <w:rFonts w:hint="eastAsia" w:ascii="宋体" w:hAnsi="宋体" w:eastAsia="宋体" w:cs="宋体"/>
                <w:sz w:val="24"/>
                <w:szCs w:val="24"/>
                <w:lang w:val="zh-CN" w:eastAsia="zh-CN" w:bidi="zh-CN"/>
              </w:rPr>
              <w:id w:val="147458217"/>
              <w:placeholder>
                <w:docPart w:val="{fd274486-4a2b-4ede-9507-8c2fefd0c69d}"/>
              </w:placeholder>
              <w15:color w:val="509DF3"/>
            </w:sdtPr>
            <w:sdtEndPr>
              <w:rPr>
                <w:rFonts w:hint="eastAsia" w:ascii="宋体" w:hAnsi="宋体" w:eastAsia="宋体" w:cs="宋体"/>
                <w:sz w:val="24"/>
                <w:szCs w:val="24"/>
                <w:lang w:val="zh-CN" w:eastAsia="zh-CN" w:bidi="zh-CN"/>
              </w:rPr>
            </w:sdtEndPr>
            <w:sdtContent>
              <w:r>
                <w:rPr>
                  <w:rFonts w:hint="eastAsia" w:ascii="宋体" w:hAnsi="宋体" w:eastAsia="宋体" w:cs="宋体"/>
                  <w:sz w:val="24"/>
                  <w:szCs w:val="24"/>
                </w:rPr>
                <w:t xml:space="preserve">第一章 </w:t>
              </w:r>
              <w:r>
                <w:rPr>
                  <w:rFonts w:hint="eastAsia" w:ascii="宋体" w:hAnsi="宋体" w:cs="宋体"/>
                  <w:sz w:val="24"/>
                  <w:szCs w:val="24"/>
                  <w:lang w:eastAsia="zh-CN"/>
                </w:rPr>
                <w:t>招标公告</w:t>
              </w:r>
            </w:sdtContent>
          </w:sdt>
          <w:r>
            <w:rPr>
              <w:rFonts w:hint="eastAsia" w:ascii="宋体" w:hAnsi="宋体" w:eastAsia="宋体" w:cs="宋体"/>
              <w:sz w:val="24"/>
              <w:szCs w:val="24"/>
            </w:rPr>
            <w:tab/>
          </w:r>
          <w:bookmarkStart w:id="1" w:name="_Toc24945_WPSOffice_Level1Page"/>
          <w:r>
            <w:rPr>
              <w:rFonts w:hint="eastAsia" w:ascii="宋体" w:hAnsi="宋体" w:eastAsia="宋体" w:cs="宋体"/>
              <w:sz w:val="24"/>
              <w:szCs w:val="24"/>
            </w:rPr>
            <w:t>2</w:t>
          </w:r>
          <w:bookmarkEnd w:id="1"/>
          <w:r>
            <w:rPr>
              <w:rFonts w:hint="eastAsia" w:ascii="宋体" w:hAnsi="宋体" w:eastAsia="宋体" w:cs="宋体"/>
              <w:sz w:val="24"/>
              <w:szCs w:val="24"/>
            </w:rPr>
            <w:fldChar w:fldCharType="end"/>
          </w:r>
        </w:p>
        <w:p>
          <w:pPr>
            <w:pStyle w:val="37"/>
            <w:tabs>
              <w:tab w:val="right" w:leader="dot" w:pos="10471"/>
            </w:tabs>
            <w:spacing w:line="360" w:lineRule="auto"/>
            <w:ind w:right="561" w:rightChars="255"/>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_Toc14859_WPSOffice_Level1 </w:instrText>
          </w:r>
          <w:r>
            <w:rPr>
              <w:rFonts w:hint="eastAsia" w:ascii="宋体" w:hAnsi="宋体" w:eastAsia="宋体" w:cs="宋体"/>
              <w:sz w:val="24"/>
              <w:szCs w:val="24"/>
            </w:rPr>
            <w:fldChar w:fldCharType="separate"/>
          </w:r>
          <w:sdt>
            <w:sdtPr>
              <w:rPr>
                <w:rFonts w:hint="eastAsia" w:ascii="宋体" w:hAnsi="宋体" w:eastAsia="宋体" w:cs="宋体"/>
                <w:sz w:val="24"/>
                <w:szCs w:val="24"/>
                <w:lang w:val="zh-CN" w:eastAsia="zh-CN" w:bidi="zh-CN"/>
              </w:rPr>
              <w:id w:val="147458217"/>
              <w:placeholder>
                <w:docPart w:val="{6ad12ea0-4921-44e3-95ee-f38baa0a9937}"/>
              </w:placeholder>
              <w15:color w:val="509DF3"/>
            </w:sdtPr>
            <w:sdtEndPr>
              <w:rPr>
                <w:rFonts w:hint="eastAsia" w:ascii="宋体" w:hAnsi="宋体" w:eastAsia="宋体" w:cs="宋体"/>
                <w:sz w:val="24"/>
                <w:szCs w:val="24"/>
                <w:lang w:val="zh-CN" w:eastAsia="zh-CN" w:bidi="zh-CN"/>
              </w:rPr>
            </w:sdtEndPr>
            <w:sdtContent>
              <w:r>
                <w:rPr>
                  <w:rFonts w:hint="eastAsia" w:ascii="宋体" w:hAnsi="宋体" w:eastAsia="宋体" w:cs="宋体"/>
                  <w:sz w:val="24"/>
                  <w:szCs w:val="24"/>
                </w:rPr>
                <w:t>第二章 投标人须知</w:t>
              </w:r>
            </w:sdtContent>
          </w:sdt>
          <w:r>
            <w:rPr>
              <w:rFonts w:hint="eastAsia" w:ascii="宋体" w:hAnsi="宋体" w:eastAsia="宋体" w:cs="宋体"/>
              <w:sz w:val="24"/>
              <w:szCs w:val="24"/>
            </w:rPr>
            <w:tab/>
          </w:r>
          <w:r>
            <w:rPr>
              <w:rFonts w:hint="eastAsia" w:ascii="宋体" w:hAnsi="宋体" w:cs="宋体"/>
              <w:sz w:val="24"/>
              <w:szCs w:val="24"/>
              <w:lang w:val="en-US" w:eastAsia="zh-CN"/>
            </w:rPr>
            <w:t>6</w:t>
          </w:r>
          <w:r>
            <w:rPr>
              <w:rFonts w:hint="eastAsia" w:ascii="宋体" w:hAnsi="宋体" w:eastAsia="宋体" w:cs="宋体"/>
              <w:sz w:val="24"/>
              <w:szCs w:val="24"/>
            </w:rPr>
            <w:fldChar w:fldCharType="end"/>
          </w:r>
        </w:p>
        <w:p>
          <w:pPr>
            <w:pStyle w:val="37"/>
            <w:tabs>
              <w:tab w:val="right" w:leader="dot" w:pos="10471"/>
            </w:tabs>
            <w:spacing w:line="360" w:lineRule="auto"/>
            <w:ind w:right="561" w:rightChars="255"/>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_Toc4372_WPSOffice_Level1 </w:instrText>
          </w:r>
          <w:r>
            <w:rPr>
              <w:rFonts w:hint="eastAsia" w:ascii="宋体" w:hAnsi="宋体" w:eastAsia="宋体" w:cs="宋体"/>
              <w:sz w:val="24"/>
              <w:szCs w:val="24"/>
            </w:rPr>
            <w:fldChar w:fldCharType="separate"/>
          </w:r>
          <w:sdt>
            <w:sdtPr>
              <w:rPr>
                <w:rFonts w:hint="eastAsia" w:ascii="宋体" w:hAnsi="宋体" w:eastAsia="宋体" w:cs="宋体"/>
                <w:sz w:val="24"/>
                <w:szCs w:val="24"/>
                <w:lang w:val="zh-CN" w:eastAsia="zh-CN" w:bidi="zh-CN"/>
              </w:rPr>
              <w:id w:val="147458217"/>
              <w:placeholder>
                <w:docPart w:val="{0fd72901-6a60-424e-b963-99122d747284}"/>
              </w:placeholder>
              <w15:color w:val="509DF3"/>
            </w:sdtPr>
            <w:sdtEndPr>
              <w:rPr>
                <w:rFonts w:hint="eastAsia" w:ascii="宋体" w:hAnsi="宋体" w:eastAsia="宋体" w:cs="宋体"/>
                <w:sz w:val="24"/>
                <w:szCs w:val="24"/>
                <w:lang w:val="zh-CN" w:eastAsia="zh-CN" w:bidi="zh-CN"/>
              </w:rPr>
            </w:sdtEndPr>
            <w:sdtContent>
              <w:r>
                <w:rPr>
                  <w:rFonts w:hint="eastAsia" w:ascii="宋体" w:hAnsi="宋体" w:eastAsia="宋体" w:cs="宋体"/>
                  <w:sz w:val="24"/>
                  <w:szCs w:val="24"/>
                </w:rPr>
                <w:t>第三章 评标办法</w:t>
              </w:r>
            </w:sdtContent>
          </w:sdt>
          <w:r>
            <w:rPr>
              <w:rFonts w:hint="eastAsia" w:ascii="宋体" w:hAnsi="宋体" w:eastAsia="宋体" w:cs="宋体"/>
              <w:sz w:val="24"/>
              <w:szCs w:val="24"/>
            </w:rPr>
            <w:tab/>
          </w:r>
          <w:bookmarkStart w:id="2" w:name="_Toc4372_WPSOffice_Level1Page"/>
          <w:r>
            <w:rPr>
              <w:rFonts w:hint="eastAsia" w:ascii="宋体" w:hAnsi="宋体" w:eastAsia="宋体" w:cs="宋体"/>
              <w:sz w:val="24"/>
              <w:szCs w:val="24"/>
            </w:rPr>
            <w:t>2</w:t>
          </w:r>
          <w:bookmarkEnd w:id="2"/>
          <w:r>
            <w:rPr>
              <w:rFonts w:hint="eastAsia" w:ascii="宋体" w:hAnsi="宋体" w:cs="宋体"/>
              <w:sz w:val="24"/>
              <w:szCs w:val="24"/>
              <w:lang w:val="en-US" w:eastAsia="zh-CN"/>
            </w:rPr>
            <w:t>3</w:t>
          </w:r>
          <w:r>
            <w:rPr>
              <w:rFonts w:hint="eastAsia" w:ascii="宋体" w:hAnsi="宋体" w:eastAsia="宋体" w:cs="宋体"/>
              <w:sz w:val="24"/>
              <w:szCs w:val="24"/>
            </w:rPr>
            <w:fldChar w:fldCharType="end"/>
          </w:r>
        </w:p>
        <w:p>
          <w:pPr>
            <w:pStyle w:val="37"/>
            <w:tabs>
              <w:tab w:val="right" w:leader="dot" w:pos="10471"/>
            </w:tabs>
            <w:spacing w:line="360" w:lineRule="auto"/>
            <w:ind w:right="561" w:rightChars="255"/>
            <w:rPr>
              <w:rFonts w:hint="eastAsia" w:ascii="宋体" w:hAnsi="宋体" w:eastAsia="宋体" w:cs="宋体"/>
              <w:sz w:val="24"/>
              <w:szCs w:val="24"/>
              <w:lang w:val="en-US" w:eastAsia="zh-CN"/>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_Toc29548_WPSOffice_Level1 </w:instrText>
          </w:r>
          <w:r>
            <w:rPr>
              <w:rFonts w:hint="eastAsia" w:ascii="宋体" w:hAnsi="宋体" w:eastAsia="宋体" w:cs="宋体"/>
              <w:sz w:val="24"/>
              <w:szCs w:val="24"/>
            </w:rPr>
            <w:fldChar w:fldCharType="separate"/>
          </w:r>
          <w:sdt>
            <w:sdtPr>
              <w:rPr>
                <w:rFonts w:hint="eastAsia" w:ascii="宋体" w:hAnsi="宋体" w:eastAsia="宋体" w:cs="宋体"/>
                <w:sz w:val="24"/>
                <w:szCs w:val="24"/>
                <w:lang w:val="zh-CN" w:eastAsia="zh-CN" w:bidi="zh-CN"/>
              </w:rPr>
              <w:id w:val="147458217"/>
              <w:placeholder>
                <w:docPart w:val="{cc28769d-a4d8-4090-b610-6b562c269e5c}"/>
              </w:placeholder>
              <w15:color w:val="509DF3"/>
            </w:sdtPr>
            <w:sdtEndPr>
              <w:rPr>
                <w:rFonts w:hint="eastAsia" w:ascii="宋体" w:hAnsi="宋体" w:eastAsia="宋体" w:cs="宋体"/>
                <w:sz w:val="24"/>
                <w:szCs w:val="24"/>
                <w:lang w:val="zh-CN" w:eastAsia="zh-CN" w:bidi="zh-CN"/>
              </w:rPr>
            </w:sdtEndPr>
            <w:sdtContent>
              <w:r>
                <w:rPr>
                  <w:rFonts w:hint="eastAsia" w:ascii="宋体" w:hAnsi="宋体" w:eastAsia="宋体" w:cs="宋体"/>
                  <w:sz w:val="24"/>
                  <w:szCs w:val="24"/>
                </w:rPr>
                <w:t>第四章 合同条款及格式</w:t>
              </w:r>
            </w:sdtContent>
          </w:sdt>
          <w:r>
            <w:rPr>
              <w:rFonts w:hint="eastAsia" w:ascii="宋体" w:hAnsi="宋体" w:eastAsia="宋体" w:cs="宋体"/>
              <w:sz w:val="24"/>
              <w:szCs w:val="24"/>
            </w:rPr>
            <w:tab/>
          </w:r>
          <w:r>
            <w:rPr>
              <w:rFonts w:hint="eastAsia" w:ascii="宋体" w:hAnsi="宋体" w:cs="宋体"/>
              <w:sz w:val="24"/>
              <w:szCs w:val="24"/>
              <w:lang w:val="en-US" w:eastAsia="zh-CN"/>
            </w:rPr>
            <w:t>3</w:t>
          </w:r>
          <w:r>
            <w:rPr>
              <w:rFonts w:hint="eastAsia" w:ascii="宋体" w:hAnsi="宋体" w:eastAsia="宋体" w:cs="宋体"/>
              <w:sz w:val="24"/>
              <w:szCs w:val="24"/>
            </w:rPr>
            <w:fldChar w:fldCharType="end"/>
          </w:r>
          <w:r>
            <w:rPr>
              <w:rFonts w:hint="eastAsia" w:ascii="宋体" w:hAnsi="宋体" w:cs="宋体"/>
              <w:sz w:val="24"/>
              <w:szCs w:val="24"/>
              <w:lang w:val="en-US" w:eastAsia="zh-CN"/>
            </w:rPr>
            <w:t>3</w:t>
          </w:r>
        </w:p>
        <w:p>
          <w:pPr>
            <w:pStyle w:val="37"/>
            <w:tabs>
              <w:tab w:val="right" w:leader="dot" w:pos="10471"/>
            </w:tabs>
            <w:spacing w:line="360" w:lineRule="auto"/>
            <w:ind w:right="561" w:rightChars="255"/>
            <w:rPr>
              <w:rFonts w:hint="eastAsia" w:ascii="宋体" w:hAnsi="宋体" w:eastAsia="宋体" w:cs="宋体"/>
              <w:sz w:val="24"/>
              <w:szCs w:val="24"/>
              <w:lang w:val="en-US" w:eastAsia="zh-CN"/>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_Toc27450_WPSOffice_Level1 </w:instrText>
          </w:r>
          <w:r>
            <w:rPr>
              <w:rFonts w:hint="eastAsia" w:ascii="宋体" w:hAnsi="宋体" w:eastAsia="宋体" w:cs="宋体"/>
              <w:sz w:val="24"/>
              <w:szCs w:val="24"/>
            </w:rPr>
            <w:fldChar w:fldCharType="separate"/>
          </w:r>
          <w:sdt>
            <w:sdtPr>
              <w:rPr>
                <w:rFonts w:hint="eastAsia" w:ascii="宋体" w:hAnsi="宋体" w:eastAsia="宋体" w:cs="宋体"/>
                <w:sz w:val="24"/>
                <w:szCs w:val="24"/>
                <w:lang w:val="zh-CN" w:eastAsia="zh-CN" w:bidi="zh-CN"/>
              </w:rPr>
              <w:id w:val="147458217"/>
              <w:placeholder>
                <w:docPart w:val="{8f631ec0-6ac9-485d-85c5-f55a16b1ea29}"/>
              </w:placeholder>
              <w15:color w:val="509DF3"/>
            </w:sdtPr>
            <w:sdtEndPr>
              <w:rPr>
                <w:rFonts w:hint="eastAsia" w:ascii="宋体" w:hAnsi="宋体" w:eastAsia="宋体" w:cs="宋体"/>
                <w:sz w:val="24"/>
                <w:szCs w:val="24"/>
                <w:lang w:val="zh-CN" w:eastAsia="zh-CN" w:bidi="zh-CN"/>
              </w:rPr>
            </w:sdtEndPr>
            <w:sdtContent>
              <w:r>
                <w:rPr>
                  <w:rFonts w:hint="eastAsia" w:ascii="宋体" w:hAnsi="宋体" w:eastAsia="宋体" w:cs="宋体"/>
                  <w:sz w:val="24"/>
                  <w:szCs w:val="24"/>
                </w:rPr>
                <w:t>第五章 工程量清单（另附）</w:t>
              </w:r>
            </w:sdtContent>
          </w:sdt>
          <w:r>
            <w:rPr>
              <w:rFonts w:hint="eastAsia" w:ascii="宋体" w:hAnsi="宋体" w:eastAsia="宋体" w:cs="宋体"/>
              <w:sz w:val="24"/>
              <w:szCs w:val="24"/>
            </w:rPr>
            <w:tab/>
          </w:r>
          <w:r>
            <w:rPr>
              <w:rFonts w:hint="eastAsia" w:ascii="宋体" w:hAnsi="宋体" w:cs="宋体"/>
              <w:sz w:val="24"/>
              <w:szCs w:val="24"/>
              <w:lang w:val="en-US" w:eastAsia="zh-CN"/>
            </w:rPr>
            <w:t>5</w:t>
          </w:r>
          <w:r>
            <w:rPr>
              <w:rFonts w:hint="eastAsia" w:ascii="宋体" w:hAnsi="宋体" w:eastAsia="宋体" w:cs="宋体"/>
              <w:sz w:val="24"/>
              <w:szCs w:val="24"/>
            </w:rPr>
            <w:fldChar w:fldCharType="end"/>
          </w:r>
          <w:r>
            <w:rPr>
              <w:rFonts w:hint="eastAsia" w:ascii="宋体" w:hAnsi="宋体" w:cs="宋体"/>
              <w:sz w:val="24"/>
              <w:szCs w:val="24"/>
              <w:lang w:val="en-US" w:eastAsia="zh-CN"/>
            </w:rPr>
            <w:t>2</w:t>
          </w:r>
        </w:p>
        <w:p>
          <w:pPr>
            <w:pStyle w:val="37"/>
            <w:tabs>
              <w:tab w:val="right" w:leader="dot" w:pos="10471"/>
            </w:tabs>
            <w:spacing w:line="360" w:lineRule="auto"/>
            <w:ind w:right="561" w:rightChars="255"/>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_Toc26559_WPSOffice_Level1 </w:instrText>
          </w:r>
          <w:r>
            <w:rPr>
              <w:rFonts w:hint="eastAsia" w:ascii="宋体" w:hAnsi="宋体" w:eastAsia="宋体" w:cs="宋体"/>
              <w:sz w:val="24"/>
              <w:szCs w:val="24"/>
            </w:rPr>
            <w:fldChar w:fldCharType="separate"/>
          </w:r>
          <w:sdt>
            <w:sdtPr>
              <w:rPr>
                <w:rFonts w:hint="eastAsia" w:ascii="宋体" w:hAnsi="宋体" w:eastAsia="宋体" w:cs="宋体"/>
                <w:sz w:val="24"/>
                <w:szCs w:val="24"/>
                <w:lang w:val="zh-CN" w:eastAsia="zh-CN" w:bidi="zh-CN"/>
              </w:rPr>
              <w:id w:val="147458217"/>
              <w:placeholder>
                <w:docPart w:val="{92cd0ff5-5149-486d-8e5a-d30befce93f2}"/>
              </w:placeholder>
              <w15:color w:val="509DF3"/>
            </w:sdtPr>
            <w:sdtEndPr>
              <w:rPr>
                <w:rFonts w:hint="eastAsia" w:ascii="宋体" w:hAnsi="宋体" w:eastAsia="宋体" w:cs="宋体"/>
                <w:sz w:val="24"/>
                <w:szCs w:val="24"/>
                <w:lang w:val="zh-CN" w:eastAsia="zh-CN" w:bidi="zh-CN"/>
              </w:rPr>
            </w:sdtEndPr>
            <w:sdtContent>
              <w:r>
                <w:rPr>
                  <w:rFonts w:hint="eastAsia" w:ascii="宋体" w:hAnsi="宋体" w:eastAsia="宋体" w:cs="宋体"/>
                  <w:sz w:val="24"/>
                  <w:szCs w:val="24"/>
                </w:rPr>
                <w:t xml:space="preserve">第六章  </w:t>
              </w:r>
              <w:r>
                <w:t>技术标准和要求</w:t>
              </w:r>
            </w:sdtContent>
          </w:sdt>
          <w:r>
            <w:rPr>
              <w:rFonts w:hint="eastAsia" w:ascii="宋体" w:hAnsi="宋体" w:eastAsia="宋体" w:cs="宋体"/>
              <w:sz w:val="24"/>
              <w:szCs w:val="24"/>
            </w:rPr>
            <w:tab/>
          </w:r>
          <w:bookmarkStart w:id="3" w:name="_Toc26559_WPSOffice_Level1Page"/>
          <w:r>
            <w:rPr>
              <w:rFonts w:hint="eastAsia" w:ascii="宋体" w:hAnsi="宋体" w:eastAsia="宋体" w:cs="宋体"/>
              <w:sz w:val="24"/>
              <w:szCs w:val="24"/>
            </w:rPr>
            <w:t>5</w:t>
          </w:r>
          <w:bookmarkEnd w:id="3"/>
          <w:r>
            <w:rPr>
              <w:rFonts w:hint="eastAsia" w:ascii="宋体" w:hAnsi="宋体" w:cs="宋体"/>
              <w:sz w:val="24"/>
              <w:szCs w:val="24"/>
              <w:lang w:val="en-US" w:eastAsia="zh-CN"/>
            </w:rPr>
            <w:t>3</w:t>
          </w:r>
          <w:r>
            <w:rPr>
              <w:rFonts w:hint="eastAsia" w:ascii="宋体" w:hAnsi="宋体" w:eastAsia="宋体" w:cs="宋体"/>
              <w:sz w:val="24"/>
              <w:szCs w:val="24"/>
            </w:rPr>
            <w:fldChar w:fldCharType="end"/>
          </w:r>
        </w:p>
        <w:p>
          <w:pPr>
            <w:pStyle w:val="37"/>
            <w:tabs>
              <w:tab w:val="right" w:leader="dot" w:pos="10471"/>
            </w:tabs>
            <w:spacing w:line="360" w:lineRule="auto"/>
            <w:ind w:right="561" w:rightChars="255"/>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_Toc17682_WPSOffice_Level1 </w:instrText>
          </w:r>
          <w:r>
            <w:rPr>
              <w:rFonts w:hint="eastAsia" w:ascii="宋体" w:hAnsi="宋体" w:eastAsia="宋体" w:cs="宋体"/>
              <w:sz w:val="24"/>
              <w:szCs w:val="24"/>
            </w:rPr>
            <w:fldChar w:fldCharType="separate"/>
          </w:r>
          <w:sdt>
            <w:sdtPr>
              <w:rPr>
                <w:rFonts w:hint="eastAsia" w:ascii="宋体" w:hAnsi="宋体" w:eastAsia="宋体" w:cs="宋体"/>
                <w:sz w:val="24"/>
                <w:szCs w:val="24"/>
                <w:lang w:val="zh-CN" w:eastAsia="zh-CN" w:bidi="zh-CN"/>
              </w:rPr>
              <w:id w:val="147458217"/>
              <w:placeholder>
                <w:docPart w:val="{a2bc6c6d-7784-4ac9-bdc8-8854976f911a}"/>
              </w:placeholder>
              <w15:color w:val="509DF3"/>
            </w:sdtPr>
            <w:sdtEndPr>
              <w:rPr>
                <w:rFonts w:hint="eastAsia" w:ascii="宋体" w:hAnsi="宋体" w:eastAsia="宋体" w:cs="宋体"/>
                <w:sz w:val="24"/>
                <w:szCs w:val="24"/>
                <w:lang w:val="zh-CN" w:eastAsia="zh-CN" w:bidi="zh-CN"/>
              </w:rPr>
            </w:sdtEndPr>
            <w:sdtContent>
              <w:r>
                <w:rPr>
                  <w:rFonts w:hint="eastAsia" w:ascii="宋体" w:hAnsi="宋体" w:eastAsia="宋体" w:cs="宋体"/>
                  <w:sz w:val="24"/>
                  <w:szCs w:val="24"/>
                </w:rPr>
                <w:t>第七章 投标文件格式</w:t>
              </w:r>
            </w:sdtContent>
          </w:sdt>
          <w:r>
            <w:rPr>
              <w:rFonts w:hint="eastAsia" w:ascii="宋体" w:hAnsi="宋体" w:eastAsia="宋体" w:cs="宋体"/>
              <w:sz w:val="24"/>
              <w:szCs w:val="24"/>
            </w:rPr>
            <w:tab/>
          </w:r>
          <w:bookmarkStart w:id="4" w:name="_Toc17682_WPSOffice_Level1Page"/>
          <w:r>
            <w:rPr>
              <w:rFonts w:hint="eastAsia" w:ascii="宋体" w:hAnsi="宋体" w:eastAsia="宋体" w:cs="宋体"/>
              <w:sz w:val="24"/>
              <w:szCs w:val="24"/>
            </w:rPr>
            <w:t>5</w:t>
          </w:r>
          <w:bookmarkEnd w:id="4"/>
          <w:r>
            <w:rPr>
              <w:rFonts w:hint="eastAsia" w:ascii="宋体" w:hAnsi="宋体" w:cs="宋体"/>
              <w:sz w:val="24"/>
              <w:szCs w:val="24"/>
              <w:lang w:val="en-US" w:eastAsia="zh-CN"/>
            </w:rPr>
            <w:t>4</w:t>
          </w:r>
          <w:r>
            <w:rPr>
              <w:rFonts w:hint="eastAsia" w:ascii="宋体" w:hAnsi="宋体" w:eastAsia="宋体" w:cs="宋体"/>
              <w:sz w:val="24"/>
              <w:szCs w:val="24"/>
            </w:rPr>
            <w:fldChar w:fldCharType="end"/>
          </w:r>
        </w:p>
        <w:bookmarkEnd w:id="0"/>
        <w:p>
          <w:pPr>
            <w:spacing w:line="360" w:lineRule="auto"/>
            <w:ind w:right="561" w:rightChars="255"/>
            <w:rPr>
              <w:rFonts w:hint="eastAsia" w:ascii="宋体" w:hAnsi="宋体" w:eastAsia="宋体" w:cs="宋体"/>
              <w:sz w:val="24"/>
              <w:szCs w:val="24"/>
            </w:rPr>
          </w:pPr>
          <w:bookmarkStart w:id="5" w:name="第一章  菏泽市牡丹区沙土镇棉被温室拱棚建设项目招标公告"/>
          <w:bookmarkEnd w:id="5"/>
          <w:bookmarkStart w:id="6" w:name="_Toc24945_WPSOffice_Level1"/>
          <w:r>
            <w:rPr>
              <w:rFonts w:hint="eastAsia" w:ascii="宋体" w:hAnsi="宋体" w:eastAsia="宋体" w:cs="宋体"/>
              <w:sz w:val="24"/>
              <w:szCs w:val="24"/>
            </w:rPr>
            <w:br w:type="page"/>
          </w:r>
        </w:p>
        <w:p>
          <w:pPr>
            <w:tabs>
              <w:tab w:val="left" w:pos="2311"/>
            </w:tabs>
            <w:spacing w:before="207" w:line="360" w:lineRule="auto"/>
            <w:ind w:left="0" w:leftChars="0" w:right="0" w:rightChars="0" w:firstLine="0" w:firstLineChars="0"/>
            <w:jc w:val="center"/>
          </w:pPr>
        </w:p>
      </w:sdtContent>
    </w:sdt>
    <w:p>
      <w:pPr>
        <w:pStyle w:val="37"/>
        <w:tabs>
          <w:tab w:val="right" w:leader="dot" w:pos="10471"/>
        </w:tabs>
        <w:spacing w:line="360" w:lineRule="auto"/>
        <w:ind w:left="0" w:leftChars="0"/>
        <w:jc w:val="center"/>
        <w:rPr>
          <w:rFonts w:hint="eastAsia"/>
          <w:b/>
          <w:sz w:val="28"/>
          <w:szCs w:val="28"/>
          <w:highlight w:val="none"/>
          <w:lang w:val="en-US" w:eastAsia="zh-CN"/>
        </w:rPr>
      </w:pPr>
      <w:r>
        <w:rPr>
          <w:rFonts w:hint="eastAsia"/>
          <w:b/>
          <w:sz w:val="28"/>
          <w:szCs w:val="28"/>
          <w:highlight w:val="none"/>
          <w:lang w:val="en-US" w:eastAsia="zh-CN"/>
        </w:rPr>
        <w:t>第一章</w:t>
      </w:r>
      <w:bookmarkEnd w:id="6"/>
      <w:r>
        <w:rPr>
          <w:rFonts w:hint="eastAsia"/>
          <w:b/>
          <w:sz w:val="28"/>
          <w:szCs w:val="28"/>
          <w:highlight w:val="none"/>
          <w:lang w:val="en-US" w:eastAsia="zh-CN"/>
        </w:rPr>
        <w:t xml:space="preserve">   招标公告</w:t>
      </w:r>
    </w:p>
    <w:p>
      <w:pPr>
        <w:numPr>
          <w:ilvl w:val="0"/>
          <w:numId w:val="0"/>
        </w:numPr>
        <w:tabs>
          <w:tab w:val="left" w:pos="2311"/>
        </w:tabs>
        <w:spacing w:before="207" w:line="360" w:lineRule="auto"/>
        <w:ind w:right="0" w:rightChars="0"/>
        <w:jc w:val="center"/>
        <w:rPr>
          <w:rFonts w:hint="eastAsia"/>
          <w:b/>
          <w:sz w:val="28"/>
          <w:szCs w:val="28"/>
          <w:highlight w:val="none"/>
          <w:lang w:val="en-US" w:eastAsia="zh-CN"/>
        </w:rPr>
      </w:pPr>
      <w:r>
        <w:rPr>
          <w:rFonts w:hint="eastAsia"/>
          <w:b/>
          <w:sz w:val="28"/>
          <w:szCs w:val="28"/>
          <w:highlight w:val="none"/>
          <w:lang w:val="en-US" w:eastAsia="zh-CN"/>
        </w:rPr>
        <w:t xml:space="preserve">  菏泽市开发区城区主要道路、公园、广场绿化设施维修更换及苗木补植项目</w:t>
      </w:r>
    </w:p>
    <w:p>
      <w:pPr>
        <w:pStyle w:val="10"/>
        <w:spacing w:before="148" w:line="360" w:lineRule="auto"/>
        <w:rPr>
          <w:sz w:val="24"/>
          <w:szCs w:val="24"/>
          <w:highlight w:val="none"/>
        </w:rPr>
      </w:pPr>
      <w:r>
        <w:rPr>
          <w:rFonts w:ascii="Times New Roman" w:eastAsia="Times New Roman"/>
          <w:sz w:val="24"/>
          <w:szCs w:val="24"/>
          <w:highlight w:val="none"/>
        </w:rPr>
        <w:t>1</w:t>
      </w:r>
      <w:r>
        <w:rPr>
          <w:sz w:val="24"/>
          <w:szCs w:val="24"/>
          <w:highlight w:val="none"/>
        </w:rPr>
        <w:t>、招标条件</w:t>
      </w:r>
    </w:p>
    <w:p>
      <w:pPr>
        <w:pStyle w:val="35"/>
        <w:numPr>
          <w:ilvl w:val="0"/>
          <w:numId w:val="0"/>
        </w:numPr>
        <w:tabs>
          <w:tab w:val="left" w:pos="1171"/>
        </w:tabs>
        <w:spacing w:before="0" w:after="0" w:line="360" w:lineRule="auto"/>
        <w:ind w:left="801" w:leftChars="0" w:right="272" w:rightChars="0" w:firstLine="234" w:firstLineChars="100"/>
        <w:jc w:val="left"/>
        <w:rPr>
          <w:rFonts w:hint="eastAsia"/>
          <w:b w:val="0"/>
          <w:bCs w:val="0"/>
          <w:spacing w:val="-3"/>
          <w:sz w:val="24"/>
          <w:szCs w:val="24"/>
          <w:highlight w:val="none"/>
          <w:lang w:val="en-US" w:eastAsia="zh-CN"/>
        </w:rPr>
      </w:pPr>
      <w:r>
        <w:rPr>
          <w:rFonts w:hint="eastAsia"/>
          <w:b w:val="0"/>
          <w:bCs w:val="0"/>
          <w:spacing w:val="-3"/>
          <w:sz w:val="24"/>
          <w:szCs w:val="24"/>
          <w:highlight w:val="none"/>
          <w:lang w:val="en-US" w:eastAsia="zh-CN"/>
        </w:rPr>
        <w:t>本招标项目菏泽市开发区城区主要道路、公园、广场绿化设施维修更换及苗木补植项目已由相关部门批准建设，招标人为菏泽开发区园林管理处，资金来源为财政资金，出资比例为100%。项目已具备招标条件，现以公开招标的方式选择施工单位。</w:t>
      </w:r>
    </w:p>
    <w:p>
      <w:pPr>
        <w:pStyle w:val="10"/>
        <w:spacing w:before="2" w:line="360" w:lineRule="auto"/>
        <w:rPr>
          <w:sz w:val="24"/>
          <w:szCs w:val="24"/>
          <w:highlight w:val="none"/>
        </w:rPr>
      </w:pPr>
      <w:r>
        <w:rPr>
          <w:rFonts w:ascii="Times New Roman" w:eastAsia="Times New Roman"/>
          <w:sz w:val="24"/>
          <w:szCs w:val="24"/>
          <w:highlight w:val="none"/>
        </w:rPr>
        <w:t>2</w:t>
      </w:r>
      <w:r>
        <w:rPr>
          <w:sz w:val="24"/>
          <w:szCs w:val="24"/>
          <w:highlight w:val="none"/>
        </w:rPr>
        <w:t>、项目概况与招标范围</w:t>
      </w:r>
    </w:p>
    <w:p>
      <w:pPr>
        <w:pStyle w:val="35"/>
        <w:numPr>
          <w:ilvl w:val="1"/>
          <w:numId w:val="1"/>
        </w:numPr>
        <w:tabs>
          <w:tab w:val="left" w:pos="1368"/>
        </w:tabs>
        <w:spacing w:before="110" w:after="0" w:line="360" w:lineRule="auto"/>
        <w:ind w:left="1368" w:right="0" w:hanging="368"/>
        <w:jc w:val="left"/>
        <w:rPr>
          <w:rFonts w:ascii="宋体" w:hAnsi="宋体" w:eastAsia="宋体" w:cs="宋体"/>
          <w:sz w:val="24"/>
          <w:szCs w:val="24"/>
          <w:highlight w:val="none"/>
          <w:lang w:val="zh-CN" w:eastAsia="zh-CN" w:bidi="zh-CN"/>
        </w:rPr>
      </w:pPr>
      <w:r>
        <w:rPr>
          <w:rFonts w:hint="eastAsia" w:cs="宋体"/>
          <w:sz w:val="24"/>
          <w:szCs w:val="24"/>
          <w:highlight w:val="none"/>
          <w:lang w:val="zh-CN" w:eastAsia="zh-CN" w:bidi="zh-CN"/>
        </w:rPr>
        <w:t>项目</w:t>
      </w:r>
      <w:r>
        <w:rPr>
          <w:rFonts w:ascii="宋体" w:hAnsi="宋体" w:eastAsia="宋体" w:cs="宋体"/>
          <w:sz w:val="24"/>
          <w:szCs w:val="24"/>
          <w:highlight w:val="none"/>
          <w:lang w:val="zh-CN" w:eastAsia="zh-CN" w:bidi="zh-CN"/>
        </w:rPr>
        <w:t>名称：</w:t>
      </w:r>
      <w:r>
        <w:rPr>
          <w:rFonts w:hint="eastAsia" w:cs="宋体"/>
          <w:sz w:val="24"/>
          <w:szCs w:val="24"/>
          <w:highlight w:val="none"/>
          <w:lang w:val="zh-CN" w:eastAsia="zh-CN" w:bidi="zh-CN"/>
        </w:rPr>
        <w:t>菏泽市开发区城区主要道路、公园、广场绿化设施维修更换及苗木补植项目（项目编号：SDGP371740202002000004</w:t>
      </w:r>
      <w:bookmarkStart w:id="203" w:name="_GoBack"/>
      <w:bookmarkEnd w:id="203"/>
      <w:r>
        <w:rPr>
          <w:rFonts w:hint="eastAsia" w:cs="宋体"/>
          <w:sz w:val="24"/>
          <w:szCs w:val="24"/>
          <w:highlight w:val="none"/>
          <w:lang w:val="zh-CN" w:eastAsia="zh-CN" w:bidi="zh-CN"/>
        </w:rPr>
        <w:t>）</w:t>
      </w:r>
      <w:r>
        <w:rPr>
          <w:rFonts w:ascii="宋体" w:hAnsi="宋体" w:eastAsia="宋体" w:cs="宋体"/>
          <w:sz w:val="24"/>
          <w:szCs w:val="24"/>
          <w:highlight w:val="none"/>
          <w:lang w:val="zh-CN" w:eastAsia="zh-CN" w:bidi="zh-CN"/>
        </w:rPr>
        <w:t>；</w:t>
      </w:r>
    </w:p>
    <w:p>
      <w:pPr>
        <w:pStyle w:val="35"/>
        <w:numPr>
          <w:ilvl w:val="1"/>
          <w:numId w:val="1"/>
        </w:numPr>
        <w:tabs>
          <w:tab w:val="left" w:pos="1316"/>
        </w:tabs>
        <w:spacing w:before="110" w:after="0" w:line="360" w:lineRule="auto"/>
        <w:ind w:left="1315" w:right="0" w:hanging="315"/>
        <w:jc w:val="left"/>
        <w:rPr>
          <w:rFonts w:ascii="宋体" w:hAnsi="宋体" w:eastAsia="宋体" w:cs="宋体"/>
          <w:sz w:val="24"/>
          <w:szCs w:val="24"/>
          <w:highlight w:val="none"/>
          <w:lang w:val="zh-CN" w:eastAsia="zh-CN" w:bidi="zh-CN"/>
        </w:rPr>
      </w:pPr>
      <w:r>
        <w:rPr>
          <w:rFonts w:hint="eastAsia" w:cs="宋体"/>
          <w:sz w:val="24"/>
          <w:szCs w:val="24"/>
          <w:highlight w:val="none"/>
          <w:lang w:val="zh-CN" w:eastAsia="zh-CN" w:bidi="zh-CN"/>
        </w:rPr>
        <w:t>项目</w:t>
      </w:r>
      <w:r>
        <w:rPr>
          <w:rFonts w:ascii="宋体" w:hAnsi="宋体" w:eastAsia="宋体" w:cs="宋体"/>
          <w:sz w:val="24"/>
          <w:szCs w:val="24"/>
          <w:highlight w:val="none"/>
          <w:lang w:val="zh-CN" w:eastAsia="zh-CN" w:bidi="zh-CN"/>
        </w:rPr>
        <w:t>地点：</w:t>
      </w:r>
      <w:r>
        <w:rPr>
          <w:rFonts w:hint="eastAsia" w:cs="宋体"/>
          <w:sz w:val="24"/>
          <w:szCs w:val="24"/>
          <w:highlight w:val="none"/>
          <w:lang w:val="en-US" w:eastAsia="zh-CN" w:bidi="zh-CN"/>
        </w:rPr>
        <w:t>菏泽开发区城区</w:t>
      </w:r>
      <w:r>
        <w:rPr>
          <w:rFonts w:ascii="宋体" w:hAnsi="宋体" w:eastAsia="宋体" w:cs="宋体"/>
          <w:sz w:val="24"/>
          <w:szCs w:val="24"/>
          <w:highlight w:val="none"/>
          <w:lang w:val="zh-CN" w:eastAsia="zh-CN" w:bidi="zh-CN"/>
        </w:rPr>
        <w:t>（具体地点由招标人指定）；</w:t>
      </w:r>
    </w:p>
    <w:p>
      <w:pPr>
        <w:pStyle w:val="35"/>
        <w:numPr>
          <w:ilvl w:val="1"/>
          <w:numId w:val="1"/>
        </w:numPr>
        <w:tabs>
          <w:tab w:val="left" w:pos="1316"/>
        </w:tabs>
        <w:spacing w:before="110" w:after="0" w:line="360" w:lineRule="auto"/>
        <w:ind w:left="1315" w:right="0" w:hanging="315"/>
        <w:jc w:val="left"/>
        <w:rPr>
          <w:rFonts w:ascii="宋体" w:hAnsi="宋体" w:eastAsia="宋体" w:cs="宋体"/>
          <w:sz w:val="24"/>
          <w:szCs w:val="24"/>
          <w:highlight w:val="none"/>
          <w:lang w:val="zh-CN" w:eastAsia="zh-CN" w:bidi="zh-CN"/>
        </w:rPr>
      </w:pPr>
      <w:r>
        <w:rPr>
          <w:rFonts w:ascii="宋体" w:hAnsi="宋体" w:eastAsia="宋体" w:cs="宋体"/>
          <w:sz w:val="24"/>
          <w:szCs w:val="24"/>
          <w:highlight w:val="none"/>
          <w:lang w:val="zh-CN" w:eastAsia="zh-CN" w:bidi="zh-CN"/>
        </w:rPr>
        <w:t>工期要求：</w:t>
      </w:r>
      <w:r>
        <w:rPr>
          <w:rFonts w:hint="eastAsia" w:cs="宋体"/>
          <w:sz w:val="24"/>
          <w:szCs w:val="24"/>
          <w:highlight w:val="none"/>
          <w:lang w:val="en-US" w:eastAsia="zh-CN" w:bidi="zh-CN"/>
        </w:rPr>
        <w:t>60</w:t>
      </w:r>
      <w:r>
        <w:rPr>
          <w:rFonts w:ascii="宋体" w:hAnsi="宋体" w:eastAsia="宋体" w:cs="宋体"/>
          <w:sz w:val="24"/>
          <w:szCs w:val="24"/>
          <w:highlight w:val="none"/>
          <w:lang w:val="zh-CN" w:eastAsia="zh-CN" w:bidi="zh-CN"/>
        </w:rPr>
        <w:t>日历天（以甲方开工令为准）；</w:t>
      </w:r>
    </w:p>
    <w:p>
      <w:pPr>
        <w:pStyle w:val="35"/>
        <w:numPr>
          <w:ilvl w:val="1"/>
          <w:numId w:val="1"/>
        </w:numPr>
        <w:tabs>
          <w:tab w:val="left" w:pos="1316"/>
        </w:tabs>
        <w:spacing w:before="0" w:after="0" w:line="360" w:lineRule="auto"/>
        <w:ind w:left="1315" w:right="0" w:hanging="315"/>
        <w:jc w:val="left"/>
        <w:rPr>
          <w:rFonts w:ascii="宋体" w:hAnsi="宋体" w:eastAsia="宋体" w:cs="宋体"/>
          <w:sz w:val="24"/>
          <w:szCs w:val="24"/>
          <w:highlight w:val="none"/>
          <w:lang w:val="zh-CN" w:eastAsia="zh-CN" w:bidi="zh-CN"/>
        </w:rPr>
      </w:pPr>
      <w:r>
        <w:rPr>
          <w:rFonts w:ascii="宋体" w:hAnsi="宋体" w:eastAsia="宋体" w:cs="宋体"/>
          <w:sz w:val="24"/>
          <w:szCs w:val="24"/>
          <w:highlight w:val="none"/>
          <w:lang w:val="zh-CN" w:eastAsia="zh-CN" w:bidi="zh-CN"/>
        </w:rPr>
        <w:t>承包方式：包工包料等；</w:t>
      </w:r>
    </w:p>
    <w:p>
      <w:pPr>
        <w:pStyle w:val="35"/>
        <w:numPr>
          <w:ilvl w:val="1"/>
          <w:numId w:val="1"/>
        </w:numPr>
        <w:tabs>
          <w:tab w:val="left" w:pos="1316"/>
        </w:tabs>
        <w:spacing w:before="110" w:after="0" w:line="360" w:lineRule="auto"/>
        <w:ind w:left="1315" w:right="0" w:hanging="315"/>
        <w:jc w:val="left"/>
        <w:rPr>
          <w:rFonts w:ascii="宋体" w:hAnsi="宋体" w:eastAsia="宋体" w:cs="宋体"/>
          <w:sz w:val="24"/>
          <w:szCs w:val="24"/>
          <w:highlight w:val="none"/>
          <w:lang w:val="zh-CN" w:eastAsia="zh-CN" w:bidi="zh-CN"/>
        </w:rPr>
      </w:pPr>
      <w:r>
        <w:rPr>
          <w:rFonts w:ascii="宋体" w:hAnsi="宋体" w:eastAsia="宋体" w:cs="宋体"/>
          <w:sz w:val="24"/>
          <w:szCs w:val="24"/>
          <w:highlight w:val="none"/>
          <w:lang w:val="zh-CN" w:eastAsia="zh-CN" w:bidi="zh-CN"/>
        </w:rPr>
        <w:t>工程质量要求：</w:t>
      </w:r>
      <w:r>
        <w:rPr>
          <w:rFonts w:hint="eastAsia" w:ascii="宋体" w:hAnsi="宋体" w:eastAsia="宋体" w:cs="宋体"/>
          <w:sz w:val="24"/>
          <w:szCs w:val="24"/>
          <w:highlight w:val="none"/>
          <w:lang w:val="zh-CN" w:eastAsia="zh-CN" w:bidi="zh-CN"/>
        </w:rPr>
        <w:t>要求达到国家现行工程质量验收合格标准及</w:t>
      </w:r>
      <w:r>
        <w:rPr>
          <w:rFonts w:hint="eastAsia" w:cs="宋体"/>
          <w:sz w:val="24"/>
          <w:szCs w:val="24"/>
          <w:highlight w:val="none"/>
          <w:lang w:val="zh-CN" w:eastAsia="zh-CN" w:bidi="zh-CN"/>
        </w:rPr>
        <w:t>招标人</w:t>
      </w:r>
      <w:r>
        <w:rPr>
          <w:rFonts w:hint="eastAsia" w:ascii="宋体" w:hAnsi="宋体" w:eastAsia="宋体" w:cs="宋体"/>
          <w:sz w:val="24"/>
          <w:szCs w:val="24"/>
          <w:highlight w:val="none"/>
          <w:lang w:val="zh-CN" w:eastAsia="zh-CN" w:bidi="zh-CN"/>
        </w:rPr>
        <w:t>要求</w:t>
      </w:r>
      <w:r>
        <w:rPr>
          <w:rFonts w:ascii="宋体" w:hAnsi="宋体" w:eastAsia="宋体" w:cs="宋体"/>
          <w:sz w:val="24"/>
          <w:szCs w:val="24"/>
          <w:highlight w:val="none"/>
          <w:lang w:val="zh-CN" w:eastAsia="zh-CN" w:bidi="zh-CN"/>
        </w:rPr>
        <w:t>；</w:t>
      </w:r>
    </w:p>
    <w:p>
      <w:pPr>
        <w:pStyle w:val="35"/>
        <w:numPr>
          <w:ilvl w:val="1"/>
          <w:numId w:val="1"/>
        </w:numPr>
        <w:tabs>
          <w:tab w:val="left" w:pos="1316"/>
        </w:tabs>
        <w:spacing w:before="113" w:after="0" w:line="360" w:lineRule="auto"/>
        <w:ind w:left="1315" w:right="0" w:hanging="315"/>
        <w:jc w:val="left"/>
        <w:rPr>
          <w:rFonts w:ascii="宋体" w:hAnsi="宋体" w:eastAsia="宋体" w:cs="宋体"/>
          <w:sz w:val="24"/>
          <w:szCs w:val="24"/>
          <w:highlight w:val="none"/>
          <w:lang w:val="zh-CN" w:eastAsia="zh-CN" w:bidi="zh-CN"/>
        </w:rPr>
      </w:pPr>
      <w:r>
        <w:rPr>
          <w:rFonts w:ascii="宋体" w:hAnsi="宋体" w:eastAsia="宋体" w:cs="宋体"/>
          <w:sz w:val="24"/>
          <w:szCs w:val="24"/>
          <w:highlight w:val="none"/>
          <w:lang w:val="zh-CN" w:eastAsia="zh-CN" w:bidi="zh-CN"/>
        </w:rPr>
        <w:t>招标范围：招标人提供的</w:t>
      </w:r>
      <w:r>
        <w:rPr>
          <w:rFonts w:hint="eastAsia" w:cs="宋体"/>
          <w:sz w:val="24"/>
          <w:szCs w:val="24"/>
          <w:highlight w:val="none"/>
          <w:lang w:val="zh-CN" w:eastAsia="zh-CN" w:bidi="zh-CN"/>
        </w:rPr>
        <w:t>清单及文件</w:t>
      </w:r>
      <w:r>
        <w:rPr>
          <w:rFonts w:ascii="宋体" w:hAnsi="宋体" w:eastAsia="宋体" w:cs="宋体"/>
          <w:sz w:val="24"/>
          <w:szCs w:val="24"/>
          <w:highlight w:val="none"/>
          <w:lang w:val="zh-CN" w:eastAsia="zh-CN" w:bidi="zh-CN"/>
        </w:rPr>
        <w:t>所包括的全部工程内容（招标人另行说明的除外）。</w:t>
      </w:r>
    </w:p>
    <w:p>
      <w:pPr>
        <w:pStyle w:val="10"/>
        <w:spacing w:before="2" w:line="360" w:lineRule="auto"/>
        <w:rPr>
          <w:rFonts w:hint="eastAsia" w:ascii="Times New Roman" w:eastAsia="Times New Roman"/>
          <w:sz w:val="24"/>
          <w:szCs w:val="24"/>
          <w:highlight w:val="none"/>
        </w:rPr>
      </w:pPr>
      <w:r>
        <w:rPr>
          <w:rFonts w:hint="eastAsia" w:ascii="Times New Roman" w:eastAsia="Times New Roman"/>
          <w:sz w:val="24"/>
          <w:szCs w:val="24"/>
          <w:highlight w:val="none"/>
          <w:lang w:val="en-US" w:eastAsia="zh-CN"/>
        </w:rPr>
        <w:t>3.招标内容及标段划分</w:t>
      </w:r>
    </w:p>
    <w:p>
      <w:pPr>
        <w:pStyle w:val="35"/>
        <w:numPr>
          <w:ilvl w:val="0"/>
          <w:numId w:val="0"/>
        </w:numPr>
        <w:tabs>
          <w:tab w:val="left" w:pos="1316"/>
        </w:tabs>
        <w:spacing w:before="110" w:after="0" w:line="360" w:lineRule="auto"/>
        <w:ind w:left="1000" w:leftChars="0" w:right="0" w:rightChars="0" w:firstLine="480" w:firstLineChars="200"/>
        <w:jc w:val="left"/>
        <w:rPr>
          <w:rFonts w:hint="eastAsia" w:ascii="宋体" w:hAnsi="宋体" w:eastAsia="宋体" w:cs="宋体"/>
          <w:sz w:val="24"/>
          <w:szCs w:val="24"/>
          <w:highlight w:val="none"/>
          <w:lang w:val="zh-CN" w:eastAsia="zh-CN" w:bidi="zh-CN"/>
        </w:rPr>
      </w:pPr>
      <w:r>
        <w:rPr>
          <w:rFonts w:hint="eastAsia" w:cs="宋体"/>
          <w:sz w:val="24"/>
          <w:szCs w:val="24"/>
          <w:highlight w:val="none"/>
          <w:lang w:val="en-US" w:eastAsia="zh-CN" w:bidi="zh-CN"/>
        </w:rPr>
        <w:t>菏泽市开发区城区主要道路、公园、广场绿化设施维修更换及苗木补植项目</w:t>
      </w:r>
      <w:r>
        <w:rPr>
          <w:rFonts w:hint="eastAsia" w:ascii="宋体" w:hAnsi="宋体" w:eastAsia="宋体" w:cs="宋体"/>
          <w:sz w:val="24"/>
          <w:szCs w:val="24"/>
          <w:highlight w:val="none"/>
          <w:lang w:val="en-US" w:eastAsia="zh-CN" w:bidi="zh-CN"/>
        </w:rPr>
        <w:t>,（具体内容详见工程量清单），本项目</w:t>
      </w:r>
      <w:r>
        <w:rPr>
          <w:rFonts w:hint="eastAsia" w:cs="宋体"/>
          <w:sz w:val="24"/>
          <w:szCs w:val="24"/>
          <w:highlight w:val="none"/>
          <w:lang w:val="en-US" w:eastAsia="zh-CN" w:bidi="zh-CN"/>
        </w:rPr>
        <w:t>共分为2个</w:t>
      </w:r>
      <w:r>
        <w:rPr>
          <w:rFonts w:hint="eastAsia" w:ascii="宋体" w:hAnsi="宋体" w:eastAsia="宋体" w:cs="宋体"/>
          <w:sz w:val="24"/>
          <w:szCs w:val="24"/>
          <w:highlight w:val="none"/>
          <w:lang w:val="en-US" w:eastAsia="zh-CN" w:bidi="zh-CN"/>
        </w:rPr>
        <w:t>标段</w:t>
      </w:r>
      <w:r>
        <w:rPr>
          <w:rFonts w:hint="eastAsia" w:cs="宋体"/>
          <w:sz w:val="24"/>
          <w:szCs w:val="24"/>
          <w:highlight w:val="none"/>
          <w:lang w:val="en-US" w:eastAsia="zh-CN" w:bidi="zh-CN"/>
        </w:rPr>
        <w:t>，</w:t>
      </w:r>
      <w:r>
        <w:rPr>
          <w:rFonts w:hint="eastAsia" w:cs="宋体"/>
          <w:b/>
          <w:bCs/>
          <w:sz w:val="24"/>
          <w:szCs w:val="24"/>
          <w:highlight w:val="none"/>
          <w:lang w:val="en-US" w:eastAsia="zh-CN" w:bidi="zh-CN"/>
        </w:rPr>
        <w:t>一标段：</w:t>
      </w:r>
      <w:r>
        <w:rPr>
          <w:rFonts w:hint="eastAsia" w:cs="宋体"/>
          <w:sz w:val="24"/>
          <w:szCs w:val="24"/>
          <w:highlight w:val="none"/>
          <w:lang w:val="en-US" w:eastAsia="zh-CN" w:bidi="zh-CN"/>
        </w:rPr>
        <w:t>包括厕所维修，控制价为53.3万元；二标段：包括道路、公园、广场绿化设施维修更换及苗木补植等，控制价为358.6万元</w:t>
      </w:r>
      <w:r>
        <w:rPr>
          <w:rFonts w:hint="eastAsia" w:ascii="宋体" w:hAnsi="宋体" w:eastAsia="宋体" w:cs="宋体"/>
          <w:sz w:val="24"/>
          <w:szCs w:val="24"/>
          <w:highlight w:val="none"/>
          <w:lang w:val="en-US" w:eastAsia="zh-CN" w:bidi="zh-CN"/>
        </w:rPr>
        <w:t>。</w:t>
      </w:r>
    </w:p>
    <w:p>
      <w:pPr>
        <w:pStyle w:val="10"/>
        <w:spacing w:before="2" w:line="360" w:lineRule="auto"/>
        <w:rPr>
          <w:sz w:val="24"/>
          <w:szCs w:val="24"/>
          <w:highlight w:val="none"/>
        </w:rPr>
      </w:pPr>
      <w:r>
        <w:rPr>
          <w:rFonts w:hint="eastAsia" w:ascii="Times New Roman" w:eastAsia="Times New Roman"/>
          <w:sz w:val="24"/>
          <w:szCs w:val="24"/>
          <w:highlight w:val="none"/>
          <w:lang w:val="en-US" w:eastAsia="zh-CN"/>
        </w:rPr>
        <w:t>4.投标人资格要求</w:t>
      </w:r>
    </w:p>
    <w:p>
      <w:pPr>
        <w:pStyle w:val="35"/>
        <w:numPr>
          <w:ilvl w:val="0"/>
          <w:numId w:val="0"/>
        </w:numPr>
        <w:tabs>
          <w:tab w:val="left" w:pos="1171"/>
        </w:tabs>
        <w:spacing w:before="0" w:after="0" w:line="360" w:lineRule="auto"/>
        <w:ind w:left="801" w:leftChars="0" w:right="272" w:rightChars="0" w:firstLine="235" w:firstLineChars="100"/>
        <w:jc w:val="left"/>
        <w:rPr>
          <w:rFonts w:hint="eastAsia"/>
          <w:b/>
          <w:bCs/>
          <w:spacing w:val="-3"/>
          <w:sz w:val="24"/>
          <w:szCs w:val="24"/>
          <w:highlight w:val="none"/>
          <w:lang w:val="en-US" w:eastAsia="zh-CN"/>
        </w:rPr>
      </w:pPr>
      <w:r>
        <w:rPr>
          <w:rFonts w:hint="eastAsia"/>
          <w:b/>
          <w:bCs/>
          <w:spacing w:val="-3"/>
          <w:sz w:val="24"/>
          <w:szCs w:val="24"/>
          <w:highlight w:val="none"/>
          <w:lang w:val="en-US" w:eastAsia="zh-CN"/>
        </w:rPr>
        <w:t>4.1</w:t>
      </w:r>
    </w:p>
    <w:p>
      <w:pPr>
        <w:pStyle w:val="35"/>
        <w:numPr>
          <w:ilvl w:val="0"/>
          <w:numId w:val="0"/>
        </w:numPr>
        <w:tabs>
          <w:tab w:val="left" w:pos="1171"/>
        </w:tabs>
        <w:spacing w:before="0" w:after="0" w:line="360" w:lineRule="auto"/>
        <w:ind w:left="801" w:leftChars="0" w:right="272" w:rightChars="0" w:firstLine="235" w:firstLineChars="100"/>
        <w:jc w:val="left"/>
        <w:rPr>
          <w:rFonts w:hint="eastAsia"/>
          <w:b w:val="0"/>
          <w:bCs w:val="0"/>
          <w:spacing w:val="-3"/>
          <w:sz w:val="24"/>
          <w:szCs w:val="24"/>
          <w:highlight w:val="none"/>
          <w:lang w:val="en-US" w:eastAsia="zh-CN"/>
        </w:rPr>
      </w:pPr>
      <w:r>
        <w:rPr>
          <w:rFonts w:hint="eastAsia"/>
          <w:b/>
          <w:bCs/>
          <w:spacing w:val="-3"/>
          <w:sz w:val="24"/>
          <w:szCs w:val="24"/>
          <w:highlight w:val="none"/>
          <w:lang w:val="en-US" w:eastAsia="zh-CN"/>
        </w:rPr>
        <w:t>第一标段：</w:t>
      </w:r>
      <w:r>
        <w:rPr>
          <w:rFonts w:hint="eastAsia"/>
          <w:b w:val="0"/>
          <w:bCs w:val="0"/>
          <w:spacing w:val="-3"/>
          <w:sz w:val="24"/>
          <w:szCs w:val="24"/>
          <w:highlight w:val="none"/>
          <w:lang w:val="en-US" w:eastAsia="zh-CN"/>
        </w:rPr>
        <w:t>1.潜在投标人须是在国内注册的独立企业法人，并在人员、设备、资金等方面具有承担本项目的能力；具有有效的安全生产许可证；</w:t>
      </w:r>
    </w:p>
    <w:p>
      <w:pPr>
        <w:pStyle w:val="35"/>
        <w:numPr>
          <w:ilvl w:val="0"/>
          <w:numId w:val="0"/>
        </w:numPr>
        <w:tabs>
          <w:tab w:val="left" w:pos="1171"/>
        </w:tabs>
        <w:spacing w:before="0" w:after="0" w:line="360" w:lineRule="auto"/>
        <w:ind w:right="272" w:rightChars="0" w:firstLine="1170" w:firstLineChars="500"/>
        <w:jc w:val="left"/>
        <w:rPr>
          <w:rFonts w:hint="eastAsia"/>
          <w:b w:val="0"/>
          <w:bCs w:val="0"/>
          <w:spacing w:val="-3"/>
          <w:sz w:val="24"/>
          <w:szCs w:val="24"/>
          <w:highlight w:val="none"/>
          <w:lang w:val="en-US" w:eastAsia="zh-CN"/>
        </w:rPr>
      </w:pPr>
      <w:r>
        <w:rPr>
          <w:rFonts w:hint="eastAsia"/>
          <w:b w:val="0"/>
          <w:bCs w:val="0"/>
          <w:spacing w:val="-3"/>
          <w:sz w:val="24"/>
          <w:szCs w:val="24"/>
          <w:highlight w:val="none"/>
          <w:lang w:val="en-US" w:eastAsia="zh-CN"/>
        </w:rPr>
        <w:t>2.须具建筑装饰装修工程专业承包贰级及以上资质；</w:t>
      </w:r>
    </w:p>
    <w:p>
      <w:pPr>
        <w:pStyle w:val="35"/>
        <w:numPr>
          <w:ilvl w:val="0"/>
          <w:numId w:val="0"/>
        </w:numPr>
        <w:tabs>
          <w:tab w:val="left" w:pos="1171"/>
        </w:tabs>
        <w:spacing w:before="0" w:after="0" w:line="360" w:lineRule="auto"/>
        <w:ind w:left="801" w:leftChars="0" w:right="272" w:rightChars="0" w:firstLine="234" w:firstLineChars="100"/>
        <w:jc w:val="left"/>
        <w:rPr>
          <w:rFonts w:hint="eastAsia"/>
          <w:spacing w:val="-3"/>
          <w:sz w:val="24"/>
          <w:szCs w:val="24"/>
          <w:highlight w:val="none"/>
          <w:lang w:val="en-US" w:eastAsia="zh-CN"/>
        </w:rPr>
      </w:pPr>
      <w:r>
        <w:rPr>
          <w:rFonts w:hint="eastAsia"/>
          <w:b w:val="0"/>
          <w:bCs w:val="0"/>
          <w:spacing w:val="-3"/>
          <w:sz w:val="24"/>
          <w:szCs w:val="24"/>
          <w:highlight w:val="none"/>
          <w:lang w:val="en-US" w:eastAsia="zh-CN"/>
        </w:rPr>
        <w:t>3.拟派项目经理须是在本单位注册的具备相应注册建造师二级及以上资格，具备有效的安全生产考核合格证书（B 证）；须提供 2019 年 1 月(新成立的公司，自公司成立之日起）---2019 年 12 月养老保险缴纳证明（须提供加盖单位公章的缴纳养老保险所在地人社部门网站查询结果）；</w:t>
      </w:r>
    </w:p>
    <w:p>
      <w:pPr>
        <w:pStyle w:val="35"/>
        <w:numPr>
          <w:ilvl w:val="0"/>
          <w:numId w:val="0"/>
        </w:numPr>
        <w:tabs>
          <w:tab w:val="left" w:pos="1171"/>
        </w:tabs>
        <w:spacing w:before="0" w:after="0" w:line="360" w:lineRule="auto"/>
        <w:ind w:left="801" w:leftChars="0" w:right="272" w:rightChars="0" w:firstLine="235" w:firstLineChars="100"/>
        <w:jc w:val="left"/>
        <w:rPr>
          <w:rFonts w:hint="eastAsia"/>
          <w:b/>
          <w:bCs/>
          <w:spacing w:val="-3"/>
          <w:sz w:val="24"/>
          <w:szCs w:val="24"/>
          <w:highlight w:val="none"/>
          <w:lang w:val="en-US" w:eastAsia="zh-CN"/>
        </w:rPr>
      </w:pPr>
      <w:r>
        <w:rPr>
          <w:rFonts w:hint="eastAsia"/>
          <w:b/>
          <w:bCs/>
          <w:spacing w:val="-3"/>
          <w:sz w:val="24"/>
          <w:szCs w:val="24"/>
          <w:highlight w:val="none"/>
          <w:lang w:val="en-US" w:eastAsia="zh-CN"/>
        </w:rPr>
        <w:t>第二标段：</w:t>
      </w:r>
    </w:p>
    <w:p>
      <w:pPr>
        <w:pStyle w:val="35"/>
        <w:numPr>
          <w:ilvl w:val="0"/>
          <w:numId w:val="0"/>
        </w:numPr>
        <w:tabs>
          <w:tab w:val="left" w:pos="1171"/>
        </w:tabs>
        <w:spacing w:before="0" w:after="0" w:line="360" w:lineRule="auto"/>
        <w:ind w:left="801" w:leftChars="0" w:right="272" w:rightChars="0" w:firstLine="234" w:firstLineChars="100"/>
        <w:jc w:val="left"/>
        <w:rPr>
          <w:rFonts w:hint="eastAsia"/>
          <w:b w:val="0"/>
          <w:bCs w:val="0"/>
          <w:spacing w:val="-3"/>
          <w:sz w:val="24"/>
          <w:szCs w:val="24"/>
          <w:highlight w:val="none"/>
          <w:lang w:val="en-US" w:eastAsia="zh-CN"/>
        </w:rPr>
      </w:pPr>
      <w:r>
        <w:rPr>
          <w:rFonts w:hint="eastAsia"/>
          <w:b w:val="0"/>
          <w:bCs w:val="0"/>
          <w:spacing w:val="-3"/>
          <w:sz w:val="24"/>
          <w:szCs w:val="24"/>
          <w:highlight w:val="none"/>
          <w:lang w:val="en-US" w:eastAsia="zh-CN"/>
        </w:rPr>
        <w:t>1.潜在投标人须是在国内注册的独立企业法人，营业执照经营范围涵盖园林绿化相关内容，并在人员、设备、资金等方面具有承担本项目的能力；具有有效的安全生产许可证；</w:t>
      </w:r>
    </w:p>
    <w:p>
      <w:pPr>
        <w:pStyle w:val="35"/>
        <w:numPr>
          <w:ilvl w:val="0"/>
          <w:numId w:val="0"/>
        </w:numPr>
        <w:tabs>
          <w:tab w:val="left" w:pos="1171"/>
        </w:tabs>
        <w:spacing w:before="0" w:after="0" w:line="360" w:lineRule="auto"/>
        <w:ind w:left="801" w:leftChars="0" w:right="272" w:rightChars="0" w:firstLine="234" w:firstLineChars="100"/>
        <w:jc w:val="left"/>
        <w:rPr>
          <w:rFonts w:hint="eastAsia"/>
          <w:b w:val="0"/>
          <w:bCs w:val="0"/>
          <w:spacing w:val="-3"/>
          <w:sz w:val="24"/>
          <w:szCs w:val="24"/>
          <w:highlight w:val="none"/>
          <w:lang w:val="en-US" w:eastAsia="zh-CN"/>
        </w:rPr>
      </w:pPr>
      <w:r>
        <w:rPr>
          <w:rFonts w:hint="eastAsia"/>
          <w:b w:val="0"/>
          <w:bCs w:val="0"/>
          <w:spacing w:val="-3"/>
          <w:sz w:val="24"/>
          <w:szCs w:val="24"/>
          <w:highlight w:val="none"/>
          <w:lang w:val="en-US" w:eastAsia="zh-CN"/>
        </w:rPr>
        <w:t>2.须具备市政公用工程施工叁级及以上总承包资质；</w:t>
      </w:r>
    </w:p>
    <w:p>
      <w:pPr>
        <w:pStyle w:val="35"/>
        <w:numPr>
          <w:ilvl w:val="0"/>
          <w:numId w:val="0"/>
        </w:numPr>
        <w:tabs>
          <w:tab w:val="left" w:pos="1171"/>
        </w:tabs>
        <w:spacing w:before="0" w:after="0" w:line="360" w:lineRule="auto"/>
        <w:ind w:left="801" w:leftChars="0" w:right="272" w:rightChars="0" w:firstLine="234" w:firstLineChars="100"/>
        <w:jc w:val="left"/>
        <w:rPr>
          <w:rFonts w:hint="eastAsia"/>
          <w:b/>
          <w:bCs/>
          <w:spacing w:val="-3"/>
          <w:sz w:val="24"/>
          <w:szCs w:val="24"/>
          <w:highlight w:val="none"/>
          <w:lang w:val="en-US" w:eastAsia="zh-CN"/>
        </w:rPr>
      </w:pPr>
      <w:r>
        <w:rPr>
          <w:rFonts w:hint="eastAsia"/>
          <w:b w:val="0"/>
          <w:bCs w:val="0"/>
          <w:spacing w:val="-3"/>
          <w:sz w:val="24"/>
          <w:szCs w:val="24"/>
          <w:highlight w:val="none"/>
          <w:lang w:val="en-US" w:eastAsia="zh-CN"/>
        </w:rPr>
        <w:t>3.拟派项目经理须是在本单位注册的具备注册建造师（市政公用工程专业）二级及以上资格，具备有效的安全生产考核合格证书（B 证）；须提供 2019 年 1 月(新成立的公司，自公司成立之日起）---2019 年 12 月养老保险缴纳证明（须提供加盖单位公章的缴纳养老保险所在地人社部门网站查询结果）；</w:t>
      </w:r>
    </w:p>
    <w:p>
      <w:pPr>
        <w:pStyle w:val="35"/>
        <w:numPr>
          <w:ilvl w:val="0"/>
          <w:numId w:val="0"/>
        </w:numPr>
        <w:tabs>
          <w:tab w:val="left" w:pos="1171"/>
        </w:tabs>
        <w:spacing w:before="0" w:after="0" w:line="360" w:lineRule="auto"/>
        <w:ind w:left="801" w:leftChars="0" w:right="272" w:rightChars="0" w:firstLine="235" w:firstLineChars="100"/>
        <w:jc w:val="left"/>
        <w:rPr>
          <w:rFonts w:hint="eastAsia"/>
          <w:spacing w:val="-3"/>
          <w:sz w:val="24"/>
          <w:szCs w:val="24"/>
          <w:highlight w:val="none"/>
          <w:lang w:val="en-US" w:eastAsia="zh-CN"/>
        </w:rPr>
      </w:pPr>
      <w:r>
        <w:rPr>
          <w:rFonts w:hint="eastAsia"/>
          <w:b/>
          <w:bCs/>
          <w:spacing w:val="-3"/>
          <w:sz w:val="24"/>
          <w:szCs w:val="24"/>
          <w:highlight w:val="none"/>
          <w:lang w:val="en-US" w:eastAsia="zh-CN"/>
        </w:rPr>
        <w:t xml:space="preserve">4.2 </w:t>
      </w:r>
      <w:r>
        <w:rPr>
          <w:rFonts w:hint="eastAsia"/>
          <w:spacing w:val="-3"/>
          <w:sz w:val="24"/>
          <w:szCs w:val="24"/>
          <w:highlight w:val="none"/>
          <w:lang w:val="en-US" w:eastAsia="zh-CN"/>
        </w:rPr>
        <w:t>在“信用中国”网站（www.creditchina.gov.cn）中被列入失信被执行人、重大税收违法案件当事人名单、政府采购严重违法失信行为记录名单的投标人，不得参加本次政府采购活动；</w:t>
      </w:r>
    </w:p>
    <w:p>
      <w:pPr>
        <w:pStyle w:val="35"/>
        <w:numPr>
          <w:ilvl w:val="0"/>
          <w:numId w:val="0"/>
        </w:numPr>
        <w:tabs>
          <w:tab w:val="left" w:pos="1171"/>
        </w:tabs>
        <w:spacing w:before="0" w:after="0" w:line="360" w:lineRule="auto"/>
        <w:ind w:left="801" w:leftChars="0" w:right="272" w:rightChars="0" w:firstLine="235" w:firstLineChars="100"/>
        <w:jc w:val="left"/>
        <w:rPr>
          <w:rFonts w:hint="eastAsia" w:ascii="宋体" w:hAnsi="宋体" w:eastAsia="宋体" w:cs="宋体"/>
          <w:b/>
          <w:bCs/>
          <w:spacing w:val="-3"/>
          <w:sz w:val="24"/>
          <w:szCs w:val="24"/>
          <w:highlight w:val="none"/>
          <w:lang w:val="en-US" w:eastAsia="zh-CN"/>
        </w:rPr>
      </w:pPr>
      <w:r>
        <w:rPr>
          <w:rFonts w:hint="eastAsia" w:ascii="宋体" w:hAnsi="宋体" w:eastAsia="宋体" w:cs="宋体"/>
          <w:b/>
          <w:bCs/>
          <w:spacing w:val="-3"/>
          <w:sz w:val="24"/>
          <w:szCs w:val="24"/>
          <w:highlight w:val="none"/>
          <w:lang w:val="en-US" w:eastAsia="zh-CN"/>
        </w:rPr>
        <w:t>4.</w:t>
      </w:r>
      <w:r>
        <w:rPr>
          <w:rFonts w:hint="eastAsia" w:cs="宋体"/>
          <w:b/>
          <w:bCs/>
          <w:spacing w:val="-3"/>
          <w:sz w:val="24"/>
          <w:szCs w:val="24"/>
          <w:highlight w:val="none"/>
          <w:lang w:val="en-US" w:eastAsia="zh-CN"/>
        </w:rPr>
        <w:t>3</w:t>
      </w:r>
      <w:r>
        <w:rPr>
          <w:rFonts w:hint="eastAsia" w:ascii="宋体" w:hAnsi="宋体" w:eastAsia="宋体" w:cs="宋体"/>
          <w:b/>
          <w:bCs/>
          <w:spacing w:val="-3"/>
          <w:sz w:val="24"/>
          <w:szCs w:val="24"/>
          <w:highlight w:val="none"/>
          <w:lang w:val="en-US" w:eastAsia="zh-CN"/>
        </w:rPr>
        <w:t xml:space="preserve"> 山东省外投标人须通过“山东省建筑市场监管与诚信信息一体化平台”注册验证报送企业基本信息；</w:t>
      </w:r>
    </w:p>
    <w:p>
      <w:pPr>
        <w:pStyle w:val="35"/>
        <w:numPr>
          <w:ilvl w:val="0"/>
          <w:numId w:val="0"/>
        </w:numPr>
        <w:tabs>
          <w:tab w:val="left" w:pos="1171"/>
        </w:tabs>
        <w:spacing w:before="0" w:after="0" w:line="360" w:lineRule="auto"/>
        <w:ind w:left="801" w:leftChars="0" w:right="272" w:rightChars="0" w:firstLine="235" w:firstLineChars="100"/>
        <w:jc w:val="left"/>
        <w:rPr>
          <w:rFonts w:hint="eastAsia"/>
          <w:spacing w:val="-3"/>
          <w:sz w:val="24"/>
          <w:szCs w:val="24"/>
          <w:highlight w:val="none"/>
          <w:lang w:val="en-US" w:eastAsia="zh-CN"/>
        </w:rPr>
      </w:pPr>
      <w:r>
        <w:rPr>
          <w:rFonts w:hint="eastAsia"/>
          <w:b/>
          <w:bCs/>
          <w:spacing w:val="-3"/>
          <w:sz w:val="24"/>
          <w:szCs w:val="24"/>
          <w:highlight w:val="none"/>
          <w:lang w:val="en-US" w:eastAsia="zh-CN"/>
        </w:rPr>
        <w:t xml:space="preserve">4.4 </w:t>
      </w:r>
      <w:r>
        <w:rPr>
          <w:rFonts w:hint="eastAsia"/>
          <w:spacing w:val="-3"/>
          <w:sz w:val="24"/>
          <w:szCs w:val="24"/>
          <w:highlight w:val="none"/>
          <w:lang w:val="en-US" w:eastAsia="zh-CN"/>
        </w:rPr>
        <w:t>投标人可投报一个或多个标段，但只获得一个标段的中标资格。</w:t>
      </w:r>
    </w:p>
    <w:p>
      <w:pPr>
        <w:pStyle w:val="35"/>
        <w:numPr>
          <w:ilvl w:val="0"/>
          <w:numId w:val="0"/>
        </w:numPr>
        <w:tabs>
          <w:tab w:val="left" w:pos="1171"/>
        </w:tabs>
        <w:spacing w:before="0" w:after="0" w:line="360" w:lineRule="auto"/>
        <w:ind w:left="801" w:leftChars="0" w:right="272" w:rightChars="0" w:firstLine="235" w:firstLineChars="100"/>
        <w:jc w:val="left"/>
        <w:rPr>
          <w:rFonts w:hint="eastAsia"/>
          <w:spacing w:val="-3"/>
          <w:sz w:val="24"/>
          <w:szCs w:val="24"/>
          <w:highlight w:val="none"/>
          <w:lang w:val="en-US" w:eastAsia="zh-CN"/>
        </w:rPr>
      </w:pPr>
      <w:r>
        <w:rPr>
          <w:rFonts w:hint="eastAsia"/>
          <w:b/>
          <w:bCs/>
          <w:spacing w:val="-3"/>
          <w:sz w:val="24"/>
          <w:szCs w:val="24"/>
          <w:highlight w:val="none"/>
          <w:lang w:val="en-US" w:eastAsia="zh-CN"/>
        </w:rPr>
        <w:t>4.5</w:t>
      </w:r>
      <w:r>
        <w:rPr>
          <w:rFonts w:hint="eastAsia"/>
          <w:spacing w:val="-3"/>
          <w:sz w:val="24"/>
          <w:szCs w:val="24"/>
          <w:highlight w:val="none"/>
          <w:lang w:val="en-US" w:eastAsia="zh-CN"/>
        </w:rPr>
        <w:t xml:space="preserve"> 本次招标不接受联合体投标；</w:t>
      </w:r>
    </w:p>
    <w:p>
      <w:pPr>
        <w:pStyle w:val="35"/>
        <w:numPr>
          <w:ilvl w:val="0"/>
          <w:numId w:val="0"/>
        </w:numPr>
        <w:tabs>
          <w:tab w:val="left" w:pos="1171"/>
        </w:tabs>
        <w:spacing w:before="0" w:after="0" w:line="360" w:lineRule="auto"/>
        <w:ind w:left="801" w:leftChars="0" w:right="272" w:rightChars="0" w:firstLine="235" w:firstLineChars="100"/>
        <w:jc w:val="left"/>
        <w:rPr>
          <w:rFonts w:hint="eastAsia"/>
          <w:spacing w:val="-3"/>
          <w:sz w:val="24"/>
          <w:szCs w:val="24"/>
          <w:highlight w:val="none"/>
          <w:lang w:val="en-US" w:eastAsia="zh-CN"/>
        </w:rPr>
      </w:pPr>
      <w:r>
        <w:rPr>
          <w:rFonts w:hint="eastAsia"/>
          <w:b/>
          <w:bCs/>
          <w:spacing w:val="-3"/>
          <w:sz w:val="24"/>
          <w:szCs w:val="24"/>
          <w:highlight w:val="none"/>
          <w:lang w:val="en-US" w:eastAsia="zh-CN"/>
        </w:rPr>
        <w:t>4.6</w:t>
      </w:r>
      <w:r>
        <w:rPr>
          <w:rFonts w:hint="eastAsia"/>
          <w:spacing w:val="-3"/>
          <w:sz w:val="24"/>
          <w:szCs w:val="24"/>
          <w:highlight w:val="none"/>
          <w:lang w:val="en-US" w:eastAsia="zh-CN"/>
        </w:rPr>
        <w:t xml:space="preserve"> 资格审查方式：资格后审</w:t>
      </w:r>
    </w:p>
    <w:p>
      <w:pPr>
        <w:pStyle w:val="10"/>
        <w:spacing w:before="2" w:line="360" w:lineRule="auto"/>
        <w:rPr>
          <w:rFonts w:hint="eastAsia" w:ascii="Times New Roman" w:eastAsia="Times New Roman"/>
          <w:sz w:val="24"/>
          <w:szCs w:val="24"/>
          <w:highlight w:val="none"/>
          <w:lang w:val="en-US" w:eastAsia="zh-CN"/>
        </w:rPr>
      </w:pPr>
      <w:r>
        <w:rPr>
          <w:rFonts w:hint="eastAsia" w:ascii="Times New Roman" w:eastAsia="Times New Roman"/>
          <w:sz w:val="24"/>
          <w:szCs w:val="24"/>
          <w:highlight w:val="none"/>
          <w:lang w:val="en-US" w:eastAsia="zh-CN"/>
        </w:rPr>
        <w:t>五、招标文件、图纸领取时间：</w:t>
      </w:r>
    </w:p>
    <w:p>
      <w:pPr>
        <w:pStyle w:val="35"/>
        <w:numPr>
          <w:ilvl w:val="0"/>
          <w:numId w:val="0"/>
        </w:numPr>
        <w:tabs>
          <w:tab w:val="left" w:pos="1171"/>
        </w:tabs>
        <w:spacing w:before="1" w:after="0" w:line="360" w:lineRule="auto"/>
        <w:ind w:left="803" w:leftChars="0" w:right="274" w:rightChars="0" w:firstLine="452" w:firstLineChars="200"/>
        <w:jc w:val="both"/>
        <w:rPr>
          <w:sz w:val="24"/>
          <w:szCs w:val="24"/>
          <w:highlight w:val="none"/>
        </w:rPr>
      </w:pPr>
      <w:r>
        <w:rPr>
          <w:rFonts w:hint="eastAsia"/>
          <w:spacing w:val="-7"/>
          <w:sz w:val="24"/>
          <w:szCs w:val="24"/>
          <w:highlight w:val="none"/>
          <w:lang w:val="en-US" w:eastAsia="zh-CN"/>
        </w:rPr>
        <w:t xml:space="preserve">5.1 </w:t>
      </w:r>
      <w:r>
        <w:rPr>
          <w:spacing w:val="-7"/>
          <w:sz w:val="24"/>
          <w:szCs w:val="24"/>
          <w:highlight w:val="none"/>
        </w:rPr>
        <w:t>请于</w:t>
      </w:r>
      <w:r>
        <w:rPr>
          <w:rFonts w:hint="eastAsia"/>
          <w:spacing w:val="-8"/>
          <w:sz w:val="24"/>
          <w:szCs w:val="24"/>
          <w:highlight w:val="none"/>
          <w:lang w:val="en-US" w:eastAsia="zh-CN"/>
        </w:rPr>
        <w:t>2020</w:t>
      </w:r>
      <w:r>
        <w:rPr>
          <w:spacing w:val="-8"/>
          <w:sz w:val="24"/>
          <w:szCs w:val="24"/>
          <w:highlight w:val="none"/>
        </w:rPr>
        <w:t>年</w:t>
      </w:r>
      <w:r>
        <w:rPr>
          <w:rFonts w:hint="eastAsia"/>
          <w:spacing w:val="-8"/>
          <w:sz w:val="24"/>
          <w:szCs w:val="24"/>
          <w:highlight w:val="none"/>
          <w:lang w:val="en-US" w:eastAsia="zh-CN"/>
        </w:rPr>
        <w:t>03</w:t>
      </w:r>
      <w:r>
        <w:rPr>
          <w:spacing w:val="-8"/>
          <w:sz w:val="24"/>
          <w:szCs w:val="24"/>
          <w:highlight w:val="none"/>
        </w:rPr>
        <w:t>月</w:t>
      </w:r>
      <w:r>
        <w:rPr>
          <w:rFonts w:hint="eastAsia"/>
          <w:spacing w:val="-8"/>
          <w:sz w:val="24"/>
          <w:szCs w:val="24"/>
          <w:highlight w:val="none"/>
          <w:lang w:val="en-US" w:eastAsia="zh-CN"/>
        </w:rPr>
        <w:t>27</w:t>
      </w:r>
      <w:r>
        <w:rPr>
          <w:spacing w:val="-8"/>
          <w:sz w:val="24"/>
          <w:szCs w:val="24"/>
          <w:highlight w:val="none"/>
        </w:rPr>
        <w:t>日起登录《</w:t>
      </w:r>
      <w:r>
        <w:rPr>
          <w:spacing w:val="-9"/>
          <w:sz w:val="24"/>
          <w:szCs w:val="24"/>
          <w:highlight w:val="none"/>
        </w:rPr>
        <w:t>中国山东政府采购网》、</w:t>
      </w:r>
      <w:r>
        <w:rPr>
          <w:spacing w:val="-8"/>
          <w:sz w:val="24"/>
          <w:szCs w:val="24"/>
          <w:highlight w:val="none"/>
        </w:rPr>
        <w:t>《</w:t>
      </w:r>
      <w:r>
        <w:rPr>
          <w:rFonts w:hint="eastAsia"/>
          <w:spacing w:val="-8"/>
          <w:sz w:val="24"/>
          <w:szCs w:val="24"/>
          <w:highlight w:val="none"/>
          <w:lang w:eastAsia="zh-CN"/>
        </w:rPr>
        <w:t>菏泽市公共资源市场化配置公共服务与行政监督平台</w:t>
      </w:r>
      <w:r>
        <w:rPr>
          <w:spacing w:val="-8"/>
          <w:sz w:val="24"/>
          <w:szCs w:val="24"/>
          <w:highlight w:val="none"/>
        </w:rPr>
        <w:t>》</w:t>
      </w:r>
      <w:r>
        <w:rPr>
          <w:rFonts w:hint="eastAsia"/>
          <w:spacing w:val="-8"/>
          <w:sz w:val="24"/>
          <w:szCs w:val="24"/>
          <w:highlight w:val="none"/>
          <w:lang w:eastAsia="zh-CN"/>
        </w:rPr>
        <w:t>、</w:t>
      </w:r>
      <w:r>
        <w:rPr>
          <w:rFonts w:hint="eastAsia" w:ascii="宋体" w:hAnsi="宋体" w:eastAsia="宋体" w:cs="宋体"/>
          <w:kern w:val="0"/>
          <w:sz w:val="24"/>
          <w:szCs w:val="24"/>
          <w:highlight w:val="none"/>
          <w:lang w:val="en-US" w:eastAsia="zh-CN" w:bidi="ar"/>
        </w:rPr>
        <w:t>“</w:t>
      </w:r>
      <w:r>
        <w:rPr>
          <w:rFonts w:hint="eastAsia" w:cs="宋体"/>
          <w:kern w:val="0"/>
          <w:sz w:val="24"/>
          <w:szCs w:val="24"/>
          <w:highlight w:val="none"/>
          <w:lang w:val="en-US" w:eastAsia="zh-CN" w:bidi="ar"/>
        </w:rPr>
        <w:t>招采进宝山东专区http://sd.zcjb.com.cn</w:t>
      </w:r>
      <w:r>
        <w:rPr>
          <w:rFonts w:hint="eastAsia" w:ascii="宋体" w:hAnsi="宋体" w:eastAsia="宋体" w:cs="宋体"/>
          <w:kern w:val="0"/>
          <w:sz w:val="24"/>
          <w:szCs w:val="24"/>
          <w:highlight w:val="none"/>
          <w:lang w:val="en-US" w:eastAsia="zh-CN" w:bidi="ar"/>
        </w:rPr>
        <w:t>/</w:t>
      </w:r>
      <w:r>
        <w:rPr>
          <w:spacing w:val="-8"/>
          <w:sz w:val="24"/>
          <w:szCs w:val="24"/>
          <w:highlight w:val="none"/>
        </w:rPr>
        <w:t>，点击本招标公告下方附件下载；如果招标文件需要变更、澄清</w:t>
      </w:r>
      <w:r>
        <w:rPr>
          <w:spacing w:val="-5"/>
          <w:sz w:val="24"/>
          <w:szCs w:val="24"/>
          <w:highlight w:val="none"/>
        </w:rPr>
        <w:t>或者答疑，变更、澄清、答疑也将在网站上发布，请各投标人注意浏览下载。</w:t>
      </w:r>
    </w:p>
    <w:p>
      <w:pPr>
        <w:pStyle w:val="35"/>
        <w:numPr>
          <w:ilvl w:val="0"/>
          <w:numId w:val="0"/>
        </w:numPr>
        <w:tabs>
          <w:tab w:val="left" w:pos="1171"/>
        </w:tabs>
        <w:spacing w:before="1" w:after="0" w:line="360" w:lineRule="auto"/>
        <w:ind w:left="803" w:leftChars="0" w:right="274" w:rightChars="0" w:firstLine="448" w:firstLineChars="200"/>
        <w:jc w:val="left"/>
        <w:rPr>
          <w:rFonts w:hint="eastAsia"/>
          <w:spacing w:val="-8"/>
          <w:sz w:val="24"/>
          <w:szCs w:val="24"/>
          <w:highlight w:val="none"/>
          <w:lang w:eastAsia="zh-CN"/>
        </w:rPr>
      </w:pPr>
      <w:r>
        <w:rPr>
          <w:rFonts w:hint="eastAsia"/>
          <w:spacing w:val="-8"/>
          <w:sz w:val="24"/>
          <w:szCs w:val="24"/>
          <w:highlight w:val="none"/>
          <w:lang w:val="en-US" w:eastAsia="zh-CN"/>
        </w:rPr>
        <w:t xml:space="preserve">5.2 </w:t>
      </w:r>
      <w:r>
        <w:rPr>
          <w:rFonts w:hint="eastAsia"/>
          <w:spacing w:val="-8"/>
          <w:sz w:val="24"/>
          <w:szCs w:val="24"/>
          <w:highlight w:val="none"/>
          <w:lang w:eastAsia="zh-CN"/>
        </w:rPr>
        <w:t>工程量清单的获取：请潜在投标人</w:t>
      </w:r>
      <w:r>
        <w:rPr>
          <w:rFonts w:hint="eastAsia"/>
          <w:spacing w:val="-8"/>
          <w:sz w:val="24"/>
          <w:szCs w:val="24"/>
          <w:highlight w:val="none"/>
          <w:lang w:val="en-US" w:eastAsia="zh-CN"/>
        </w:rPr>
        <w:t>拟派往本项目的项目经理</w:t>
      </w:r>
      <w:r>
        <w:rPr>
          <w:rFonts w:hint="eastAsia"/>
          <w:spacing w:val="-8"/>
          <w:sz w:val="24"/>
          <w:szCs w:val="24"/>
          <w:highlight w:val="none"/>
          <w:lang w:eastAsia="zh-CN"/>
        </w:rPr>
        <w:t>于</w:t>
      </w:r>
      <w:r>
        <w:rPr>
          <w:rFonts w:hint="eastAsia"/>
          <w:spacing w:val="-8"/>
          <w:sz w:val="24"/>
          <w:szCs w:val="24"/>
          <w:highlight w:val="none"/>
          <w:lang w:val="en-US" w:eastAsia="zh-CN"/>
        </w:rPr>
        <w:t>2020年03月27 日09：00- --2020年04月02日17：00北京时间，法定节假日除外</w:t>
      </w:r>
      <w:r>
        <w:rPr>
          <w:rFonts w:hint="eastAsia"/>
          <w:spacing w:val="-8"/>
          <w:sz w:val="24"/>
          <w:szCs w:val="24"/>
          <w:highlight w:val="none"/>
          <w:lang w:eastAsia="zh-CN"/>
        </w:rPr>
        <w:t>，持本人注册建造师证及身份证原件、营业执照副本原件、《中国山东政府采购网》报名完成的网页截图到山东鲁投招标有限公司（</w:t>
      </w:r>
      <w:r>
        <w:rPr>
          <w:rFonts w:hint="eastAsia"/>
          <w:spacing w:val="-8"/>
          <w:sz w:val="24"/>
          <w:szCs w:val="24"/>
          <w:highlight w:val="none"/>
          <w:lang w:val="zh-CN" w:eastAsia="zh-CN"/>
        </w:rPr>
        <w:t>菏泽市高新区中华西路九为产业园D3西户一楼</w:t>
      </w:r>
      <w:r>
        <w:rPr>
          <w:rFonts w:hint="eastAsia"/>
          <w:spacing w:val="-8"/>
          <w:sz w:val="24"/>
          <w:szCs w:val="24"/>
          <w:highlight w:val="none"/>
          <w:lang w:eastAsia="zh-CN"/>
        </w:rPr>
        <w:t>）领取工程量清单，过期不予受理。</w:t>
      </w:r>
    </w:p>
    <w:p>
      <w:pPr>
        <w:pStyle w:val="11"/>
        <w:spacing w:before="113" w:line="360" w:lineRule="auto"/>
        <w:ind w:left="691" w:right="121" w:rightChars="55" w:firstLine="309"/>
        <w:jc w:val="left"/>
        <w:rPr>
          <w:rFonts w:hint="eastAsia" w:ascii="Times New Roman" w:hAnsi="宋体" w:eastAsia="宋体" w:cs="Times New Roman"/>
          <w:b w:val="0"/>
          <w:bCs/>
          <w:kern w:val="0"/>
          <w:sz w:val="24"/>
          <w:szCs w:val="24"/>
          <w:lang w:val="en-US" w:eastAsia="zh-CN"/>
        </w:rPr>
      </w:pPr>
      <w:r>
        <w:rPr>
          <w:rFonts w:hint="eastAsia" w:ascii="宋体" w:hAnsi="宋体" w:eastAsia="宋体" w:cs="宋体"/>
          <w:spacing w:val="-8"/>
          <w:sz w:val="24"/>
          <w:szCs w:val="24"/>
          <w:highlight w:val="none"/>
          <w:lang w:val="zh-CN" w:eastAsia="zh-CN" w:bidi="zh-CN"/>
        </w:rPr>
        <w:t>注：</w:t>
      </w:r>
      <w:r>
        <w:rPr>
          <w:rFonts w:hint="eastAsia" w:ascii="宋体" w:hAnsi="宋体" w:eastAsia="宋体" w:cs="宋体"/>
          <w:spacing w:val="-8"/>
          <w:sz w:val="24"/>
          <w:szCs w:val="24"/>
          <w:highlight w:val="none"/>
          <w:lang w:val="en-US" w:eastAsia="zh-CN" w:bidi="zh-CN"/>
        </w:rPr>
        <w:t>（1）报名方式：由潜在投标人登录中国山东政府采购网注册账号，在报名日期截止时间前2020 年 04月 02 日下午17:00前（节、假日除外）在中国山东政府采购网进行网上报名。截止时间前未在中国山东政府采购网注册的或者只注册未在网上报名的投标人不具备参与本项目的投标资格。（技术支持电话：0531-82669782）</w:t>
      </w:r>
    </w:p>
    <w:p>
      <w:pPr>
        <w:pStyle w:val="11"/>
        <w:spacing w:before="113" w:line="360" w:lineRule="auto"/>
        <w:ind w:left="691" w:right="121" w:rightChars="55" w:firstLine="309"/>
        <w:jc w:val="both"/>
        <w:rPr>
          <w:rFonts w:hint="eastAsia" w:ascii="Times New Roman" w:hAnsi="宋体" w:eastAsia="宋体" w:cs="Times New Roman"/>
          <w:b w:val="0"/>
          <w:bCs/>
          <w:kern w:val="0"/>
          <w:sz w:val="24"/>
          <w:szCs w:val="24"/>
          <w:lang w:val="en-US" w:eastAsia="zh-CN"/>
        </w:rPr>
      </w:pPr>
      <w:r>
        <w:rPr>
          <w:rFonts w:hint="eastAsia" w:ascii="Times New Roman" w:hAnsi="宋体" w:eastAsia="宋体" w:cs="Times New Roman"/>
          <w:b w:val="0"/>
          <w:bCs/>
          <w:kern w:val="0"/>
          <w:sz w:val="24"/>
          <w:szCs w:val="24"/>
          <w:lang w:val="en-US" w:eastAsia="zh-CN"/>
        </w:rPr>
        <w:t>（</w:t>
      </w:r>
      <w:r>
        <w:rPr>
          <w:rFonts w:hint="eastAsia" w:ascii="Times New Roman" w:cs="Times New Roman"/>
          <w:b w:val="0"/>
          <w:bCs/>
          <w:kern w:val="0"/>
          <w:sz w:val="24"/>
          <w:szCs w:val="24"/>
          <w:lang w:val="en-US" w:eastAsia="zh-CN"/>
        </w:rPr>
        <w:t>2</w:t>
      </w:r>
      <w:r>
        <w:rPr>
          <w:rFonts w:hint="eastAsia" w:ascii="Times New Roman" w:hAnsi="宋体" w:eastAsia="宋体" w:cs="Times New Roman"/>
          <w:b w:val="0"/>
          <w:bCs/>
          <w:kern w:val="0"/>
          <w:sz w:val="24"/>
          <w:szCs w:val="24"/>
          <w:lang w:val="en-US" w:eastAsia="zh-CN"/>
        </w:rPr>
        <w:t>）投标人在领取了图纸、工程量清单后，首先核实工程量清单中是否有漏项的项目，如果发现上述问题，请指出项目名称及具体数量，并在投标截止时间 16 日前以书面形式提出送达至招标代理机构，以便及时澄清，电子文本请发送至</w:t>
      </w:r>
      <w:r>
        <w:rPr>
          <w:rFonts w:hint="eastAsia" w:ascii="Times New Roman" w:hAnsi="宋体" w:eastAsia="宋体" w:cs="Times New Roman"/>
          <w:b w:val="0"/>
          <w:bCs/>
          <w:kern w:val="0"/>
          <w:sz w:val="24"/>
          <w:szCs w:val="24"/>
          <w:lang w:val="en-US" w:eastAsia="zh-CN"/>
        </w:rPr>
        <w:fldChar w:fldCharType="begin"/>
      </w:r>
      <w:r>
        <w:rPr>
          <w:rFonts w:hint="eastAsia" w:ascii="Times New Roman" w:hAnsi="宋体" w:eastAsia="宋体" w:cs="Times New Roman"/>
          <w:b w:val="0"/>
          <w:bCs/>
          <w:kern w:val="0"/>
          <w:sz w:val="24"/>
          <w:szCs w:val="24"/>
          <w:lang w:val="en-US" w:eastAsia="zh-CN"/>
        </w:rPr>
        <w:instrText xml:space="preserve"> HYPERLINK "mailto:sdfzcx01@163.com" </w:instrText>
      </w:r>
      <w:r>
        <w:rPr>
          <w:rFonts w:hint="eastAsia" w:ascii="Times New Roman" w:hAnsi="宋体" w:eastAsia="宋体" w:cs="Times New Roman"/>
          <w:b w:val="0"/>
          <w:bCs/>
          <w:kern w:val="0"/>
          <w:sz w:val="24"/>
          <w:szCs w:val="24"/>
          <w:lang w:val="en-US" w:eastAsia="zh-CN"/>
        </w:rPr>
        <w:fldChar w:fldCharType="separate"/>
      </w:r>
      <w:r>
        <w:rPr>
          <w:rFonts w:hint="eastAsia" w:ascii="Times New Roman" w:hAnsi="宋体" w:eastAsia="宋体" w:cs="Times New Roman"/>
          <w:b w:val="0"/>
          <w:bCs/>
          <w:kern w:val="0"/>
          <w:sz w:val="24"/>
          <w:szCs w:val="24"/>
          <w:lang w:val="en-US" w:eastAsia="zh-CN"/>
        </w:rPr>
        <w:t>sdltzb8888@163.com</w:t>
      </w:r>
      <w:r>
        <w:rPr>
          <w:rFonts w:hint="eastAsia" w:ascii="Times New Roman" w:hAnsi="宋体" w:eastAsia="宋体" w:cs="Times New Roman"/>
          <w:b w:val="0"/>
          <w:bCs/>
          <w:kern w:val="0"/>
          <w:sz w:val="24"/>
          <w:szCs w:val="24"/>
          <w:lang w:val="en-US" w:eastAsia="zh-CN"/>
        </w:rPr>
        <w:fldChar w:fldCharType="end"/>
      </w:r>
      <w:r>
        <w:rPr>
          <w:rFonts w:hint="eastAsia" w:ascii="Times New Roman" w:hAnsi="宋体" w:eastAsia="宋体" w:cs="Times New Roman"/>
          <w:b w:val="0"/>
          <w:bCs/>
          <w:kern w:val="0"/>
          <w:sz w:val="24"/>
          <w:szCs w:val="24"/>
          <w:lang w:val="en-US" w:eastAsia="zh-CN"/>
        </w:rPr>
        <w:t>。如果投标人不提交书面问题，视为认可招标人提供的所有资料。</w:t>
      </w:r>
    </w:p>
    <w:p>
      <w:pPr>
        <w:pStyle w:val="11"/>
        <w:spacing w:line="360" w:lineRule="auto"/>
        <w:ind w:leftChars="300" w:right="121" w:rightChars="55"/>
        <w:jc w:val="both"/>
        <w:rPr>
          <w:rFonts w:hint="eastAsia" w:ascii="宋体" w:hAnsi="宋体" w:eastAsia="宋体" w:cs="宋体"/>
          <w:spacing w:val="-8"/>
          <w:sz w:val="24"/>
          <w:szCs w:val="24"/>
          <w:highlight w:val="none"/>
          <w:lang w:val="zh-CN" w:eastAsia="zh-CN" w:bidi="zh-CN"/>
        </w:rPr>
      </w:pPr>
      <w:r>
        <w:rPr>
          <w:rFonts w:hint="eastAsia"/>
          <w:sz w:val="24"/>
          <w:szCs w:val="24"/>
          <w:lang w:val="en-US" w:eastAsia="zh-CN"/>
        </w:rPr>
        <w:t>（3）本项目为网上交易，提交电子投标文件需使用招采进宝——投标客户端经过ca锁进行加密，加密后生成的电子投标文件方可上传提交，网站的注册及CA的办理过程需一定时间周期，投标单位务必在开标截止时间前提前三天进行网站的注册及CA办理完成，以免造成投标失败。未及时进行网站注册及CA办理的投标单位所造成的投标失败，后果由其自负。详见菏泽市公共资源交易电子公共服务系统相关通知（http://www.hzsggzyjy.gov.cn/NewsPage.aspx?type=227&amp;encode=utf-8）。本次招标为电子招投标，投标单位需递交纸质投标文件（正本一份，副本四份）备案存档。</w:t>
      </w:r>
    </w:p>
    <w:p>
      <w:pPr>
        <w:pStyle w:val="10"/>
        <w:spacing w:before="2" w:line="360" w:lineRule="auto"/>
        <w:ind w:right="121" w:rightChars="55"/>
        <w:rPr>
          <w:rFonts w:hint="eastAsia" w:ascii="Times New Roman" w:eastAsia="Times New Roman"/>
          <w:sz w:val="24"/>
          <w:szCs w:val="24"/>
          <w:highlight w:val="none"/>
          <w:lang w:val="en-US" w:eastAsia="zh-CN"/>
        </w:rPr>
      </w:pPr>
      <w:r>
        <w:rPr>
          <w:rFonts w:hint="eastAsia" w:ascii="Times New Roman" w:eastAsia="Times New Roman"/>
          <w:sz w:val="24"/>
          <w:szCs w:val="24"/>
          <w:highlight w:val="none"/>
          <w:lang w:val="en-US" w:eastAsia="zh-CN"/>
        </w:rPr>
        <w:t>六、投标文件的递交</w:t>
      </w:r>
    </w:p>
    <w:p>
      <w:pPr>
        <w:pStyle w:val="11"/>
        <w:spacing w:before="110" w:line="360" w:lineRule="auto"/>
        <w:ind w:right="121" w:rightChars="55" w:firstLine="720" w:firstLineChars="300"/>
        <w:rPr>
          <w:sz w:val="24"/>
          <w:szCs w:val="24"/>
          <w:highlight w:val="yellow"/>
        </w:rPr>
      </w:pPr>
      <w:r>
        <w:rPr>
          <w:sz w:val="24"/>
          <w:szCs w:val="24"/>
          <w:highlight w:val="none"/>
        </w:rPr>
        <w:t>投标文件递交截止时间：</w:t>
      </w:r>
      <w:r>
        <w:rPr>
          <w:rFonts w:hint="eastAsia"/>
          <w:sz w:val="24"/>
          <w:szCs w:val="24"/>
          <w:highlight w:val="none"/>
          <w:lang w:val="en-US" w:eastAsia="zh-CN"/>
        </w:rPr>
        <w:t>2020</w:t>
      </w:r>
      <w:r>
        <w:rPr>
          <w:sz w:val="24"/>
          <w:szCs w:val="24"/>
          <w:highlight w:val="none"/>
        </w:rPr>
        <w:t>年</w:t>
      </w:r>
      <w:r>
        <w:rPr>
          <w:rFonts w:hint="eastAsia"/>
          <w:sz w:val="24"/>
          <w:szCs w:val="24"/>
          <w:highlight w:val="none"/>
          <w:lang w:val="en-US" w:eastAsia="zh-CN"/>
        </w:rPr>
        <w:t>04</w:t>
      </w:r>
      <w:r>
        <w:rPr>
          <w:sz w:val="24"/>
          <w:szCs w:val="24"/>
          <w:highlight w:val="none"/>
        </w:rPr>
        <w:t>月</w:t>
      </w:r>
      <w:r>
        <w:rPr>
          <w:rFonts w:hint="eastAsia"/>
          <w:sz w:val="24"/>
          <w:szCs w:val="24"/>
          <w:highlight w:val="none"/>
          <w:lang w:val="en-US" w:eastAsia="zh-CN"/>
        </w:rPr>
        <w:t>16</w:t>
      </w:r>
      <w:r>
        <w:rPr>
          <w:sz w:val="24"/>
          <w:szCs w:val="24"/>
          <w:highlight w:val="none"/>
        </w:rPr>
        <w:t>日</w:t>
      </w:r>
      <w:r>
        <w:rPr>
          <w:rFonts w:hint="eastAsia"/>
          <w:sz w:val="24"/>
          <w:szCs w:val="24"/>
          <w:highlight w:val="none"/>
          <w:lang w:val="en-US" w:eastAsia="zh-CN"/>
        </w:rPr>
        <w:t>上</w:t>
      </w:r>
      <w:r>
        <w:rPr>
          <w:rFonts w:hint="eastAsia"/>
          <w:sz w:val="24"/>
          <w:szCs w:val="24"/>
          <w:highlight w:val="none"/>
          <w:lang w:eastAsia="zh-CN"/>
        </w:rPr>
        <w:t>午</w:t>
      </w:r>
      <w:r>
        <w:rPr>
          <w:rFonts w:hint="eastAsia"/>
          <w:sz w:val="24"/>
          <w:szCs w:val="24"/>
          <w:highlight w:val="none"/>
          <w:lang w:val="en-US" w:eastAsia="zh-CN"/>
        </w:rPr>
        <w:t>9</w:t>
      </w:r>
      <w:r>
        <w:rPr>
          <w:sz w:val="24"/>
          <w:szCs w:val="24"/>
          <w:highlight w:val="none"/>
        </w:rPr>
        <w:t>时</w:t>
      </w:r>
      <w:r>
        <w:rPr>
          <w:rFonts w:hint="eastAsia"/>
          <w:sz w:val="24"/>
          <w:szCs w:val="24"/>
          <w:highlight w:val="none"/>
          <w:lang w:val="en-US" w:eastAsia="zh-CN"/>
        </w:rPr>
        <w:t>30</w:t>
      </w:r>
      <w:r>
        <w:rPr>
          <w:sz w:val="24"/>
          <w:szCs w:val="24"/>
          <w:highlight w:val="none"/>
        </w:rPr>
        <w:t>分，</w:t>
      </w:r>
    </w:p>
    <w:p>
      <w:pPr>
        <w:pStyle w:val="11"/>
        <w:spacing w:before="110" w:line="360" w:lineRule="auto"/>
        <w:ind w:left="719" w:leftChars="327" w:right="121" w:rightChars="55" w:firstLine="0" w:firstLineChars="0"/>
        <w:rPr>
          <w:sz w:val="24"/>
          <w:szCs w:val="24"/>
          <w:highlight w:val="none"/>
        </w:rPr>
      </w:pPr>
      <w:r>
        <w:rPr>
          <w:sz w:val="24"/>
          <w:szCs w:val="24"/>
          <w:highlight w:val="none"/>
        </w:rPr>
        <w:t>地点为</w:t>
      </w:r>
      <w:r>
        <w:rPr>
          <w:rFonts w:hint="eastAsia"/>
          <w:sz w:val="24"/>
          <w:szCs w:val="24"/>
          <w:highlight w:val="none"/>
          <w:lang w:eastAsia="zh-CN"/>
        </w:rPr>
        <w:t>菏泽市公共资源（国有产权）交易中心开标</w:t>
      </w:r>
      <w:r>
        <w:rPr>
          <w:rFonts w:hint="eastAsia"/>
          <w:sz w:val="24"/>
          <w:szCs w:val="24"/>
          <w:highlight w:val="none"/>
          <w:lang w:val="en-US" w:eastAsia="zh-CN"/>
        </w:rPr>
        <w:t>3</w:t>
      </w:r>
      <w:r>
        <w:rPr>
          <w:rFonts w:hint="eastAsia"/>
          <w:sz w:val="24"/>
          <w:szCs w:val="24"/>
          <w:highlight w:val="none"/>
          <w:lang w:eastAsia="zh-CN"/>
        </w:rPr>
        <w:t>室（菏泽市济南路与钱江路交叉口向南200米路西）</w:t>
      </w:r>
      <w:r>
        <w:rPr>
          <w:sz w:val="24"/>
          <w:szCs w:val="24"/>
          <w:highlight w:val="none"/>
        </w:rPr>
        <w:t>。逾期送达的或者未送达指定地点的投标文件，招标人不予受理。</w:t>
      </w:r>
    </w:p>
    <w:p>
      <w:pPr>
        <w:pStyle w:val="11"/>
        <w:numPr>
          <w:ilvl w:val="0"/>
          <w:numId w:val="0"/>
        </w:numPr>
        <w:spacing w:before="110" w:line="360" w:lineRule="auto"/>
        <w:ind w:leftChars="200" w:right="121" w:rightChars="55"/>
        <w:rPr>
          <w:rFonts w:hint="eastAsia" w:eastAsia="宋体"/>
          <w:sz w:val="24"/>
          <w:szCs w:val="24"/>
          <w:highlight w:val="yellow"/>
          <w:lang w:val="en-US" w:eastAsia="zh-CN"/>
        </w:rPr>
      </w:pPr>
      <w:r>
        <w:rPr>
          <w:rFonts w:hint="eastAsia" w:ascii="Times New Roman" w:hAnsi="宋体" w:eastAsia="Times New Roman" w:cs="宋体"/>
          <w:b/>
          <w:bCs/>
          <w:sz w:val="24"/>
          <w:szCs w:val="24"/>
          <w:highlight w:val="none"/>
          <w:lang w:val="en-US" w:eastAsia="zh-CN" w:bidi="zh-CN"/>
        </w:rPr>
        <w:t>七、开标时间及地点</w:t>
      </w:r>
      <w:r>
        <w:rPr>
          <w:sz w:val="24"/>
          <w:szCs w:val="24"/>
          <w:highlight w:val="none"/>
        </w:rPr>
        <w:t>：</w:t>
      </w:r>
      <w:r>
        <w:rPr>
          <w:rFonts w:hint="eastAsia"/>
          <w:sz w:val="24"/>
          <w:szCs w:val="24"/>
          <w:highlight w:val="none"/>
          <w:lang w:val="en-US" w:eastAsia="zh-CN"/>
        </w:rPr>
        <w:t>2020</w:t>
      </w:r>
      <w:r>
        <w:rPr>
          <w:sz w:val="24"/>
          <w:szCs w:val="24"/>
          <w:highlight w:val="none"/>
        </w:rPr>
        <w:t>年</w:t>
      </w:r>
      <w:r>
        <w:rPr>
          <w:rFonts w:hint="eastAsia"/>
          <w:sz w:val="24"/>
          <w:szCs w:val="24"/>
          <w:highlight w:val="none"/>
          <w:lang w:val="en-US" w:eastAsia="zh-CN"/>
        </w:rPr>
        <w:t>04</w:t>
      </w:r>
      <w:r>
        <w:rPr>
          <w:sz w:val="24"/>
          <w:szCs w:val="24"/>
          <w:highlight w:val="none"/>
        </w:rPr>
        <w:t>月</w:t>
      </w:r>
      <w:r>
        <w:rPr>
          <w:rFonts w:hint="eastAsia"/>
          <w:sz w:val="24"/>
          <w:szCs w:val="24"/>
          <w:highlight w:val="none"/>
          <w:lang w:val="en-US" w:eastAsia="zh-CN"/>
        </w:rPr>
        <w:t>16</w:t>
      </w:r>
      <w:r>
        <w:rPr>
          <w:sz w:val="24"/>
          <w:szCs w:val="24"/>
          <w:highlight w:val="none"/>
        </w:rPr>
        <w:t>日</w:t>
      </w:r>
      <w:r>
        <w:rPr>
          <w:rFonts w:hint="eastAsia"/>
          <w:sz w:val="24"/>
          <w:szCs w:val="24"/>
          <w:highlight w:val="none"/>
          <w:lang w:val="en-US" w:eastAsia="zh-CN"/>
        </w:rPr>
        <w:t>上</w:t>
      </w:r>
      <w:r>
        <w:rPr>
          <w:rFonts w:hint="eastAsia"/>
          <w:sz w:val="24"/>
          <w:szCs w:val="24"/>
          <w:highlight w:val="none"/>
          <w:lang w:eastAsia="zh-CN"/>
        </w:rPr>
        <w:t>午</w:t>
      </w:r>
      <w:r>
        <w:rPr>
          <w:rFonts w:hint="eastAsia"/>
          <w:sz w:val="24"/>
          <w:szCs w:val="24"/>
          <w:highlight w:val="none"/>
          <w:lang w:val="en-US" w:eastAsia="zh-CN"/>
        </w:rPr>
        <w:t>9</w:t>
      </w:r>
      <w:r>
        <w:rPr>
          <w:sz w:val="24"/>
          <w:szCs w:val="24"/>
          <w:highlight w:val="none"/>
        </w:rPr>
        <w:t>时</w:t>
      </w:r>
      <w:r>
        <w:rPr>
          <w:rFonts w:hint="eastAsia"/>
          <w:sz w:val="24"/>
          <w:szCs w:val="24"/>
          <w:highlight w:val="none"/>
          <w:lang w:val="en-US" w:eastAsia="zh-CN"/>
        </w:rPr>
        <w:t>30</w:t>
      </w:r>
      <w:r>
        <w:rPr>
          <w:sz w:val="24"/>
          <w:szCs w:val="24"/>
          <w:highlight w:val="none"/>
        </w:rPr>
        <w:t>分</w:t>
      </w:r>
      <w:r>
        <w:rPr>
          <w:rFonts w:hint="eastAsia"/>
          <w:sz w:val="24"/>
          <w:szCs w:val="24"/>
          <w:highlight w:val="none"/>
          <w:lang w:val="en-US" w:eastAsia="zh-CN"/>
        </w:rPr>
        <w:t>,</w:t>
      </w:r>
    </w:p>
    <w:p>
      <w:pPr>
        <w:pStyle w:val="11"/>
        <w:numPr>
          <w:ilvl w:val="0"/>
          <w:numId w:val="0"/>
        </w:numPr>
        <w:spacing w:before="110" w:line="360" w:lineRule="auto"/>
        <w:ind w:leftChars="200" w:right="121" w:rightChars="55" w:firstLine="480" w:firstLineChars="200"/>
        <w:rPr>
          <w:sz w:val="24"/>
          <w:szCs w:val="24"/>
          <w:highlight w:val="none"/>
        </w:rPr>
      </w:pPr>
      <w:r>
        <w:rPr>
          <w:sz w:val="24"/>
          <w:szCs w:val="24"/>
          <w:highlight w:val="none"/>
        </w:rPr>
        <w:t>地点为</w:t>
      </w:r>
      <w:r>
        <w:rPr>
          <w:rFonts w:hint="eastAsia"/>
          <w:sz w:val="24"/>
          <w:szCs w:val="24"/>
          <w:highlight w:val="none"/>
          <w:lang w:eastAsia="zh-CN"/>
        </w:rPr>
        <w:t>菏泽市公共资源（国有产权）交易中心开标</w:t>
      </w:r>
      <w:r>
        <w:rPr>
          <w:rFonts w:hint="eastAsia"/>
          <w:sz w:val="24"/>
          <w:szCs w:val="24"/>
          <w:highlight w:val="none"/>
          <w:lang w:val="en-US" w:eastAsia="zh-CN"/>
        </w:rPr>
        <w:t>3</w:t>
      </w:r>
      <w:r>
        <w:rPr>
          <w:rFonts w:hint="eastAsia"/>
          <w:sz w:val="24"/>
          <w:szCs w:val="24"/>
          <w:highlight w:val="none"/>
          <w:lang w:eastAsia="zh-CN"/>
        </w:rPr>
        <w:t>室（菏泽市济南路与钱江路交叉口向南200米路西）</w:t>
      </w:r>
      <w:r>
        <w:rPr>
          <w:sz w:val="24"/>
          <w:szCs w:val="24"/>
          <w:highlight w:val="none"/>
        </w:rPr>
        <w:t xml:space="preserve">。 </w:t>
      </w:r>
    </w:p>
    <w:p>
      <w:pPr>
        <w:pStyle w:val="11"/>
        <w:numPr>
          <w:ilvl w:val="0"/>
          <w:numId w:val="0"/>
        </w:numPr>
        <w:spacing w:before="110" w:line="360" w:lineRule="auto"/>
        <w:ind w:leftChars="200" w:right="121" w:rightChars="55"/>
        <w:rPr>
          <w:rFonts w:hint="eastAsia" w:ascii="Times New Roman" w:hAnsi="宋体" w:eastAsia="Times New Roman" w:cs="宋体"/>
          <w:b/>
          <w:bCs/>
          <w:sz w:val="24"/>
          <w:szCs w:val="24"/>
          <w:highlight w:val="none"/>
          <w:lang w:val="en-US" w:eastAsia="zh-CN" w:bidi="zh-CN"/>
        </w:rPr>
      </w:pPr>
      <w:r>
        <w:rPr>
          <w:rFonts w:hint="eastAsia" w:ascii="Times New Roman" w:hAnsi="宋体" w:eastAsia="Times New Roman" w:cs="宋体"/>
          <w:b/>
          <w:bCs/>
          <w:sz w:val="24"/>
          <w:szCs w:val="24"/>
          <w:highlight w:val="none"/>
          <w:lang w:val="en-US" w:eastAsia="zh-CN" w:bidi="zh-CN"/>
        </w:rPr>
        <w:t>八、发布公告的媒介</w:t>
      </w:r>
    </w:p>
    <w:p>
      <w:pPr>
        <w:pStyle w:val="11"/>
        <w:spacing w:line="360" w:lineRule="auto"/>
        <w:ind w:left="627" w:leftChars="285" w:right="752" w:firstLine="480" w:firstLineChars="200"/>
        <w:rPr>
          <w:sz w:val="24"/>
          <w:szCs w:val="24"/>
          <w:highlight w:val="none"/>
        </w:rPr>
      </w:pPr>
      <w:r>
        <w:rPr>
          <w:sz w:val="24"/>
          <w:szCs w:val="24"/>
          <w:highlight w:val="none"/>
        </w:rPr>
        <w:t>本次招标公告同时在《中国山东政府采购网》、《</w:t>
      </w:r>
      <w:r>
        <w:rPr>
          <w:rFonts w:hint="eastAsia"/>
          <w:sz w:val="24"/>
          <w:szCs w:val="24"/>
          <w:highlight w:val="none"/>
          <w:lang w:eastAsia="zh-CN"/>
        </w:rPr>
        <w:t>菏泽市公共资源市场化配置公共服务与行政监督平台</w:t>
      </w:r>
      <w:r>
        <w:rPr>
          <w:sz w:val="24"/>
          <w:szCs w:val="24"/>
          <w:highlight w:val="none"/>
        </w:rPr>
        <w:t>》</w:t>
      </w:r>
      <w:r>
        <w:rPr>
          <w:rFonts w:hint="eastAsia"/>
          <w:sz w:val="24"/>
          <w:szCs w:val="24"/>
          <w:highlight w:val="none"/>
          <w:lang w:eastAsia="zh-CN"/>
        </w:rPr>
        <w:t>、</w:t>
      </w:r>
      <w:r>
        <w:rPr>
          <w:rFonts w:hint="eastAsia"/>
          <w:sz w:val="24"/>
          <w:szCs w:val="24"/>
          <w:highlight w:val="none"/>
          <w:lang w:val="en-US" w:eastAsia="zh-CN"/>
        </w:rPr>
        <w:t>“招采进宝山东专区http://sd.zcjb.com.cn/</w:t>
      </w:r>
      <w:r>
        <w:rPr>
          <w:sz w:val="24"/>
          <w:szCs w:val="24"/>
          <w:highlight w:val="none"/>
        </w:rPr>
        <w:t>发布。</w:t>
      </w:r>
    </w:p>
    <w:p>
      <w:pPr>
        <w:pStyle w:val="11"/>
        <w:numPr>
          <w:ilvl w:val="0"/>
          <w:numId w:val="0"/>
        </w:numPr>
        <w:spacing w:before="110" w:line="360" w:lineRule="auto"/>
        <w:ind w:leftChars="200" w:right="0" w:rightChars="0"/>
        <w:rPr>
          <w:rFonts w:hint="eastAsia" w:ascii="Times New Roman" w:hAnsi="宋体" w:eastAsia="Times New Roman" w:cs="宋体"/>
          <w:b/>
          <w:bCs/>
          <w:sz w:val="24"/>
          <w:szCs w:val="24"/>
          <w:highlight w:val="none"/>
          <w:lang w:val="en-US" w:eastAsia="zh-CN" w:bidi="zh-CN"/>
        </w:rPr>
      </w:pPr>
      <w:r>
        <w:rPr>
          <w:rFonts w:hint="eastAsia" w:ascii="Times New Roman" w:hAnsi="宋体" w:eastAsia="Times New Roman" w:cs="宋体"/>
          <w:b/>
          <w:bCs/>
          <w:sz w:val="24"/>
          <w:szCs w:val="24"/>
          <w:highlight w:val="none"/>
          <w:lang w:val="en-US" w:eastAsia="zh-CN" w:bidi="zh-CN"/>
        </w:rPr>
        <w:t>九、联系方式</w:t>
      </w:r>
    </w:p>
    <w:p>
      <w:pPr>
        <w:pStyle w:val="11"/>
        <w:spacing w:line="360" w:lineRule="auto"/>
        <w:ind w:right="752" w:firstLine="720" w:firstLineChars="3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招</w:t>
      </w:r>
      <w:r>
        <w:rPr>
          <w:rFonts w:ascii="宋体" w:hAnsi="宋体" w:eastAsia="宋体" w:cs="宋体"/>
          <w:sz w:val="24"/>
          <w:szCs w:val="24"/>
          <w:highlight w:val="none"/>
        </w:rPr>
        <w:t xml:space="preserve"> </w:t>
      </w:r>
      <w:r>
        <w:rPr>
          <w:rFonts w:hint="eastAsia" w:ascii="宋体" w:hAnsi="宋体" w:eastAsia="宋体" w:cs="宋体"/>
          <w:sz w:val="24"/>
          <w:szCs w:val="24"/>
          <w:highlight w:val="none"/>
          <w:lang w:eastAsia="zh-CN"/>
        </w:rPr>
        <w:t>标</w:t>
      </w:r>
      <w:r>
        <w:rPr>
          <w:rFonts w:ascii="宋体" w:hAnsi="宋体" w:eastAsia="宋体" w:cs="宋体"/>
          <w:sz w:val="24"/>
          <w:szCs w:val="24"/>
          <w:highlight w:val="none"/>
        </w:rPr>
        <w:t xml:space="preserve"> 人：</w:t>
      </w:r>
      <w:r>
        <w:rPr>
          <w:rFonts w:hint="eastAsia" w:cs="宋体"/>
          <w:sz w:val="24"/>
          <w:szCs w:val="24"/>
          <w:highlight w:val="none"/>
          <w:lang w:val="en-US" w:eastAsia="zh-CN"/>
        </w:rPr>
        <w:t>菏泽开发区园林管理处</w:t>
      </w:r>
    </w:p>
    <w:p>
      <w:pPr>
        <w:pStyle w:val="11"/>
        <w:spacing w:line="360" w:lineRule="auto"/>
        <w:ind w:right="752" w:firstLine="720" w:firstLineChars="300"/>
        <w:rPr>
          <w:rFonts w:hint="eastAsia" w:ascii="宋体" w:hAnsi="宋体" w:eastAsia="宋体" w:cs="宋体"/>
          <w:sz w:val="24"/>
          <w:szCs w:val="24"/>
          <w:highlight w:val="none"/>
          <w:lang w:eastAsia="zh-CN"/>
        </w:rPr>
      </w:pPr>
      <w:r>
        <w:rPr>
          <w:rFonts w:ascii="宋体" w:hAnsi="宋体" w:eastAsia="宋体" w:cs="宋体"/>
          <w:sz w:val="24"/>
          <w:szCs w:val="24"/>
          <w:highlight w:val="none"/>
        </w:rPr>
        <w:t>地</w:t>
      </w:r>
      <w:r>
        <w:rPr>
          <w:rFonts w:ascii="宋体" w:hAnsi="宋体" w:eastAsia="宋体" w:cs="宋体"/>
          <w:sz w:val="24"/>
          <w:szCs w:val="24"/>
          <w:highlight w:val="none"/>
        </w:rPr>
        <w:tab/>
      </w:r>
      <w:r>
        <w:rPr>
          <w:rFonts w:hint="eastAsia" w:ascii="宋体" w:hAnsi="宋体" w:eastAsia="宋体" w:cs="宋体"/>
          <w:sz w:val="24"/>
          <w:szCs w:val="24"/>
          <w:highlight w:val="none"/>
          <w:lang w:val="en-US" w:eastAsia="zh-CN"/>
        </w:rPr>
        <w:t xml:space="preserve">   </w:t>
      </w:r>
      <w:r>
        <w:rPr>
          <w:rFonts w:ascii="宋体" w:hAnsi="宋体" w:eastAsia="宋体" w:cs="宋体"/>
          <w:sz w:val="24"/>
          <w:szCs w:val="24"/>
          <w:highlight w:val="none"/>
        </w:rPr>
        <w:t>址：</w:t>
      </w:r>
      <w:r>
        <w:rPr>
          <w:rFonts w:hint="eastAsia" w:ascii="宋体" w:hAnsi="宋体" w:eastAsia="宋体" w:cs="宋体"/>
          <w:sz w:val="24"/>
          <w:szCs w:val="24"/>
          <w:highlight w:val="none"/>
        </w:rPr>
        <w:t>菏泽市经济技术开发区新天地公园内</w:t>
      </w:r>
    </w:p>
    <w:p>
      <w:pPr>
        <w:pStyle w:val="11"/>
        <w:spacing w:line="360" w:lineRule="auto"/>
        <w:ind w:right="752" w:firstLine="720" w:firstLineChars="300"/>
        <w:rPr>
          <w:rFonts w:hint="eastAsia" w:ascii="宋体" w:hAnsi="宋体" w:eastAsia="宋体" w:cs="宋体"/>
          <w:sz w:val="24"/>
          <w:szCs w:val="24"/>
          <w:highlight w:val="none"/>
          <w:lang w:val="en-US" w:eastAsia="zh-CN"/>
        </w:rPr>
      </w:pPr>
      <w:r>
        <w:rPr>
          <w:rFonts w:ascii="宋体" w:hAnsi="宋体" w:eastAsia="宋体" w:cs="宋体"/>
          <w:sz w:val="24"/>
          <w:szCs w:val="24"/>
          <w:highlight w:val="none"/>
        </w:rPr>
        <w:t>联 系 人：</w:t>
      </w:r>
      <w:r>
        <w:rPr>
          <w:rFonts w:hint="eastAsia" w:cs="宋体"/>
          <w:sz w:val="24"/>
          <w:szCs w:val="24"/>
          <w:highlight w:val="none"/>
          <w:lang w:val="en-US" w:eastAsia="zh-CN"/>
        </w:rPr>
        <w:t>赵晖</w:t>
      </w:r>
    </w:p>
    <w:p>
      <w:pPr>
        <w:pStyle w:val="11"/>
        <w:spacing w:line="360" w:lineRule="auto"/>
        <w:ind w:right="752" w:firstLine="720" w:firstLineChars="300"/>
        <w:rPr>
          <w:rFonts w:hint="eastAsia" w:ascii="宋体" w:hAnsi="宋体" w:eastAsia="宋体" w:cs="宋体"/>
          <w:sz w:val="24"/>
          <w:szCs w:val="24"/>
          <w:highlight w:val="none"/>
          <w:lang w:val="en-US" w:eastAsia="zh-CN"/>
        </w:rPr>
      </w:pPr>
      <w:r>
        <w:rPr>
          <w:rFonts w:ascii="宋体" w:hAnsi="宋体" w:eastAsia="宋体" w:cs="宋体"/>
          <w:sz w:val="24"/>
          <w:szCs w:val="24"/>
          <w:highlight w:val="none"/>
        </w:rPr>
        <w:t>联系电话：</w:t>
      </w:r>
      <w:r>
        <w:rPr>
          <w:rFonts w:hint="eastAsia" w:cs="宋体"/>
          <w:sz w:val="24"/>
          <w:szCs w:val="24"/>
          <w:highlight w:val="none"/>
          <w:lang w:val="en-US" w:eastAsia="zh-CN"/>
        </w:rPr>
        <w:t>18005300865</w:t>
      </w:r>
    </w:p>
    <w:p>
      <w:pPr>
        <w:pStyle w:val="11"/>
        <w:spacing w:line="360" w:lineRule="auto"/>
        <w:ind w:right="752" w:firstLine="720" w:firstLineChars="300"/>
        <w:rPr>
          <w:rFonts w:hint="eastAsia" w:ascii="宋体" w:hAnsi="宋体" w:eastAsia="宋体" w:cs="宋体"/>
          <w:sz w:val="24"/>
          <w:szCs w:val="24"/>
          <w:highlight w:val="none"/>
          <w:lang w:eastAsia="zh-CN"/>
        </w:rPr>
      </w:pPr>
      <w:r>
        <w:rPr>
          <w:rFonts w:ascii="宋体" w:hAnsi="宋体" w:eastAsia="宋体" w:cs="宋体"/>
          <w:sz w:val="24"/>
          <w:szCs w:val="24"/>
          <w:highlight w:val="none"/>
        </w:rPr>
        <w:t>代理机构：</w:t>
      </w:r>
      <w:r>
        <w:rPr>
          <w:rFonts w:hint="eastAsia" w:ascii="宋体" w:hAnsi="宋体" w:eastAsia="宋体" w:cs="宋体"/>
          <w:sz w:val="24"/>
          <w:szCs w:val="24"/>
          <w:highlight w:val="none"/>
          <w:lang w:eastAsia="zh-CN"/>
        </w:rPr>
        <w:t>山东鲁投招标有限公司</w:t>
      </w:r>
    </w:p>
    <w:p>
      <w:pPr>
        <w:pStyle w:val="11"/>
        <w:spacing w:line="360" w:lineRule="auto"/>
        <w:ind w:right="752" w:firstLine="720" w:firstLineChars="300"/>
        <w:rPr>
          <w:rFonts w:hint="default" w:ascii="宋体" w:hAnsi="宋体" w:eastAsia="宋体" w:cs="宋体"/>
          <w:sz w:val="24"/>
          <w:szCs w:val="24"/>
          <w:highlight w:val="none"/>
        </w:rPr>
      </w:pPr>
      <w:r>
        <w:rPr>
          <w:rFonts w:ascii="宋体" w:hAnsi="宋体" w:eastAsia="宋体" w:cs="宋体"/>
          <w:sz w:val="24"/>
          <w:szCs w:val="24"/>
          <w:highlight w:val="none"/>
        </w:rPr>
        <w:t>地</w:t>
      </w:r>
      <w:r>
        <w:rPr>
          <w:rFonts w:ascii="宋体" w:hAnsi="宋体" w:eastAsia="宋体" w:cs="宋体"/>
          <w:sz w:val="24"/>
          <w:szCs w:val="24"/>
          <w:highlight w:val="none"/>
        </w:rPr>
        <w:tab/>
      </w:r>
      <w:r>
        <w:rPr>
          <w:rFonts w:ascii="宋体" w:hAnsi="宋体" w:eastAsia="宋体" w:cs="宋体"/>
          <w:sz w:val="24"/>
          <w:szCs w:val="24"/>
          <w:highlight w:val="none"/>
        </w:rPr>
        <w:t>址：</w:t>
      </w:r>
      <w:r>
        <w:rPr>
          <w:rFonts w:hint="default" w:ascii="宋体" w:hAnsi="宋体" w:eastAsia="宋体" w:cs="宋体"/>
          <w:sz w:val="24"/>
          <w:szCs w:val="24"/>
          <w:highlight w:val="none"/>
        </w:rPr>
        <w:t>济南市历下区经十路名士豪庭1号公建</w:t>
      </w:r>
    </w:p>
    <w:p>
      <w:pPr>
        <w:pStyle w:val="11"/>
        <w:spacing w:line="360" w:lineRule="auto"/>
        <w:ind w:right="752" w:firstLine="720" w:firstLineChars="300"/>
        <w:rPr>
          <w:rFonts w:hint="eastAsia" w:ascii="宋体" w:hAnsi="宋体" w:eastAsia="宋体" w:cs="宋体"/>
          <w:sz w:val="24"/>
          <w:szCs w:val="24"/>
          <w:highlight w:val="none"/>
          <w:lang w:eastAsia="zh-CN"/>
        </w:rPr>
      </w:pPr>
      <w:r>
        <w:rPr>
          <w:rFonts w:ascii="宋体" w:hAnsi="宋体" w:eastAsia="宋体" w:cs="宋体"/>
          <w:sz w:val="24"/>
          <w:szCs w:val="24"/>
          <w:highlight w:val="none"/>
        </w:rPr>
        <w:t>联 系 人：</w:t>
      </w:r>
      <w:r>
        <w:rPr>
          <w:rFonts w:hint="eastAsia" w:ascii="宋体" w:hAnsi="宋体" w:eastAsia="宋体" w:cs="宋体"/>
          <w:sz w:val="24"/>
          <w:szCs w:val="24"/>
          <w:highlight w:val="none"/>
          <w:lang w:val="en-US" w:eastAsia="zh-CN"/>
        </w:rPr>
        <w:t>王瑞芳</w:t>
      </w:r>
    </w:p>
    <w:p>
      <w:pPr>
        <w:pStyle w:val="11"/>
        <w:spacing w:line="360" w:lineRule="auto"/>
        <w:ind w:right="752" w:firstLine="720" w:firstLineChars="300"/>
        <w:rPr>
          <w:rFonts w:ascii="Times New Roman"/>
          <w:sz w:val="24"/>
          <w:szCs w:val="24"/>
          <w:highlight w:val="none"/>
        </w:rPr>
      </w:pPr>
      <w:r>
        <w:rPr>
          <w:rFonts w:ascii="宋体" w:hAnsi="宋体" w:eastAsia="宋体" w:cs="宋体"/>
          <w:sz w:val="24"/>
          <w:szCs w:val="24"/>
          <w:highlight w:val="none"/>
        </w:rPr>
        <w:t>电</w:t>
      </w:r>
      <w:r>
        <w:rPr>
          <w:rFonts w:ascii="宋体" w:hAnsi="宋体" w:eastAsia="宋体" w:cs="宋体"/>
          <w:sz w:val="24"/>
          <w:szCs w:val="24"/>
          <w:highlight w:val="none"/>
        </w:rPr>
        <w:tab/>
      </w:r>
      <w:r>
        <w:rPr>
          <w:rFonts w:ascii="宋体" w:hAnsi="宋体" w:eastAsia="宋体" w:cs="宋体"/>
          <w:sz w:val="24"/>
          <w:szCs w:val="24"/>
          <w:highlight w:val="none"/>
        </w:rPr>
        <w:t>话：</w:t>
      </w:r>
      <w:r>
        <w:rPr>
          <w:rFonts w:hint="eastAsia" w:ascii="宋体" w:hAnsi="宋体" w:eastAsia="宋体" w:cs="宋体"/>
          <w:sz w:val="24"/>
          <w:szCs w:val="24"/>
          <w:highlight w:val="none"/>
          <w:lang w:val="en-US" w:eastAsia="zh-CN"/>
        </w:rPr>
        <w:t>18905401310</w:t>
      </w:r>
    </w:p>
    <w:p>
      <w:pPr>
        <w:pStyle w:val="11"/>
        <w:spacing w:line="360" w:lineRule="auto"/>
        <w:ind w:right="814"/>
        <w:jc w:val="center"/>
        <w:rPr>
          <w:rFonts w:hint="default" w:eastAsia="宋体"/>
          <w:sz w:val="24"/>
          <w:szCs w:val="24"/>
          <w:highlight w:val="yellow"/>
          <w:lang w:val="en-US" w:eastAsia="zh-CN"/>
        </w:rPr>
        <w:sectPr>
          <w:headerReference r:id="rId3" w:type="default"/>
          <w:footerReference r:id="rId4" w:type="default"/>
          <w:pgSz w:w="11910" w:h="16840"/>
          <w:pgMar w:top="1338" w:right="828" w:bottom="1020" w:left="840" w:header="878" w:footer="833" w:gutter="0"/>
          <w:pgNumType w:fmt="decimal"/>
          <w:cols w:equalWidth="0" w:num="1">
            <w:col w:w="10470"/>
          </w:cols>
          <w:rtlGutter w:val="0"/>
          <w:docGrid w:linePitch="0" w:charSpace="0"/>
        </w:sectPr>
      </w:pPr>
      <w:bookmarkStart w:id="7" w:name="第二章 投标人须知"/>
      <w:bookmarkEnd w:id="7"/>
      <w:r>
        <w:rPr>
          <w:rFonts w:hint="eastAsia" w:ascii="Times New Roman" w:eastAsia="宋体"/>
          <w:sz w:val="24"/>
          <w:szCs w:val="24"/>
          <w:highlight w:val="none"/>
          <w:lang w:val="en-US" w:eastAsia="zh-CN"/>
        </w:rPr>
        <w:t xml:space="preserve"> </w:t>
      </w:r>
      <w:r>
        <w:rPr>
          <w:rFonts w:hint="eastAsia" w:ascii="Times New Roman"/>
          <w:sz w:val="24"/>
          <w:szCs w:val="24"/>
          <w:highlight w:val="none"/>
          <w:lang w:val="en-US" w:eastAsia="zh-CN"/>
        </w:rPr>
        <w:t xml:space="preserve">                                           </w:t>
      </w:r>
      <w:r>
        <w:rPr>
          <w:rFonts w:hint="eastAsia" w:ascii="Times New Roman" w:eastAsia="宋体"/>
          <w:sz w:val="24"/>
          <w:szCs w:val="24"/>
          <w:highlight w:val="none"/>
          <w:lang w:val="en-US" w:eastAsia="zh-CN"/>
        </w:rPr>
        <w:t xml:space="preserve">    2020</w:t>
      </w:r>
      <w:r>
        <w:rPr>
          <w:sz w:val="24"/>
          <w:szCs w:val="24"/>
          <w:highlight w:val="none"/>
        </w:rPr>
        <w:t>年</w:t>
      </w:r>
      <w:r>
        <w:rPr>
          <w:rFonts w:hint="eastAsia"/>
          <w:sz w:val="24"/>
          <w:szCs w:val="24"/>
          <w:highlight w:val="none"/>
          <w:lang w:val="en-US" w:eastAsia="zh-CN"/>
        </w:rPr>
        <w:t>03</w:t>
      </w:r>
      <w:r>
        <w:rPr>
          <w:sz w:val="24"/>
          <w:szCs w:val="24"/>
          <w:highlight w:val="none"/>
        </w:rPr>
        <w:t>月</w:t>
      </w:r>
      <w:r>
        <w:rPr>
          <w:rFonts w:hint="eastAsia"/>
          <w:sz w:val="24"/>
          <w:szCs w:val="24"/>
          <w:highlight w:val="none"/>
          <w:lang w:val="en-US" w:eastAsia="zh-CN"/>
        </w:rPr>
        <w:t>26日</w:t>
      </w:r>
    </w:p>
    <w:p>
      <w:pPr>
        <w:pStyle w:val="3"/>
        <w:numPr>
          <w:ilvl w:val="0"/>
          <w:numId w:val="2"/>
        </w:numPr>
        <w:spacing w:line="360" w:lineRule="auto"/>
        <w:ind w:right="123"/>
        <w:jc w:val="center"/>
      </w:pPr>
      <w:bookmarkStart w:id="8" w:name="_Toc14859_WPSOffice_Level1"/>
      <w:r>
        <w:t>投标人须知</w:t>
      </w:r>
      <w:bookmarkEnd w:id="8"/>
    </w:p>
    <w:p>
      <w:pPr>
        <w:pStyle w:val="6"/>
        <w:keepNext w:val="0"/>
        <w:keepLines w:val="0"/>
        <w:pageBreakBefore w:val="0"/>
        <w:widowControl w:val="0"/>
        <w:kinsoku/>
        <w:wordWrap/>
        <w:overflowPunct/>
        <w:topLinePunct w:val="0"/>
        <w:autoSpaceDE w:val="0"/>
        <w:autoSpaceDN w:val="0"/>
        <w:bidi w:val="0"/>
        <w:adjustRightInd/>
        <w:snapToGrid/>
        <w:spacing w:line="300" w:lineRule="exact"/>
        <w:ind w:left="0" w:right="125" w:firstLine="0"/>
        <w:jc w:val="center"/>
        <w:textAlignment w:val="auto"/>
        <w:outlineLvl w:val="3"/>
      </w:pPr>
      <w:r>
        <w:rPr>
          <w:rFonts w:hint="eastAsia" w:ascii="黑体" w:eastAsia="黑体"/>
        </w:rPr>
        <w:t>投标人须知前附表</w:t>
      </w:r>
    </w:p>
    <w:tbl>
      <w:tblPr>
        <w:tblStyle w:val="32"/>
        <w:tblpPr w:leftFromText="180" w:rightFromText="180" w:vertAnchor="text" w:horzAnchor="page" w:tblpX="1191" w:tblpY="228"/>
        <w:tblOverlap w:val="never"/>
        <w:tblW w:w="95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2043"/>
        <w:gridCol w:w="63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1148" w:type="dxa"/>
          </w:tcPr>
          <w:p>
            <w:pPr>
              <w:pStyle w:val="36"/>
              <w:spacing w:before="141"/>
              <w:ind w:right="204"/>
              <w:jc w:val="both"/>
              <w:rPr>
                <w:b/>
                <w:sz w:val="24"/>
                <w:szCs w:val="24"/>
              </w:rPr>
            </w:pPr>
            <w:bookmarkStart w:id="9" w:name="投标人须知前附表"/>
            <w:bookmarkEnd w:id="9"/>
            <w:r>
              <w:rPr>
                <w:b/>
                <w:sz w:val="24"/>
                <w:szCs w:val="24"/>
              </w:rPr>
              <w:t>条款号</w:t>
            </w:r>
          </w:p>
        </w:tc>
        <w:tc>
          <w:tcPr>
            <w:tcW w:w="2043" w:type="dxa"/>
          </w:tcPr>
          <w:p>
            <w:pPr>
              <w:pStyle w:val="36"/>
              <w:tabs>
                <w:tab w:val="left" w:pos="433"/>
                <w:tab w:val="left" w:pos="855"/>
                <w:tab w:val="left" w:pos="1275"/>
              </w:tabs>
              <w:spacing w:before="141"/>
              <w:ind w:left="10"/>
              <w:jc w:val="center"/>
              <w:rPr>
                <w:b/>
                <w:sz w:val="24"/>
                <w:szCs w:val="24"/>
              </w:rPr>
            </w:pPr>
            <w:r>
              <w:rPr>
                <w:b/>
                <w:sz w:val="24"/>
                <w:szCs w:val="24"/>
              </w:rPr>
              <w:t>条</w:t>
            </w:r>
            <w:r>
              <w:rPr>
                <w:b/>
                <w:sz w:val="24"/>
                <w:szCs w:val="24"/>
              </w:rPr>
              <w:tab/>
            </w:r>
            <w:r>
              <w:rPr>
                <w:b/>
                <w:sz w:val="24"/>
                <w:szCs w:val="24"/>
              </w:rPr>
              <w:t>款</w:t>
            </w:r>
            <w:r>
              <w:rPr>
                <w:b/>
                <w:sz w:val="24"/>
                <w:szCs w:val="24"/>
              </w:rPr>
              <w:tab/>
            </w:r>
            <w:r>
              <w:rPr>
                <w:b/>
                <w:sz w:val="24"/>
                <w:szCs w:val="24"/>
              </w:rPr>
              <w:t>名</w:t>
            </w:r>
            <w:r>
              <w:rPr>
                <w:b/>
                <w:sz w:val="24"/>
                <w:szCs w:val="24"/>
              </w:rPr>
              <w:tab/>
            </w:r>
            <w:r>
              <w:rPr>
                <w:b/>
                <w:sz w:val="24"/>
                <w:szCs w:val="24"/>
              </w:rPr>
              <w:t>称</w:t>
            </w:r>
          </w:p>
        </w:tc>
        <w:tc>
          <w:tcPr>
            <w:tcW w:w="6390" w:type="dxa"/>
          </w:tcPr>
          <w:p>
            <w:pPr>
              <w:pStyle w:val="36"/>
              <w:tabs>
                <w:tab w:val="left" w:pos="432"/>
                <w:tab w:val="left" w:pos="855"/>
                <w:tab w:val="left" w:pos="1277"/>
              </w:tabs>
              <w:spacing w:before="141"/>
              <w:ind w:left="12"/>
              <w:jc w:val="center"/>
              <w:rPr>
                <w:b/>
                <w:sz w:val="24"/>
                <w:szCs w:val="24"/>
              </w:rPr>
            </w:pPr>
            <w:r>
              <w:rPr>
                <w:b/>
                <w:sz w:val="24"/>
                <w:szCs w:val="24"/>
              </w:rPr>
              <w:t>编</w:t>
            </w:r>
            <w:r>
              <w:rPr>
                <w:b/>
                <w:sz w:val="24"/>
                <w:szCs w:val="24"/>
              </w:rPr>
              <w:tab/>
            </w:r>
            <w:r>
              <w:rPr>
                <w:b/>
                <w:sz w:val="24"/>
                <w:szCs w:val="24"/>
              </w:rPr>
              <w:t>列</w:t>
            </w:r>
            <w:r>
              <w:rPr>
                <w:b/>
                <w:sz w:val="24"/>
                <w:szCs w:val="24"/>
              </w:rPr>
              <w:tab/>
            </w:r>
            <w:r>
              <w:rPr>
                <w:b/>
                <w:sz w:val="24"/>
                <w:szCs w:val="24"/>
              </w:rPr>
              <w:t>内</w:t>
            </w:r>
            <w:r>
              <w:rPr>
                <w:b/>
                <w:sz w:val="24"/>
                <w:szCs w:val="24"/>
              </w:rPr>
              <w:tab/>
            </w:r>
            <w:r>
              <w:rPr>
                <w:b/>
                <w:sz w:val="24"/>
                <w:szCs w:val="24"/>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0" w:hRule="atLeast"/>
        </w:trPr>
        <w:tc>
          <w:tcPr>
            <w:tcW w:w="1148" w:type="dxa"/>
          </w:tcPr>
          <w:p>
            <w:pPr>
              <w:pStyle w:val="36"/>
              <w:rPr>
                <w:rFonts w:ascii="黑体"/>
                <w:b/>
                <w:sz w:val="24"/>
                <w:szCs w:val="24"/>
                <w:highlight w:val="none"/>
              </w:rPr>
            </w:pPr>
          </w:p>
          <w:p>
            <w:pPr>
              <w:pStyle w:val="36"/>
              <w:spacing w:before="145"/>
              <w:ind w:left="213" w:right="204"/>
              <w:jc w:val="center"/>
              <w:rPr>
                <w:sz w:val="24"/>
                <w:szCs w:val="24"/>
                <w:highlight w:val="none"/>
              </w:rPr>
            </w:pPr>
            <w:r>
              <w:rPr>
                <w:sz w:val="24"/>
                <w:szCs w:val="24"/>
                <w:highlight w:val="none"/>
              </w:rPr>
              <w:t>1.1.2</w:t>
            </w:r>
          </w:p>
        </w:tc>
        <w:tc>
          <w:tcPr>
            <w:tcW w:w="2043" w:type="dxa"/>
            <w:vAlign w:val="center"/>
          </w:tcPr>
          <w:p>
            <w:pPr>
              <w:rPr>
                <w:sz w:val="24"/>
                <w:szCs w:val="24"/>
              </w:rPr>
            </w:pPr>
            <w:r>
              <w:rPr>
                <w:sz w:val="24"/>
                <w:szCs w:val="24"/>
              </w:rPr>
              <w:t>招标人</w:t>
            </w:r>
          </w:p>
        </w:tc>
        <w:tc>
          <w:tcPr>
            <w:tcW w:w="6390" w:type="dxa"/>
          </w:tcPr>
          <w:p>
            <w:pPr>
              <w:pStyle w:val="36"/>
              <w:spacing w:before="45" w:line="360" w:lineRule="auto"/>
              <w:ind w:left="108"/>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名称：</w:t>
            </w:r>
            <w:r>
              <w:rPr>
                <w:rFonts w:hint="eastAsia" w:cs="宋体"/>
                <w:sz w:val="24"/>
                <w:szCs w:val="24"/>
                <w:highlight w:val="none"/>
                <w:lang w:val="en-US" w:eastAsia="zh-CN"/>
              </w:rPr>
              <w:t>菏泽开发区园林管理处</w:t>
            </w:r>
          </w:p>
          <w:p>
            <w:pPr>
              <w:pStyle w:val="36"/>
              <w:spacing w:before="46" w:line="360" w:lineRule="auto"/>
              <w:ind w:left="828" w:leftChars="49" w:right="2443" w:hanging="720" w:hangingChars="300"/>
              <w:rPr>
                <w:rFonts w:hint="eastAsia" w:ascii="Times New Roman" w:eastAsia="Times New Roman"/>
                <w:sz w:val="24"/>
                <w:szCs w:val="24"/>
                <w:highlight w:val="none"/>
                <w:lang w:val="en-US" w:eastAsia="zh-CN"/>
              </w:rPr>
            </w:pPr>
            <w:r>
              <w:rPr>
                <w:rFonts w:ascii="Times New Roman" w:eastAsia="Times New Roman"/>
                <w:sz w:val="24"/>
                <w:szCs w:val="24"/>
                <w:highlight w:val="none"/>
              </w:rPr>
              <w:t>联 系 人：</w:t>
            </w:r>
            <w:r>
              <w:rPr>
                <w:rFonts w:hint="eastAsia" w:ascii="Times New Roman" w:eastAsia="Times New Roman"/>
                <w:sz w:val="24"/>
                <w:szCs w:val="24"/>
                <w:highlight w:val="none"/>
                <w:lang w:val="en-US" w:eastAsia="zh-CN"/>
              </w:rPr>
              <w:t>赵晖</w:t>
            </w:r>
          </w:p>
          <w:p>
            <w:pPr>
              <w:pStyle w:val="36"/>
              <w:spacing w:before="46" w:line="360" w:lineRule="auto"/>
              <w:ind w:left="828" w:leftChars="49" w:right="2443" w:hanging="720" w:hangingChars="300"/>
              <w:rPr>
                <w:rFonts w:ascii="Times New Roman" w:eastAsia="Times New Roman"/>
                <w:sz w:val="24"/>
                <w:szCs w:val="24"/>
                <w:highlight w:val="none"/>
              </w:rPr>
            </w:pPr>
            <w:r>
              <w:rPr>
                <w:rFonts w:ascii="Times New Roman" w:eastAsia="Times New Roman"/>
                <w:sz w:val="24"/>
                <w:szCs w:val="24"/>
                <w:highlight w:val="none"/>
              </w:rPr>
              <w:t>联系电话：</w:t>
            </w:r>
            <w:r>
              <w:rPr>
                <w:rFonts w:hint="eastAsia" w:ascii="Times New Roman" w:eastAsia="Times New Roman"/>
                <w:sz w:val="24"/>
                <w:szCs w:val="24"/>
                <w:highlight w:val="none"/>
                <w:lang w:val="en-US" w:eastAsia="zh-CN"/>
              </w:rPr>
              <w:t>18005300865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95" w:hRule="atLeast"/>
        </w:trPr>
        <w:tc>
          <w:tcPr>
            <w:tcW w:w="1148" w:type="dxa"/>
          </w:tcPr>
          <w:p>
            <w:pPr>
              <w:pStyle w:val="36"/>
              <w:rPr>
                <w:rFonts w:ascii="黑体"/>
                <w:b/>
                <w:sz w:val="24"/>
                <w:szCs w:val="24"/>
                <w:highlight w:val="none"/>
              </w:rPr>
            </w:pPr>
          </w:p>
          <w:p>
            <w:pPr>
              <w:pStyle w:val="36"/>
              <w:spacing w:before="11"/>
              <w:rPr>
                <w:rFonts w:ascii="黑体"/>
                <w:b/>
                <w:sz w:val="24"/>
                <w:szCs w:val="24"/>
                <w:highlight w:val="none"/>
              </w:rPr>
            </w:pPr>
          </w:p>
          <w:p>
            <w:pPr>
              <w:pStyle w:val="36"/>
              <w:ind w:left="213" w:right="204"/>
              <w:jc w:val="center"/>
              <w:rPr>
                <w:sz w:val="24"/>
                <w:szCs w:val="24"/>
                <w:highlight w:val="none"/>
              </w:rPr>
            </w:pPr>
            <w:r>
              <w:rPr>
                <w:sz w:val="24"/>
                <w:szCs w:val="24"/>
                <w:highlight w:val="none"/>
              </w:rPr>
              <w:t>1.1.3</w:t>
            </w:r>
          </w:p>
        </w:tc>
        <w:tc>
          <w:tcPr>
            <w:tcW w:w="2043" w:type="dxa"/>
            <w:vAlign w:val="center"/>
          </w:tcPr>
          <w:p>
            <w:pPr>
              <w:rPr>
                <w:sz w:val="24"/>
                <w:szCs w:val="24"/>
              </w:rPr>
            </w:pPr>
            <w:r>
              <w:rPr>
                <w:sz w:val="24"/>
                <w:szCs w:val="24"/>
              </w:rPr>
              <w:t>招标代理机构</w:t>
            </w:r>
          </w:p>
        </w:tc>
        <w:tc>
          <w:tcPr>
            <w:tcW w:w="6390" w:type="dxa"/>
          </w:tcPr>
          <w:p>
            <w:pPr>
              <w:pStyle w:val="36"/>
              <w:spacing w:before="45" w:line="360" w:lineRule="auto"/>
              <w:ind w:left="108"/>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招标</w:t>
            </w:r>
            <w:r>
              <w:rPr>
                <w:rFonts w:ascii="宋体" w:hAnsi="宋体" w:eastAsia="宋体" w:cs="宋体"/>
                <w:sz w:val="24"/>
                <w:szCs w:val="24"/>
                <w:highlight w:val="none"/>
              </w:rPr>
              <w:t>代理机构：</w:t>
            </w:r>
            <w:r>
              <w:rPr>
                <w:rFonts w:hint="eastAsia" w:ascii="宋体" w:hAnsi="宋体" w:eastAsia="宋体" w:cs="宋体"/>
                <w:sz w:val="24"/>
                <w:szCs w:val="24"/>
                <w:highlight w:val="none"/>
                <w:lang w:eastAsia="zh-CN"/>
              </w:rPr>
              <w:t>山东鲁投招标有限公司</w:t>
            </w:r>
          </w:p>
          <w:p>
            <w:pPr>
              <w:pStyle w:val="36"/>
              <w:spacing w:before="45" w:line="360" w:lineRule="auto"/>
              <w:ind w:left="108"/>
              <w:rPr>
                <w:rFonts w:hint="default" w:ascii="宋体" w:hAnsi="宋体" w:eastAsia="宋体" w:cs="宋体"/>
                <w:sz w:val="24"/>
                <w:szCs w:val="24"/>
                <w:highlight w:val="none"/>
              </w:rPr>
            </w:pPr>
            <w:r>
              <w:rPr>
                <w:rFonts w:ascii="宋体" w:hAnsi="宋体" w:eastAsia="宋体" w:cs="宋体"/>
                <w:sz w:val="24"/>
                <w:szCs w:val="24"/>
                <w:highlight w:val="none"/>
              </w:rPr>
              <w:t>地</w:t>
            </w:r>
            <w:r>
              <w:rPr>
                <w:rFonts w:ascii="宋体" w:hAnsi="宋体" w:eastAsia="宋体" w:cs="宋体"/>
                <w:sz w:val="24"/>
                <w:szCs w:val="24"/>
                <w:highlight w:val="none"/>
              </w:rPr>
              <w:tab/>
            </w:r>
            <w:r>
              <w:rPr>
                <w:rFonts w:ascii="宋体" w:hAnsi="宋体" w:eastAsia="宋体" w:cs="宋体"/>
                <w:sz w:val="24"/>
                <w:szCs w:val="24"/>
                <w:highlight w:val="none"/>
              </w:rPr>
              <w:t>址：</w:t>
            </w:r>
            <w:r>
              <w:rPr>
                <w:rFonts w:hint="default" w:ascii="宋体" w:hAnsi="宋体" w:eastAsia="宋体" w:cs="宋体"/>
                <w:sz w:val="24"/>
                <w:szCs w:val="24"/>
                <w:highlight w:val="none"/>
              </w:rPr>
              <w:t>济南市历下区经十路名士豪庭1号公建</w:t>
            </w:r>
          </w:p>
          <w:p>
            <w:pPr>
              <w:pStyle w:val="36"/>
              <w:spacing w:before="45" w:line="360" w:lineRule="auto"/>
              <w:ind w:left="108"/>
              <w:rPr>
                <w:rFonts w:hint="eastAsia" w:ascii="宋体" w:hAnsi="宋体" w:eastAsia="宋体" w:cs="宋体"/>
                <w:sz w:val="24"/>
                <w:szCs w:val="24"/>
                <w:highlight w:val="none"/>
                <w:lang w:eastAsia="zh-CN"/>
              </w:rPr>
            </w:pPr>
            <w:r>
              <w:rPr>
                <w:rFonts w:ascii="宋体" w:hAnsi="宋体" w:eastAsia="宋体" w:cs="宋体"/>
                <w:sz w:val="24"/>
                <w:szCs w:val="24"/>
                <w:highlight w:val="none"/>
              </w:rPr>
              <w:t>联 系 人：</w:t>
            </w:r>
            <w:r>
              <w:rPr>
                <w:rFonts w:hint="eastAsia" w:cs="宋体"/>
                <w:sz w:val="24"/>
                <w:szCs w:val="24"/>
                <w:highlight w:val="none"/>
                <w:lang w:val="en-US" w:eastAsia="zh-CN"/>
              </w:rPr>
              <w:t>王瑞芳</w:t>
            </w:r>
          </w:p>
          <w:p>
            <w:pPr>
              <w:pStyle w:val="36"/>
              <w:spacing w:before="45" w:line="360" w:lineRule="auto"/>
              <w:ind w:left="108"/>
              <w:rPr>
                <w:sz w:val="24"/>
                <w:szCs w:val="24"/>
                <w:highlight w:val="none"/>
              </w:rPr>
            </w:pPr>
            <w:r>
              <w:rPr>
                <w:rFonts w:ascii="宋体" w:hAnsi="宋体" w:eastAsia="宋体" w:cs="宋体"/>
                <w:sz w:val="24"/>
                <w:szCs w:val="24"/>
                <w:highlight w:val="none"/>
              </w:rPr>
              <w:t>电</w:t>
            </w:r>
            <w:r>
              <w:rPr>
                <w:rFonts w:ascii="宋体" w:hAnsi="宋体" w:eastAsia="宋体" w:cs="宋体"/>
                <w:sz w:val="24"/>
                <w:szCs w:val="24"/>
                <w:highlight w:val="none"/>
              </w:rPr>
              <w:tab/>
            </w:r>
            <w:r>
              <w:rPr>
                <w:rFonts w:ascii="宋体" w:hAnsi="宋体" w:eastAsia="宋体" w:cs="宋体"/>
                <w:sz w:val="24"/>
                <w:szCs w:val="24"/>
                <w:highlight w:val="none"/>
              </w:rPr>
              <w:t>话：</w:t>
            </w:r>
            <w:r>
              <w:rPr>
                <w:rFonts w:hint="eastAsia" w:cs="宋体"/>
                <w:sz w:val="24"/>
                <w:szCs w:val="24"/>
                <w:highlight w:val="none"/>
                <w:lang w:val="en-US" w:eastAsia="zh-CN"/>
              </w:rPr>
              <w:t>18905401310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1148" w:type="dxa"/>
            <w:vAlign w:val="center"/>
          </w:tcPr>
          <w:p>
            <w:pPr>
              <w:pStyle w:val="36"/>
              <w:spacing w:before="141"/>
              <w:ind w:left="213" w:right="204"/>
              <w:jc w:val="center"/>
              <w:rPr>
                <w:sz w:val="24"/>
                <w:szCs w:val="24"/>
                <w:highlight w:val="none"/>
              </w:rPr>
            </w:pPr>
            <w:r>
              <w:rPr>
                <w:sz w:val="24"/>
                <w:szCs w:val="24"/>
                <w:highlight w:val="none"/>
              </w:rPr>
              <w:t>1.1.4</w:t>
            </w:r>
          </w:p>
        </w:tc>
        <w:tc>
          <w:tcPr>
            <w:tcW w:w="2043" w:type="dxa"/>
            <w:vAlign w:val="center"/>
          </w:tcPr>
          <w:p>
            <w:pPr>
              <w:rPr>
                <w:sz w:val="24"/>
                <w:szCs w:val="24"/>
              </w:rPr>
            </w:pPr>
            <w:r>
              <w:rPr>
                <w:rFonts w:hint="eastAsia"/>
                <w:sz w:val="24"/>
                <w:szCs w:val="24"/>
                <w:lang w:eastAsia="zh-CN"/>
              </w:rPr>
              <w:t>项目</w:t>
            </w:r>
            <w:r>
              <w:rPr>
                <w:sz w:val="24"/>
                <w:szCs w:val="24"/>
              </w:rPr>
              <w:t>名称</w:t>
            </w:r>
          </w:p>
        </w:tc>
        <w:tc>
          <w:tcPr>
            <w:tcW w:w="6390" w:type="dxa"/>
          </w:tcPr>
          <w:p>
            <w:pPr>
              <w:pStyle w:val="36"/>
              <w:spacing w:before="105" w:line="360" w:lineRule="auto"/>
              <w:ind w:left="108"/>
              <w:rPr>
                <w:rFonts w:hint="eastAsia" w:eastAsia="宋体"/>
                <w:sz w:val="24"/>
                <w:szCs w:val="24"/>
                <w:highlight w:val="none"/>
                <w:lang w:eastAsia="zh-CN"/>
              </w:rPr>
            </w:pPr>
            <w:r>
              <w:rPr>
                <w:rFonts w:hint="eastAsia"/>
                <w:sz w:val="24"/>
                <w:szCs w:val="24"/>
                <w:highlight w:val="none"/>
                <w:lang w:val="zh-CN" w:eastAsia="zh-CN"/>
              </w:rPr>
              <w:t>菏泽市开发区城区主要道路、公园、广场绿化设施维修更换及苗木补植项目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1148" w:type="dxa"/>
            <w:vAlign w:val="top"/>
          </w:tcPr>
          <w:p>
            <w:pPr>
              <w:pStyle w:val="36"/>
              <w:spacing w:before="142"/>
              <w:ind w:left="213" w:leftChars="0" w:right="204" w:rightChars="0"/>
              <w:jc w:val="center"/>
              <w:rPr>
                <w:sz w:val="24"/>
                <w:szCs w:val="24"/>
                <w:highlight w:val="none"/>
              </w:rPr>
            </w:pPr>
            <w:r>
              <w:rPr>
                <w:sz w:val="24"/>
                <w:szCs w:val="24"/>
                <w:highlight w:val="none"/>
              </w:rPr>
              <w:t>1.1.5</w:t>
            </w:r>
          </w:p>
        </w:tc>
        <w:tc>
          <w:tcPr>
            <w:tcW w:w="2043" w:type="dxa"/>
            <w:vAlign w:val="center"/>
          </w:tcPr>
          <w:p>
            <w:pPr>
              <w:rPr>
                <w:rFonts w:hint="eastAsia"/>
                <w:sz w:val="24"/>
                <w:szCs w:val="24"/>
                <w:lang w:eastAsia="zh-CN"/>
              </w:rPr>
            </w:pPr>
            <w:r>
              <w:rPr>
                <w:rFonts w:hint="eastAsia"/>
                <w:sz w:val="24"/>
                <w:szCs w:val="24"/>
                <w:lang w:eastAsia="zh-CN"/>
              </w:rPr>
              <w:t>项目</w:t>
            </w:r>
            <w:r>
              <w:rPr>
                <w:sz w:val="24"/>
                <w:szCs w:val="24"/>
              </w:rPr>
              <w:t>地点</w:t>
            </w:r>
          </w:p>
        </w:tc>
        <w:tc>
          <w:tcPr>
            <w:tcW w:w="6390" w:type="dxa"/>
            <w:vAlign w:val="top"/>
          </w:tcPr>
          <w:p>
            <w:pPr>
              <w:pStyle w:val="36"/>
              <w:spacing w:before="106" w:line="360" w:lineRule="auto"/>
              <w:ind w:left="108" w:leftChars="0" w:right="0" w:rightChars="0"/>
              <w:rPr>
                <w:rFonts w:hint="eastAsia"/>
                <w:sz w:val="24"/>
                <w:szCs w:val="24"/>
                <w:highlight w:val="none"/>
                <w:lang w:val="en-US" w:eastAsia="zh-CN"/>
              </w:rPr>
            </w:pPr>
            <w:r>
              <w:rPr>
                <w:rFonts w:hint="eastAsia"/>
                <w:sz w:val="24"/>
                <w:szCs w:val="24"/>
                <w:highlight w:val="none"/>
                <w:lang w:val="en-US" w:eastAsia="zh-CN"/>
              </w:rPr>
              <w:t>菏泽开发区城区</w:t>
            </w:r>
            <w:r>
              <w:rPr>
                <w:sz w:val="24"/>
                <w:szCs w:val="24"/>
                <w:highlight w:val="none"/>
              </w:rPr>
              <w:t>；（具体地点由招标人指定）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1148" w:type="dxa"/>
          </w:tcPr>
          <w:p>
            <w:pPr>
              <w:pStyle w:val="36"/>
              <w:spacing w:before="142"/>
              <w:ind w:right="204" w:firstLine="240" w:firstLineChars="100"/>
              <w:jc w:val="center"/>
              <w:rPr>
                <w:rFonts w:hint="eastAsia" w:eastAsia="宋体"/>
                <w:sz w:val="24"/>
                <w:szCs w:val="24"/>
                <w:highlight w:val="none"/>
                <w:lang w:eastAsia="zh-CN"/>
              </w:rPr>
            </w:pPr>
            <w:r>
              <w:rPr>
                <w:sz w:val="24"/>
                <w:szCs w:val="24"/>
                <w:highlight w:val="none"/>
              </w:rPr>
              <w:t>1.1.</w:t>
            </w:r>
            <w:r>
              <w:rPr>
                <w:rFonts w:hint="eastAsia"/>
                <w:sz w:val="24"/>
                <w:szCs w:val="24"/>
                <w:highlight w:val="none"/>
                <w:lang w:val="en-US" w:eastAsia="zh-CN"/>
              </w:rPr>
              <w:t>6</w:t>
            </w:r>
          </w:p>
        </w:tc>
        <w:tc>
          <w:tcPr>
            <w:tcW w:w="2043" w:type="dxa"/>
            <w:vAlign w:val="center"/>
          </w:tcPr>
          <w:p>
            <w:pPr>
              <w:rPr>
                <w:sz w:val="24"/>
                <w:szCs w:val="24"/>
              </w:rPr>
            </w:pPr>
            <w:r>
              <w:rPr>
                <w:rFonts w:hint="eastAsia"/>
                <w:sz w:val="24"/>
                <w:szCs w:val="24"/>
                <w:lang w:eastAsia="zh-CN"/>
              </w:rPr>
              <w:t>建设规模</w:t>
            </w:r>
          </w:p>
        </w:tc>
        <w:tc>
          <w:tcPr>
            <w:tcW w:w="6390" w:type="dxa"/>
          </w:tcPr>
          <w:p>
            <w:pPr>
              <w:pStyle w:val="36"/>
              <w:spacing w:before="106" w:line="360" w:lineRule="auto"/>
              <w:ind w:left="108"/>
              <w:rPr>
                <w:rFonts w:hint="eastAsia"/>
                <w:sz w:val="24"/>
                <w:szCs w:val="24"/>
                <w:highlight w:val="none"/>
                <w:lang w:val="en-US" w:eastAsia="zh-CN"/>
              </w:rPr>
            </w:pPr>
            <w:r>
              <w:rPr>
                <w:rFonts w:hint="eastAsia" w:ascii="宋体" w:hAnsi="宋体" w:eastAsia="宋体" w:cs="宋体"/>
                <w:sz w:val="24"/>
                <w:szCs w:val="24"/>
                <w:highlight w:val="none"/>
                <w:lang w:val="en-US" w:eastAsia="zh-CN" w:bidi="zh-CN"/>
              </w:rPr>
              <w:t>本项目</w:t>
            </w:r>
            <w:r>
              <w:rPr>
                <w:rFonts w:hint="eastAsia" w:cs="宋体"/>
                <w:sz w:val="24"/>
                <w:szCs w:val="24"/>
                <w:highlight w:val="none"/>
                <w:lang w:val="en-US" w:eastAsia="zh-CN" w:bidi="zh-CN"/>
              </w:rPr>
              <w:t>共分为2个</w:t>
            </w:r>
            <w:r>
              <w:rPr>
                <w:rFonts w:hint="eastAsia" w:ascii="宋体" w:hAnsi="宋体" w:eastAsia="宋体" w:cs="宋体"/>
                <w:sz w:val="24"/>
                <w:szCs w:val="24"/>
                <w:highlight w:val="none"/>
                <w:lang w:val="en-US" w:eastAsia="zh-CN" w:bidi="zh-CN"/>
              </w:rPr>
              <w:t>标段</w:t>
            </w:r>
            <w:r>
              <w:rPr>
                <w:rFonts w:hint="eastAsia" w:cs="宋体"/>
                <w:sz w:val="24"/>
                <w:szCs w:val="24"/>
                <w:highlight w:val="none"/>
                <w:lang w:val="en-US" w:eastAsia="zh-CN" w:bidi="zh-CN"/>
              </w:rPr>
              <w:t>，</w:t>
            </w:r>
            <w:r>
              <w:rPr>
                <w:rFonts w:hint="eastAsia" w:cs="宋体"/>
                <w:b/>
                <w:bCs/>
                <w:sz w:val="24"/>
                <w:szCs w:val="24"/>
                <w:highlight w:val="none"/>
                <w:lang w:val="en-US" w:eastAsia="zh-CN" w:bidi="zh-CN"/>
              </w:rPr>
              <w:t>一标段：</w:t>
            </w:r>
            <w:r>
              <w:rPr>
                <w:rFonts w:hint="eastAsia" w:cs="宋体"/>
                <w:sz w:val="24"/>
                <w:szCs w:val="24"/>
                <w:highlight w:val="none"/>
                <w:lang w:val="en-US" w:eastAsia="zh-CN" w:bidi="zh-CN"/>
              </w:rPr>
              <w:t>包括厕所维修，控制价53.3万元；</w:t>
            </w:r>
            <w:r>
              <w:rPr>
                <w:rFonts w:hint="eastAsia" w:cs="宋体"/>
                <w:b/>
                <w:bCs/>
                <w:sz w:val="24"/>
                <w:szCs w:val="24"/>
                <w:highlight w:val="none"/>
                <w:lang w:val="en-US" w:eastAsia="zh-CN" w:bidi="zh-CN"/>
              </w:rPr>
              <w:t>二标段：</w:t>
            </w:r>
            <w:r>
              <w:rPr>
                <w:rFonts w:hint="eastAsia" w:cs="宋体"/>
                <w:sz w:val="24"/>
                <w:szCs w:val="24"/>
                <w:highlight w:val="none"/>
                <w:lang w:val="en-US" w:eastAsia="zh-CN" w:bidi="zh-CN"/>
              </w:rPr>
              <w:t>包括道路、公园、广场绿化设施维修更换及苗木补植等，控制价358.6万元</w:t>
            </w:r>
            <w:r>
              <w:rPr>
                <w:rFonts w:hint="eastAsia" w:ascii="宋体" w:hAnsi="宋体" w:eastAsia="宋体" w:cs="宋体"/>
                <w:sz w:val="24"/>
                <w:szCs w:val="24"/>
                <w:highlight w:val="none"/>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1148" w:type="dxa"/>
          </w:tcPr>
          <w:p>
            <w:pPr>
              <w:pStyle w:val="36"/>
              <w:spacing w:before="141"/>
              <w:ind w:left="213" w:right="204"/>
              <w:jc w:val="center"/>
              <w:rPr>
                <w:sz w:val="24"/>
                <w:szCs w:val="24"/>
                <w:highlight w:val="none"/>
              </w:rPr>
            </w:pPr>
            <w:r>
              <w:rPr>
                <w:sz w:val="24"/>
                <w:szCs w:val="24"/>
                <w:highlight w:val="none"/>
              </w:rPr>
              <w:t>1.2.1</w:t>
            </w:r>
          </w:p>
        </w:tc>
        <w:tc>
          <w:tcPr>
            <w:tcW w:w="2043" w:type="dxa"/>
            <w:vAlign w:val="center"/>
          </w:tcPr>
          <w:p>
            <w:pPr>
              <w:rPr>
                <w:sz w:val="24"/>
                <w:szCs w:val="24"/>
              </w:rPr>
            </w:pPr>
            <w:r>
              <w:rPr>
                <w:sz w:val="24"/>
                <w:szCs w:val="24"/>
              </w:rPr>
              <w:t>资金来源</w:t>
            </w:r>
          </w:p>
        </w:tc>
        <w:tc>
          <w:tcPr>
            <w:tcW w:w="6390" w:type="dxa"/>
          </w:tcPr>
          <w:p>
            <w:pPr>
              <w:pStyle w:val="36"/>
              <w:spacing w:before="105" w:line="360" w:lineRule="auto"/>
              <w:ind w:left="108"/>
              <w:rPr>
                <w:sz w:val="24"/>
                <w:szCs w:val="24"/>
                <w:highlight w:val="none"/>
              </w:rPr>
            </w:pPr>
            <w:r>
              <w:rPr>
                <w:rFonts w:hint="eastAsia"/>
                <w:sz w:val="24"/>
                <w:szCs w:val="24"/>
                <w:highlight w:val="none"/>
                <w:lang w:val="en-US" w:eastAsia="zh-CN"/>
              </w:rPr>
              <w:t>财政资金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1148" w:type="dxa"/>
          </w:tcPr>
          <w:p>
            <w:pPr>
              <w:pStyle w:val="36"/>
              <w:spacing w:before="142"/>
              <w:ind w:left="213" w:right="204"/>
              <w:jc w:val="center"/>
              <w:rPr>
                <w:sz w:val="24"/>
                <w:szCs w:val="24"/>
                <w:highlight w:val="none"/>
              </w:rPr>
            </w:pPr>
            <w:r>
              <w:rPr>
                <w:sz w:val="24"/>
                <w:szCs w:val="24"/>
                <w:highlight w:val="none"/>
              </w:rPr>
              <w:t>1.2.2</w:t>
            </w:r>
          </w:p>
        </w:tc>
        <w:tc>
          <w:tcPr>
            <w:tcW w:w="2043" w:type="dxa"/>
          </w:tcPr>
          <w:p>
            <w:pPr>
              <w:rPr>
                <w:sz w:val="24"/>
                <w:szCs w:val="24"/>
              </w:rPr>
            </w:pPr>
            <w:r>
              <w:rPr>
                <w:sz w:val="24"/>
                <w:szCs w:val="24"/>
              </w:rPr>
              <w:t>资金落实情况</w:t>
            </w:r>
          </w:p>
        </w:tc>
        <w:tc>
          <w:tcPr>
            <w:tcW w:w="6390" w:type="dxa"/>
          </w:tcPr>
          <w:p>
            <w:pPr>
              <w:pStyle w:val="36"/>
              <w:spacing w:before="106"/>
              <w:ind w:left="108"/>
              <w:rPr>
                <w:sz w:val="24"/>
                <w:szCs w:val="24"/>
                <w:highlight w:val="none"/>
              </w:rPr>
            </w:pPr>
            <w:r>
              <w:rPr>
                <w:sz w:val="24"/>
                <w:szCs w:val="24"/>
                <w:highlight w:val="none"/>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1148" w:type="dxa"/>
          </w:tcPr>
          <w:p>
            <w:pPr>
              <w:pStyle w:val="36"/>
              <w:spacing w:before="11"/>
              <w:rPr>
                <w:rFonts w:ascii="黑体"/>
                <w:b/>
                <w:sz w:val="24"/>
                <w:szCs w:val="24"/>
                <w:highlight w:val="none"/>
              </w:rPr>
            </w:pPr>
          </w:p>
          <w:p>
            <w:pPr>
              <w:pStyle w:val="36"/>
              <w:ind w:left="213" w:right="204"/>
              <w:jc w:val="center"/>
              <w:rPr>
                <w:sz w:val="24"/>
                <w:szCs w:val="24"/>
                <w:highlight w:val="none"/>
              </w:rPr>
            </w:pPr>
            <w:r>
              <w:rPr>
                <w:sz w:val="24"/>
                <w:szCs w:val="24"/>
                <w:highlight w:val="none"/>
              </w:rPr>
              <w:t>1.3.1</w:t>
            </w:r>
          </w:p>
        </w:tc>
        <w:tc>
          <w:tcPr>
            <w:tcW w:w="2043" w:type="dxa"/>
          </w:tcPr>
          <w:p>
            <w:pPr>
              <w:rPr>
                <w:sz w:val="24"/>
                <w:szCs w:val="24"/>
              </w:rPr>
            </w:pPr>
            <w:r>
              <w:rPr>
                <w:sz w:val="24"/>
                <w:szCs w:val="24"/>
              </w:rPr>
              <w:t>招标范围</w:t>
            </w:r>
          </w:p>
        </w:tc>
        <w:tc>
          <w:tcPr>
            <w:tcW w:w="6390" w:type="dxa"/>
          </w:tcPr>
          <w:p>
            <w:pPr>
              <w:pStyle w:val="36"/>
              <w:spacing w:before="45" w:line="360" w:lineRule="auto"/>
              <w:ind w:left="108"/>
              <w:rPr>
                <w:rFonts w:hint="eastAsia" w:eastAsia="宋体"/>
                <w:sz w:val="24"/>
                <w:szCs w:val="24"/>
                <w:highlight w:val="none"/>
                <w:lang w:val="en-US" w:eastAsia="zh-CN"/>
              </w:rPr>
            </w:pPr>
            <w:r>
              <w:rPr>
                <w:sz w:val="24"/>
                <w:szCs w:val="24"/>
                <w:highlight w:val="none"/>
              </w:rPr>
              <w:t>招标人提供的设计文件所包括的全部工程内容（招标人另行说明的除外）</w:t>
            </w:r>
            <w:r>
              <w:rPr>
                <w:rFonts w:hint="eastAsia"/>
                <w:sz w:val="24"/>
                <w:szCs w:val="24"/>
                <w:highlight w:val="non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1148" w:type="dxa"/>
          </w:tcPr>
          <w:p>
            <w:pPr>
              <w:pStyle w:val="36"/>
              <w:spacing w:before="141"/>
              <w:ind w:left="213" w:right="204"/>
              <w:jc w:val="center"/>
              <w:rPr>
                <w:sz w:val="24"/>
                <w:szCs w:val="24"/>
                <w:highlight w:val="none"/>
              </w:rPr>
            </w:pPr>
            <w:r>
              <w:rPr>
                <w:sz w:val="24"/>
                <w:szCs w:val="24"/>
                <w:highlight w:val="none"/>
              </w:rPr>
              <w:t>1.3.2</w:t>
            </w:r>
          </w:p>
        </w:tc>
        <w:tc>
          <w:tcPr>
            <w:tcW w:w="2043" w:type="dxa"/>
          </w:tcPr>
          <w:p>
            <w:pPr>
              <w:rPr>
                <w:sz w:val="24"/>
                <w:szCs w:val="24"/>
              </w:rPr>
            </w:pPr>
            <w:r>
              <w:rPr>
                <w:sz w:val="24"/>
                <w:szCs w:val="24"/>
              </w:rPr>
              <w:t>计划工期</w:t>
            </w:r>
          </w:p>
        </w:tc>
        <w:tc>
          <w:tcPr>
            <w:tcW w:w="6390" w:type="dxa"/>
          </w:tcPr>
          <w:p>
            <w:pPr>
              <w:pStyle w:val="36"/>
              <w:spacing w:before="129"/>
              <w:ind w:left="108"/>
              <w:rPr>
                <w:sz w:val="24"/>
                <w:szCs w:val="24"/>
                <w:highlight w:val="none"/>
              </w:rPr>
            </w:pPr>
            <w:r>
              <w:rPr>
                <w:rFonts w:hint="eastAsia" w:ascii="Times New Roman"/>
                <w:sz w:val="24"/>
                <w:szCs w:val="24"/>
                <w:highlight w:val="none"/>
                <w:lang w:val="en-US" w:eastAsia="zh-CN"/>
              </w:rPr>
              <w:t>60</w:t>
            </w:r>
            <w:r>
              <w:rPr>
                <w:sz w:val="24"/>
                <w:szCs w:val="24"/>
                <w:highlight w:val="none"/>
              </w:rPr>
              <w:t>日历天（以甲方开工令为准）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1148" w:type="dxa"/>
          </w:tcPr>
          <w:p>
            <w:pPr>
              <w:pStyle w:val="36"/>
              <w:spacing w:before="142"/>
              <w:ind w:left="213" w:right="204"/>
              <w:jc w:val="center"/>
              <w:rPr>
                <w:sz w:val="24"/>
                <w:szCs w:val="24"/>
                <w:highlight w:val="none"/>
              </w:rPr>
            </w:pPr>
            <w:r>
              <w:rPr>
                <w:sz w:val="24"/>
                <w:szCs w:val="24"/>
                <w:highlight w:val="none"/>
              </w:rPr>
              <w:t>1.3.3</w:t>
            </w:r>
          </w:p>
        </w:tc>
        <w:tc>
          <w:tcPr>
            <w:tcW w:w="2043" w:type="dxa"/>
          </w:tcPr>
          <w:p>
            <w:pPr>
              <w:rPr>
                <w:sz w:val="24"/>
                <w:szCs w:val="24"/>
              </w:rPr>
            </w:pPr>
            <w:r>
              <w:rPr>
                <w:sz w:val="24"/>
                <w:szCs w:val="24"/>
              </w:rPr>
              <w:t>质量要求</w:t>
            </w:r>
          </w:p>
        </w:tc>
        <w:tc>
          <w:tcPr>
            <w:tcW w:w="6390" w:type="dxa"/>
          </w:tcPr>
          <w:p>
            <w:pPr>
              <w:pStyle w:val="36"/>
              <w:spacing w:before="130"/>
              <w:ind w:left="108"/>
              <w:rPr>
                <w:sz w:val="24"/>
                <w:szCs w:val="24"/>
                <w:highlight w:val="none"/>
              </w:rPr>
            </w:pPr>
            <w:r>
              <w:rPr>
                <w:rFonts w:hint="eastAsia"/>
                <w:sz w:val="24"/>
                <w:szCs w:val="24"/>
                <w:highlight w:val="none"/>
              </w:rPr>
              <w:t>要求达到国家现行工程质量验收合格标准及</w:t>
            </w:r>
            <w:r>
              <w:rPr>
                <w:rFonts w:hint="eastAsia"/>
                <w:sz w:val="24"/>
                <w:szCs w:val="24"/>
                <w:highlight w:val="none"/>
                <w:lang w:eastAsia="zh-CN"/>
              </w:rPr>
              <w:t>招标人</w:t>
            </w:r>
            <w:r>
              <w:rPr>
                <w:rFonts w:hint="eastAsia"/>
                <w:sz w:val="24"/>
                <w:szCs w:val="24"/>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14" w:hRule="atLeast"/>
        </w:trPr>
        <w:tc>
          <w:tcPr>
            <w:tcW w:w="1148" w:type="dxa"/>
            <w:vAlign w:val="center"/>
          </w:tcPr>
          <w:p>
            <w:pPr>
              <w:pStyle w:val="36"/>
              <w:spacing w:before="141"/>
              <w:ind w:left="213" w:right="204"/>
              <w:jc w:val="center"/>
              <w:rPr>
                <w:sz w:val="24"/>
                <w:szCs w:val="24"/>
                <w:highlight w:val="none"/>
              </w:rPr>
            </w:pPr>
            <w:r>
              <w:rPr>
                <w:sz w:val="24"/>
                <w:szCs w:val="24"/>
                <w:highlight w:val="none"/>
              </w:rPr>
              <w:t>1.4.1</w:t>
            </w:r>
          </w:p>
        </w:tc>
        <w:tc>
          <w:tcPr>
            <w:tcW w:w="2043" w:type="dxa"/>
            <w:vAlign w:val="center"/>
          </w:tcPr>
          <w:p>
            <w:pPr>
              <w:rPr>
                <w:sz w:val="24"/>
                <w:szCs w:val="24"/>
                <w:highlight w:val="none"/>
              </w:rPr>
            </w:pPr>
            <w:r>
              <w:rPr>
                <w:sz w:val="24"/>
                <w:szCs w:val="24"/>
                <w:highlight w:val="none"/>
              </w:rPr>
              <w:t>投标人资质条件、能力</w:t>
            </w:r>
          </w:p>
        </w:tc>
        <w:tc>
          <w:tcPr>
            <w:tcW w:w="6390" w:type="dxa"/>
          </w:tcPr>
          <w:p>
            <w:pPr>
              <w:pStyle w:val="36"/>
              <w:numPr>
                <w:ilvl w:val="0"/>
                <w:numId w:val="0"/>
              </w:numPr>
              <w:spacing w:before="93" w:line="360" w:lineRule="auto"/>
              <w:ind w:right="0" w:rightChars="0" w:firstLine="240" w:firstLineChars="100"/>
              <w:jc w:val="both"/>
              <w:rPr>
                <w:rFonts w:hint="eastAsia"/>
                <w:sz w:val="24"/>
                <w:szCs w:val="24"/>
                <w:highlight w:val="none"/>
                <w:lang w:val="en-US" w:eastAsia="zh-CN"/>
              </w:rPr>
            </w:pPr>
            <w:r>
              <w:rPr>
                <w:rFonts w:hint="eastAsia"/>
                <w:sz w:val="24"/>
                <w:szCs w:val="24"/>
                <w:highlight w:val="none"/>
                <w:lang w:val="en-US" w:eastAsia="zh-CN"/>
              </w:rPr>
              <w:t>4.1</w:t>
            </w:r>
          </w:p>
          <w:p>
            <w:pPr>
              <w:pStyle w:val="36"/>
              <w:numPr>
                <w:ilvl w:val="0"/>
                <w:numId w:val="0"/>
              </w:numPr>
              <w:spacing w:before="93" w:line="360" w:lineRule="auto"/>
              <w:ind w:right="0" w:rightChars="0" w:firstLine="240" w:firstLineChars="100"/>
              <w:jc w:val="both"/>
              <w:rPr>
                <w:rFonts w:hint="eastAsia"/>
                <w:sz w:val="24"/>
                <w:szCs w:val="24"/>
                <w:highlight w:val="none"/>
                <w:lang w:val="en-US" w:eastAsia="zh-CN"/>
              </w:rPr>
            </w:pPr>
            <w:r>
              <w:rPr>
                <w:rFonts w:hint="eastAsia"/>
                <w:sz w:val="24"/>
                <w:szCs w:val="24"/>
                <w:highlight w:val="none"/>
                <w:lang w:val="en-US" w:eastAsia="zh-CN"/>
              </w:rPr>
              <w:t>第一标段：1.潜在投标人须是在国内注册的独立企业法人，并在人员、设备、资金等方面具有承担本项目的能力；具有有效的安全生产许可证；</w:t>
            </w:r>
          </w:p>
          <w:p>
            <w:pPr>
              <w:pStyle w:val="36"/>
              <w:numPr>
                <w:ilvl w:val="0"/>
                <w:numId w:val="0"/>
              </w:numPr>
              <w:spacing w:before="93" w:line="360" w:lineRule="auto"/>
              <w:ind w:right="0" w:rightChars="0" w:firstLine="240" w:firstLineChars="100"/>
              <w:jc w:val="both"/>
              <w:rPr>
                <w:rFonts w:hint="eastAsia"/>
                <w:sz w:val="24"/>
                <w:szCs w:val="24"/>
                <w:highlight w:val="none"/>
                <w:lang w:val="en-US" w:eastAsia="zh-CN"/>
              </w:rPr>
            </w:pPr>
            <w:r>
              <w:rPr>
                <w:rFonts w:hint="eastAsia"/>
                <w:sz w:val="24"/>
                <w:szCs w:val="24"/>
                <w:highlight w:val="none"/>
                <w:lang w:val="en-US" w:eastAsia="zh-CN"/>
              </w:rPr>
              <w:t>2.须具建筑装饰装修工程专业承包贰级及以上资质；</w:t>
            </w:r>
          </w:p>
          <w:p>
            <w:pPr>
              <w:pStyle w:val="36"/>
              <w:numPr>
                <w:ilvl w:val="0"/>
                <w:numId w:val="0"/>
              </w:numPr>
              <w:spacing w:before="93" w:line="360" w:lineRule="auto"/>
              <w:ind w:right="0" w:rightChars="0" w:firstLine="240" w:firstLineChars="100"/>
              <w:jc w:val="both"/>
              <w:rPr>
                <w:rFonts w:hint="eastAsia"/>
                <w:sz w:val="24"/>
                <w:szCs w:val="24"/>
                <w:highlight w:val="none"/>
                <w:lang w:val="en-US" w:eastAsia="zh-CN"/>
              </w:rPr>
            </w:pPr>
            <w:r>
              <w:rPr>
                <w:rFonts w:hint="eastAsia"/>
                <w:sz w:val="24"/>
                <w:szCs w:val="24"/>
                <w:highlight w:val="none"/>
                <w:lang w:val="en-US" w:eastAsia="zh-CN"/>
              </w:rPr>
              <w:t>3.拟派项目经理须是在本单位注册的具备相应注册建造师二级及以上资格，具备有效的安全生产考核合格证书（B 证）；须提供 2019 年 1 月(新成立的公司，自公司成立之日起）---2019 年 12 月养老保险缴纳证明（须提供加盖单位公章的缴纳养老保险所在地人社部门网站查询结果）；</w:t>
            </w:r>
          </w:p>
          <w:p>
            <w:pPr>
              <w:pStyle w:val="36"/>
              <w:numPr>
                <w:ilvl w:val="0"/>
                <w:numId w:val="0"/>
              </w:numPr>
              <w:spacing w:before="93" w:line="360" w:lineRule="auto"/>
              <w:ind w:right="0" w:rightChars="0" w:firstLine="240" w:firstLineChars="100"/>
              <w:jc w:val="both"/>
              <w:rPr>
                <w:rFonts w:hint="eastAsia"/>
                <w:sz w:val="24"/>
                <w:szCs w:val="24"/>
                <w:highlight w:val="none"/>
                <w:lang w:val="en-US" w:eastAsia="zh-CN"/>
              </w:rPr>
            </w:pPr>
            <w:r>
              <w:rPr>
                <w:rFonts w:hint="eastAsia"/>
                <w:sz w:val="24"/>
                <w:szCs w:val="24"/>
                <w:highlight w:val="none"/>
                <w:lang w:val="en-US" w:eastAsia="zh-CN"/>
              </w:rPr>
              <w:t>第二标段：</w:t>
            </w:r>
          </w:p>
          <w:p>
            <w:pPr>
              <w:pStyle w:val="36"/>
              <w:numPr>
                <w:ilvl w:val="0"/>
                <w:numId w:val="0"/>
              </w:numPr>
              <w:spacing w:before="93" w:line="360" w:lineRule="auto"/>
              <w:ind w:right="0" w:rightChars="0" w:firstLine="240" w:firstLineChars="100"/>
              <w:jc w:val="both"/>
              <w:rPr>
                <w:rFonts w:hint="eastAsia"/>
                <w:sz w:val="24"/>
                <w:szCs w:val="24"/>
                <w:highlight w:val="none"/>
                <w:lang w:val="en-US" w:eastAsia="zh-CN"/>
              </w:rPr>
            </w:pPr>
            <w:r>
              <w:rPr>
                <w:rFonts w:hint="eastAsia"/>
                <w:sz w:val="24"/>
                <w:szCs w:val="24"/>
                <w:highlight w:val="none"/>
                <w:lang w:val="en-US" w:eastAsia="zh-CN"/>
              </w:rPr>
              <w:t>1.潜在投标人须是在国内注册的独立企业法人，营业执照经营范围涵盖园林绿化相关内容，并在人员、设备、资金等方面具有承担本项目的能力；具有有效的安全生产许可证；</w:t>
            </w:r>
          </w:p>
          <w:p>
            <w:pPr>
              <w:pStyle w:val="36"/>
              <w:numPr>
                <w:ilvl w:val="0"/>
                <w:numId w:val="0"/>
              </w:numPr>
              <w:spacing w:before="93" w:line="360" w:lineRule="auto"/>
              <w:ind w:right="0" w:rightChars="0" w:firstLine="240" w:firstLineChars="100"/>
              <w:jc w:val="both"/>
              <w:rPr>
                <w:rFonts w:hint="eastAsia"/>
                <w:sz w:val="24"/>
                <w:szCs w:val="24"/>
                <w:highlight w:val="none"/>
                <w:lang w:val="en-US" w:eastAsia="zh-CN"/>
              </w:rPr>
            </w:pPr>
            <w:r>
              <w:rPr>
                <w:rFonts w:hint="eastAsia"/>
                <w:sz w:val="24"/>
                <w:szCs w:val="24"/>
                <w:highlight w:val="none"/>
                <w:lang w:val="en-US" w:eastAsia="zh-CN"/>
              </w:rPr>
              <w:t>2.须具备市政公用工程施工叁级及以上总承包资质；</w:t>
            </w:r>
          </w:p>
          <w:p>
            <w:pPr>
              <w:pStyle w:val="36"/>
              <w:numPr>
                <w:ilvl w:val="0"/>
                <w:numId w:val="0"/>
              </w:numPr>
              <w:spacing w:before="93" w:line="360" w:lineRule="auto"/>
              <w:ind w:right="0" w:rightChars="0" w:firstLine="240" w:firstLineChars="100"/>
              <w:jc w:val="both"/>
              <w:rPr>
                <w:rFonts w:hint="eastAsia"/>
                <w:sz w:val="24"/>
                <w:szCs w:val="24"/>
                <w:highlight w:val="none"/>
                <w:lang w:val="en-US" w:eastAsia="zh-CN"/>
              </w:rPr>
            </w:pPr>
            <w:r>
              <w:rPr>
                <w:rFonts w:hint="eastAsia"/>
                <w:sz w:val="24"/>
                <w:szCs w:val="24"/>
                <w:highlight w:val="none"/>
                <w:lang w:val="en-US" w:eastAsia="zh-CN"/>
              </w:rPr>
              <w:t>3.拟派项目经理须是在本单位注册的具备注册建造师（市政公用工程专业）二级及以上资格，具备有效的安全生产考核合格证书（B 证）；须提供 2019 年 1 月(新成立的公司，自公司成立之日起）---2019 年 12 月养老保险缴纳证明（须提供加盖单位公章的缴纳养老保险所在地人社部门网站查询结果）；</w:t>
            </w:r>
          </w:p>
          <w:p>
            <w:pPr>
              <w:pStyle w:val="36"/>
              <w:numPr>
                <w:ilvl w:val="0"/>
                <w:numId w:val="0"/>
              </w:numPr>
              <w:spacing w:before="93" w:line="360" w:lineRule="auto"/>
              <w:ind w:right="0" w:rightChars="0" w:firstLine="240" w:firstLineChars="100"/>
              <w:jc w:val="both"/>
              <w:rPr>
                <w:rFonts w:hint="eastAsia"/>
                <w:sz w:val="24"/>
                <w:szCs w:val="24"/>
                <w:highlight w:val="none"/>
                <w:lang w:val="en-US" w:eastAsia="zh-CN"/>
              </w:rPr>
            </w:pPr>
            <w:r>
              <w:rPr>
                <w:rFonts w:hint="eastAsia"/>
                <w:sz w:val="24"/>
                <w:szCs w:val="24"/>
                <w:highlight w:val="none"/>
                <w:lang w:val="en-US" w:eastAsia="zh-CN"/>
              </w:rPr>
              <w:t>4.2在“信用中国”网站（www.creditchina.gov.cn）中被列入失信被执行人、重大税收违法案件当事人名单、政府采购严重违法失信行为记录名单的投标人，不得参加本次政府采购活动；</w:t>
            </w:r>
          </w:p>
          <w:p>
            <w:pPr>
              <w:pStyle w:val="36"/>
              <w:numPr>
                <w:ilvl w:val="0"/>
                <w:numId w:val="0"/>
              </w:numPr>
              <w:spacing w:before="93" w:line="360" w:lineRule="auto"/>
              <w:ind w:right="0" w:rightChars="0" w:firstLine="240" w:firstLineChars="100"/>
              <w:jc w:val="both"/>
              <w:rPr>
                <w:rFonts w:hint="eastAsia"/>
                <w:sz w:val="24"/>
                <w:szCs w:val="24"/>
                <w:highlight w:val="none"/>
                <w:lang w:val="en-US" w:eastAsia="zh-CN"/>
              </w:rPr>
            </w:pPr>
            <w:r>
              <w:rPr>
                <w:rFonts w:hint="eastAsia"/>
                <w:sz w:val="24"/>
                <w:szCs w:val="24"/>
                <w:highlight w:val="none"/>
                <w:lang w:val="en-US" w:eastAsia="zh-CN"/>
              </w:rPr>
              <w:t>4.3 山东省外投标人须通过“山东省建筑市场监管与诚信信息一体化平台”注册验证报送企业基本信息；</w:t>
            </w:r>
          </w:p>
          <w:p>
            <w:pPr>
              <w:pStyle w:val="36"/>
              <w:numPr>
                <w:ilvl w:val="0"/>
                <w:numId w:val="0"/>
              </w:numPr>
              <w:spacing w:before="93" w:line="360" w:lineRule="auto"/>
              <w:ind w:right="0" w:rightChars="0" w:firstLine="240" w:firstLineChars="100"/>
              <w:jc w:val="both"/>
              <w:rPr>
                <w:rFonts w:hint="eastAsia"/>
                <w:sz w:val="24"/>
                <w:szCs w:val="24"/>
                <w:highlight w:val="none"/>
                <w:lang w:val="en-US" w:eastAsia="zh-CN"/>
              </w:rPr>
            </w:pPr>
            <w:r>
              <w:rPr>
                <w:rFonts w:hint="eastAsia"/>
                <w:sz w:val="24"/>
                <w:szCs w:val="24"/>
                <w:highlight w:val="none"/>
                <w:lang w:val="en-US" w:eastAsia="zh-CN"/>
              </w:rPr>
              <w:t>4.4 投标人可投报一个或多个标段，但只获得一个标段的中标资格。</w:t>
            </w:r>
          </w:p>
          <w:p>
            <w:pPr>
              <w:pStyle w:val="36"/>
              <w:numPr>
                <w:ilvl w:val="0"/>
                <w:numId w:val="0"/>
              </w:numPr>
              <w:spacing w:before="93" w:line="360" w:lineRule="auto"/>
              <w:ind w:right="0" w:rightChars="0" w:firstLine="240" w:firstLineChars="100"/>
              <w:jc w:val="both"/>
              <w:rPr>
                <w:rFonts w:hint="eastAsia"/>
                <w:sz w:val="24"/>
                <w:szCs w:val="24"/>
                <w:highlight w:val="none"/>
                <w:lang w:val="en-US" w:eastAsia="zh-CN"/>
              </w:rPr>
            </w:pPr>
            <w:r>
              <w:rPr>
                <w:rFonts w:hint="eastAsia"/>
                <w:sz w:val="24"/>
                <w:szCs w:val="24"/>
                <w:highlight w:val="none"/>
                <w:lang w:val="en-US" w:eastAsia="zh-CN"/>
              </w:rPr>
              <w:t>4.5 本次招标不接受联合体投标；</w:t>
            </w:r>
          </w:p>
          <w:p>
            <w:pPr>
              <w:pStyle w:val="36"/>
              <w:numPr>
                <w:ilvl w:val="0"/>
                <w:numId w:val="0"/>
              </w:numPr>
              <w:spacing w:before="93" w:line="360" w:lineRule="auto"/>
              <w:ind w:right="0" w:rightChars="0" w:firstLine="240" w:firstLineChars="100"/>
              <w:jc w:val="both"/>
              <w:rPr>
                <w:sz w:val="24"/>
                <w:szCs w:val="24"/>
                <w:highlight w:val="none"/>
              </w:rPr>
            </w:pPr>
            <w:r>
              <w:rPr>
                <w:rFonts w:hint="eastAsia"/>
                <w:sz w:val="24"/>
                <w:szCs w:val="24"/>
                <w:highlight w:val="none"/>
                <w:lang w:val="en-US" w:eastAsia="zh-CN"/>
              </w:rPr>
              <w:t>4.6 资格审查方式：资格后审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0" w:hRule="atLeast"/>
        </w:trPr>
        <w:tc>
          <w:tcPr>
            <w:tcW w:w="1148" w:type="dxa"/>
          </w:tcPr>
          <w:p>
            <w:pPr>
              <w:pStyle w:val="36"/>
              <w:rPr>
                <w:rFonts w:ascii="Times New Roman"/>
                <w:sz w:val="24"/>
                <w:szCs w:val="24"/>
                <w:highlight w:val="none"/>
              </w:rPr>
            </w:pPr>
          </w:p>
          <w:p>
            <w:pPr>
              <w:pStyle w:val="36"/>
              <w:ind w:left="213" w:right="204"/>
              <w:jc w:val="center"/>
              <w:rPr>
                <w:sz w:val="24"/>
                <w:szCs w:val="24"/>
                <w:highlight w:val="none"/>
              </w:rPr>
            </w:pPr>
            <w:r>
              <w:rPr>
                <w:sz w:val="24"/>
                <w:szCs w:val="24"/>
                <w:highlight w:val="none"/>
              </w:rPr>
              <w:t>1.9.1</w:t>
            </w:r>
          </w:p>
        </w:tc>
        <w:tc>
          <w:tcPr>
            <w:tcW w:w="2043" w:type="dxa"/>
          </w:tcPr>
          <w:p>
            <w:pPr>
              <w:rPr>
                <w:sz w:val="24"/>
                <w:szCs w:val="24"/>
              </w:rPr>
            </w:pPr>
          </w:p>
          <w:p>
            <w:pPr>
              <w:rPr>
                <w:sz w:val="24"/>
                <w:szCs w:val="24"/>
              </w:rPr>
            </w:pPr>
            <w:r>
              <w:rPr>
                <w:sz w:val="24"/>
                <w:szCs w:val="24"/>
              </w:rPr>
              <w:t>踏勘现场</w:t>
            </w:r>
          </w:p>
        </w:tc>
        <w:tc>
          <w:tcPr>
            <w:tcW w:w="6390" w:type="dxa"/>
          </w:tcPr>
          <w:p>
            <w:pPr>
              <w:pStyle w:val="36"/>
              <w:spacing w:before="81"/>
              <w:ind w:left="122"/>
              <w:rPr>
                <w:sz w:val="24"/>
                <w:szCs w:val="24"/>
                <w:highlight w:val="none"/>
              </w:rPr>
            </w:pPr>
            <w:r>
              <w:rPr>
                <w:sz w:val="24"/>
                <w:szCs w:val="24"/>
                <w:highlight w:val="none"/>
              </w:rPr>
              <w:t>√不组织</w:t>
            </w:r>
          </w:p>
          <w:p>
            <w:pPr>
              <w:pStyle w:val="36"/>
              <w:spacing w:before="13" w:line="378" w:lineRule="exact"/>
              <w:ind w:firstLine="228" w:firstLineChars="100"/>
              <w:rPr>
                <w:sz w:val="24"/>
                <w:szCs w:val="24"/>
                <w:highlight w:val="none"/>
              </w:rPr>
            </w:pPr>
            <w:r>
              <w:rPr>
                <w:rFonts w:hint="eastAsia"/>
                <w:w w:val="95"/>
                <w:sz w:val="24"/>
                <w:szCs w:val="24"/>
                <w:highlight w:val="none"/>
                <w:lang w:eastAsia="zh-CN"/>
              </w:rPr>
              <w:t>□</w:t>
            </w:r>
            <w:r>
              <w:rPr>
                <w:sz w:val="24"/>
                <w:szCs w:val="24"/>
                <w:highlight w:val="none"/>
              </w:rPr>
              <w:t>组织，踏勘时间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0" w:hRule="atLeast"/>
        </w:trPr>
        <w:tc>
          <w:tcPr>
            <w:tcW w:w="1148" w:type="dxa"/>
          </w:tcPr>
          <w:p>
            <w:pPr>
              <w:pStyle w:val="36"/>
              <w:spacing w:before="10"/>
              <w:rPr>
                <w:rFonts w:ascii="Times New Roman"/>
                <w:sz w:val="24"/>
                <w:szCs w:val="24"/>
                <w:highlight w:val="none"/>
              </w:rPr>
            </w:pPr>
          </w:p>
          <w:p>
            <w:pPr>
              <w:pStyle w:val="36"/>
              <w:ind w:left="213" w:right="204"/>
              <w:jc w:val="center"/>
              <w:rPr>
                <w:sz w:val="24"/>
                <w:szCs w:val="24"/>
                <w:highlight w:val="none"/>
              </w:rPr>
            </w:pPr>
            <w:r>
              <w:rPr>
                <w:sz w:val="24"/>
                <w:szCs w:val="24"/>
                <w:highlight w:val="none"/>
              </w:rPr>
              <w:t>1.10.1</w:t>
            </w:r>
          </w:p>
        </w:tc>
        <w:tc>
          <w:tcPr>
            <w:tcW w:w="2043" w:type="dxa"/>
          </w:tcPr>
          <w:p>
            <w:pPr>
              <w:rPr>
                <w:sz w:val="24"/>
                <w:szCs w:val="24"/>
              </w:rPr>
            </w:pPr>
          </w:p>
          <w:p>
            <w:pPr>
              <w:rPr>
                <w:sz w:val="24"/>
                <w:szCs w:val="24"/>
              </w:rPr>
            </w:pPr>
            <w:r>
              <w:rPr>
                <w:sz w:val="24"/>
                <w:szCs w:val="24"/>
              </w:rPr>
              <w:t>投标预备会</w:t>
            </w:r>
          </w:p>
        </w:tc>
        <w:tc>
          <w:tcPr>
            <w:tcW w:w="6390" w:type="dxa"/>
          </w:tcPr>
          <w:p>
            <w:pPr>
              <w:pStyle w:val="36"/>
              <w:spacing w:before="80"/>
              <w:ind w:left="122"/>
              <w:rPr>
                <w:sz w:val="24"/>
                <w:szCs w:val="24"/>
                <w:highlight w:val="none"/>
              </w:rPr>
            </w:pPr>
            <w:r>
              <w:rPr>
                <w:sz w:val="24"/>
                <w:szCs w:val="24"/>
                <w:highlight w:val="none"/>
              </w:rPr>
              <w:t>√不召开</w:t>
            </w:r>
          </w:p>
          <w:p>
            <w:pPr>
              <w:pStyle w:val="36"/>
              <w:spacing w:before="13" w:line="379" w:lineRule="exact"/>
              <w:ind w:firstLine="228" w:firstLineChars="100"/>
              <w:rPr>
                <w:sz w:val="24"/>
                <w:szCs w:val="24"/>
                <w:highlight w:val="none"/>
              </w:rPr>
            </w:pPr>
            <w:r>
              <w:rPr>
                <w:rFonts w:hint="eastAsia"/>
                <w:w w:val="95"/>
                <w:sz w:val="24"/>
                <w:szCs w:val="24"/>
                <w:highlight w:val="none"/>
                <w:lang w:eastAsia="zh-CN"/>
              </w:rPr>
              <w:t>□</w:t>
            </w:r>
            <w:r>
              <w:rPr>
                <w:rFonts w:ascii="宋体" w:hAnsi="宋体" w:eastAsia="宋体" w:cs="宋体"/>
                <w:sz w:val="24"/>
                <w:szCs w:val="24"/>
                <w:highlight w:val="none"/>
              </w:rPr>
              <w:t>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5" w:hRule="atLeast"/>
        </w:trPr>
        <w:tc>
          <w:tcPr>
            <w:tcW w:w="1148" w:type="dxa"/>
          </w:tcPr>
          <w:p>
            <w:pPr>
              <w:pStyle w:val="36"/>
              <w:rPr>
                <w:rFonts w:ascii="Times New Roman"/>
                <w:sz w:val="24"/>
                <w:szCs w:val="24"/>
                <w:highlight w:val="none"/>
              </w:rPr>
            </w:pPr>
          </w:p>
          <w:p>
            <w:pPr>
              <w:pStyle w:val="36"/>
              <w:spacing w:before="133"/>
              <w:ind w:left="213" w:right="204"/>
              <w:jc w:val="center"/>
              <w:rPr>
                <w:sz w:val="24"/>
                <w:szCs w:val="24"/>
                <w:highlight w:val="none"/>
              </w:rPr>
            </w:pPr>
            <w:r>
              <w:rPr>
                <w:sz w:val="24"/>
                <w:szCs w:val="24"/>
                <w:highlight w:val="none"/>
              </w:rPr>
              <w:t>1.10.2</w:t>
            </w:r>
          </w:p>
        </w:tc>
        <w:tc>
          <w:tcPr>
            <w:tcW w:w="2043" w:type="dxa"/>
            <w:vAlign w:val="center"/>
          </w:tcPr>
          <w:p>
            <w:pPr>
              <w:rPr>
                <w:sz w:val="24"/>
                <w:szCs w:val="24"/>
              </w:rPr>
            </w:pPr>
            <w:r>
              <w:rPr>
                <w:sz w:val="24"/>
                <w:szCs w:val="24"/>
              </w:rPr>
              <w:t>投标人提出问题的截止时间</w:t>
            </w:r>
          </w:p>
        </w:tc>
        <w:tc>
          <w:tcPr>
            <w:tcW w:w="6390" w:type="dxa"/>
            <w:vAlign w:val="center"/>
          </w:tcPr>
          <w:p>
            <w:pPr>
              <w:pStyle w:val="36"/>
              <w:spacing w:before="132"/>
              <w:jc w:val="both"/>
              <w:rPr>
                <w:rFonts w:hint="eastAsia" w:eastAsia="宋体"/>
                <w:sz w:val="24"/>
                <w:szCs w:val="24"/>
                <w:highlight w:val="none"/>
                <w:lang w:eastAsia="zh-CN"/>
              </w:rPr>
            </w:pPr>
            <w:r>
              <w:rPr>
                <w:sz w:val="24"/>
                <w:szCs w:val="24"/>
                <w:highlight w:val="none"/>
              </w:rPr>
              <w:t>时间：投标截止时间 16 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1148" w:type="dxa"/>
          </w:tcPr>
          <w:p>
            <w:pPr>
              <w:pStyle w:val="36"/>
              <w:spacing w:before="142"/>
              <w:ind w:left="213" w:right="204"/>
              <w:jc w:val="center"/>
              <w:rPr>
                <w:sz w:val="24"/>
                <w:szCs w:val="24"/>
                <w:highlight w:val="none"/>
              </w:rPr>
            </w:pPr>
            <w:r>
              <w:rPr>
                <w:sz w:val="24"/>
                <w:szCs w:val="24"/>
                <w:highlight w:val="none"/>
              </w:rPr>
              <w:t>1.10.3</w:t>
            </w:r>
          </w:p>
        </w:tc>
        <w:tc>
          <w:tcPr>
            <w:tcW w:w="2043" w:type="dxa"/>
          </w:tcPr>
          <w:p>
            <w:pPr>
              <w:rPr>
                <w:sz w:val="24"/>
                <w:szCs w:val="24"/>
              </w:rPr>
            </w:pPr>
            <w:r>
              <w:rPr>
                <w:sz w:val="24"/>
                <w:szCs w:val="24"/>
              </w:rPr>
              <w:t>招标人书面澄清的时间</w:t>
            </w:r>
          </w:p>
        </w:tc>
        <w:tc>
          <w:tcPr>
            <w:tcW w:w="6390" w:type="dxa"/>
          </w:tcPr>
          <w:p>
            <w:pPr>
              <w:pStyle w:val="36"/>
              <w:spacing w:before="130"/>
              <w:ind w:left="108"/>
              <w:rPr>
                <w:sz w:val="24"/>
                <w:szCs w:val="24"/>
                <w:highlight w:val="none"/>
              </w:rPr>
            </w:pPr>
            <w:r>
              <w:rPr>
                <w:sz w:val="24"/>
                <w:szCs w:val="24"/>
                <w:highlight w:val="none"/>
              </w:rPr>
              <w:t>投标截止时间 15 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0" w:hRule="atLeast"/>
        </w:trPr>
        <w:tc>
          <w:tcPr>
            <w:tcW w:w="1148" w:type="dxa"/>
          </w:tcPr>
          <w:p>
            <w:pPr>
              <w:pStyle w:val="36"/>
              <w:spacing w:before="11"/>
              <w:rPr>
                <w:rFonts w:ascii="Times New Roman"/>
                <w:sz w:val="24"/>
                <w:szCs w:val="24"/>
                <w:highlight w:val="none"/>
              </w:rPr>
            </w:pPr>
          </w:p>
          <w:p>
            <w:pPr>
              <w:pStyle w:val="36"/>
              <w:ind w:left="213" w:right="204"/>
              <w:jc w:val="center"/>
              <w:rPr>
                <w:sz w:val="24"/>
                <w:szCs w:val="24"/>
                <w:highlight w:val="none"/>
              </w:rPr>
            </w:pPr>
            <w:r>
              <w:rPr>
                <w:sz w:val="24"/>
                <w:szCs w:val="24"/>
                <w:highlight w:val="none"/>
              </w:rPr>
              <w:t>1.11</w:t>
            </w:r>
          </w:p>
        </w:tc>
        <w:tc>
          <w:tcPr>
            <w:tcW w:w="2043" w:type="dxa"/>
          </w:tcPr>
          <w:p>
            <w:pPr>
              <w:rPr>
                <w:sz w:val="24"/>
                <w:szCs w:val="24"/>
              </w:rPr>
            </w:pPr>
          </w:p>
          <w:p>
            <w:pPr>
              <w:rPr>
                <w:sz w:val="24"/>
                <w:szCs w:val="24"/>
              </w:rPr>
            </w:pPr>
            <w:r>
              <w:rPr>
                <w:sz w:val="24"/>
                <w:szCs w:val="24"/>
              </w:rPr>
              <w:t>偏离</w:t>
            </w:r>
          </w:p>
        </w:tc>
        <w:tc>
          <w:tcPr>
            <w:tcW w:w="6390" w:type="dxa"/>
          </w:tcPr>
          <w:p>
            <w:pPr>
              <w:pStyle w:val="36"/>
              <w:spacing w:before="80"/>
              <w:ind w:left="122"/>
              <w:rPr>
                <w:sz w:val="24"/>
                <w:szCs w:val="24"/>
                <w:highlight w:val="none"/>
              </w:rPr>
            </w:pPr>
            <w:r>
              <w:rPr>
                <w:sz w:val="24"/>
                <w:szCs w:val="24"/>
                <w:highlight w:val="none"/>
              </w:rPr>
              <w:t>√不允许</w:t>
            </w:r>
          </w:p>
          <w:p>
            <w:pPr>
              <w:pStyle w:val="36"/>
              <w:spacing w:before="13" w:line="379" w:lineRule="exact"/>
              <w:ind w:left="108"/>
              <w:rPr>
                <w:sz w:val="24"/>
                <w:szCs w:val="24"/>
                <w:highlight w:val="none"/>
              </w:rPr>
            </w:pPr>
            <w:r>
              <w:rPr>
                <w:w w:val="95"/>
                <w:sz w:val="24"/>
                <w:szCs w:val="24"/>
                <w:highlight w:val="none"/>
              </w:rPr>
              <w:t>□</w:t>
            </w:r>
            <w:r>
              <w:rPr>
                <w:rFonts w:ascii="宋体" w:hAnsi="宋体" w:eastAsia="宋体" w:cs="宋体"/>
                <w:sz w:val="24"/>
                <w:szCs w:val="24"/>
                <w:highlight w:val="none"/>
              </w:rPr>
              <w:t>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0" w:hRule="atLeast"/>
        </w:trPr>
        <w:tc>
          <w:tcPr>
            <w:tcW w:w="1148" w:type="dxa"/>
          </w:tcPr>
          <w:p>
            <w:pPr>
              <w:pStyle w:val="36"/>
              <w:jc w:val="both"/>
              <w:rPr>
                <w:rFonts w:ascii="Times New Roman"/>
                <w:sz w:val="24"/>
                <w:szCs w:val="24"/>
                <w:highlight w:val="none"/>
              </w:rPr>
            </w:pPr>
          </w:p>
          <w:p>
            <w:pPr>
              <w:pStyle w:val="36"/>
              <w:spacing w:before="131"/>
              <w:ind w:left="214" w:right="203"/>
              <w:jc w:val="both"/>
              <w:rPr>
                <w:sz w:val="24"/>
                <w:szCs w:val="24"/>
                <w:highlight w:val="none"/>
              </w:rPr>
            </w:pPr>
            <w:r>
              <w:rPr>
                <w:sz w:val="24"/>
                <w:szCs w:val="24"/>
                <w:highlight w:val="none"/>
              </w:rPr>
              <w:t>2.1</w:t>
            </w:r>
          </w:p>
        </w:tc>
        <w:tc>
          <w:tcPr>
            <w:tcW w:w="2043" w:type="dxa"/>
          </w:tcPr>
          <w:p>
            <w:pPr>
              <w:rPr>
                <w:sz w:val="24"/>
                <w:szCs w:val="24"/>
              </w:rPr>
            </w:pPr>
            <w:r>
              <w:rPr>
                <w:sz w:val="24"/>
                <w:szCs w:val="24"/>
              </w:rPr>
              <w:t>构成招标文件的其他材料</w:t>
            </w:r>
          </w:p>
        </w:tc>
        <w:tc>
          <w:tcPr>
            <w:tcW w:w="6390" w:type="dxa"/>
          </w:tcPr>
          <w:p>
            <w:pPr>
              <w:pStyle w:val="36"/>
              <w:rPr>
                <w:rFonts w:ascii="Times New Roman"/>
                <w:sz w:val="24"/>
                <w:szCs w:val="24"/>
                <w:highlight w:val="none"/>
              </w:rPr>
            </w:pPr>
          </w:p>
          <w:p>
            <w:pPr>
              <w:pStyle w:val="36"/>
              <w:spacing w:before="119"/>
              <w:ind w:left="108"/>
              <w:rPr>
                <w:sz w:val="24"/>
                <w:szCs w:val="24"/>
                <w:highlight w:val="none"/>
              </w:rPr>
            </w:pPr>
            <w:r>
              <w:rPr>
                <w:sz w:val="24"/>
                <w:szCs w:val="24"/>
                <w:highlight w:val="none"/>
              </w:rPr>
              <w:t>招标公告、</w:t>
            </w:r>
            <w:r>
              <w:rPr>
                <w:rFonts w:hint="eastAsia"/>
                <w:sz w:val="24"/>
                <w:szCs w:val="24"/>
                <w:highlight w:val="none"/>
                <w:lang w:eastAsia="zh-CN"/>
              </w:rPr>
              <w:t>招标答疑</w:t>
            </w:r>
            <w:r>
              <w:rPr>
                <w:sz w:val="24"/>
                <w:szCs w:val="24"/>
                <w:highlight w:val="none"/>
              </w:rPr>
              <w:t>、</w:t>
            </w:r>
            <w:r>
              <w:rPr>
                <w:rFonts w:hint="eastAsia"/>
                <w:sz w:val="24"/>
                <w:szCs w:val="24"/>
                <w:highlight w:val="none"/>
                <w:lang w:eastAsia="zh-CN"/>
              </w:rPr>
              <w:t>招标文件</w:t>
            </w:r>
            <w:r>
              <w:rPr>
                <w:sz w:val="24"/>
                <w:szCs w:val="24"/>
                <w:highlight w:val="none"/>
              </w:rPr>
              <w:t>补充资料、</w:t>
            </w:r>
            <w:r>
              <w:rPr>
                <w:rFonts w:hint="eastAsia"/>
                <w:sz w:val="24"/>
                <w:szCs w:val="24"/>
                <w:highlight w:val="none"/>
                <w:lang w:eastAsia="zh-CN"/>
              </w:rPr>
              <w:t>补充</w:t>
            </w:r>
            <w:r>
              <w:rPr>
                <w:sz w:val="24"/>
                <w:szCs w:val="24"/>
                <w:highlight w:val="none"/>
              </w:rPr>
              <w:t>通知等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0" w:hRule="atLeast"/>
        </w:trPr>
        <w:tc>
          <w:tcPr>
            <w:tcW w:w="1148" w:type="dxa"/>
          </w:tcPr>
          <w:p>
            <w:pPr>
              <w:pStyle w:val="36"/>
              <w:rPr>
                <w:rFonts w:ascii="Times New Roman"/>
                <w:sz w:val="24"/>
                <w:szCs w:val="24"/>
                <w:highlight w:val="none"/>
              </w:rPr>
            </w:pPr>
          </w:p>
          <w:p>
            <w:pPr>
              <w:pStyle w:val="36"/>
              <w:spacing w:before="131"/>
              <w:ind w:left="213" w:right="204"/>
              <w:jc w:val="center"/>
              <w:rPr>
                <w:sz w:val="24"/>
                <w:szCs w:val="24"/>
                <w:highlight w:val="none"/>
              </w:rPr>
            </w:pPr>
            <w:r>
              <w:rPr>
                <w:sz w:val="24"/>
                <w:szCs w:val="24"/>
                <w:highlight w:val="none"/>
              </w:rPr>
              <w:t>2.2.1</w:t>
            </w:r>
          </w:p>
        </w:tc>
        <w:tc>
          <w:tcPr>
            <w:tcW w:w="2043" w:type="dxa"/>
          </w:tcPr>
          <w:p>
            <w:pPr>
              <w:rPr>
                <w:sz w:val="24"/>
                <w:szCs w:val="24"/>
              </w:rPr>
            </w:pPr>
            <w:r>
              <w:rPr>
                <w:sz w:val="24"/>
                <w:szCs w:val="24"/>
              </w:rPr>
              <w:t>投标人要求澄清招标文件的截止时间</w:t>
            </w:r>
          </w:p>
        </w:tc>
        <w:tc>
          <w:tcPr>
            <w:tcW w:w="6390" w:type="dxa"/>
          </w:tcPr>
          <w:p>
            <w:pPr>
              <w:pStyle w:val="36"/>
              <w:spacing w:before="5"/>
              <w:rPr>
                <w:rFonts w:ascii="Times New Roman"/>
                <w:sz w:val="24"/>
                <w:szCs w:val="24"/>
                <w:highlight w:val="none"/>
              </w:rPr>
            </w:pPr>
          </w:p>
          <w:p>
            <w:pPr>
              <w:pStyle w:val="36"/>
              <w:ind w:left="108"/>
              <w:rPr>
                <w:sz w:val="24"/>
                <w:szCs w:val="24"/>
                <w:highlight w:val="none"/>
              </w:rPr>
            </w:pPr>
            <w:r>
              <w:rPr>
                <w:sz w:val="24"/>
                <w:szCs w:val="24"/>
                <w:highlight w:val="none"/>
              </w:rPr>
              <w:t>投标截止时间15日前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9" w:hRule="atLeast"/>
        </w:trPr>
        <w:tc>
          <w:tcPr>
            <w:tcW w:w="1148" w:type="dxa"/>
          </w:tcPr>
          <w:p>
            <w:pPr>
              <w:pStyle w:val="36"/>
              <w:spacing w:before="140"/>
              <w:ind w:left="213" w:right="204"/>
              <w:jc w:val="center"/>
              <w:rPr>
                <w:sz w:val="24"/>
                <w:szCs w:val="24"/>
                <w:highlight w:val="none"/>
              </w:rPr>
            </w:pPr>
            <w:r>
              <w:rPr>
                <w:sz w:val="24"/>
                <w:szCs w:val="24"/>
                <w:highlight w:val="none"/>
              </w:rPr>
              <w:t>2.2.2</w:t>
            </w:r>
          </w:p>
        </w:tc>
        <w:tc>
          <w:tcPr>
            <w:tcW w:w="2043" w:type="dxa"/>
          </w:tcPr>
          <w:p>
            <w:pPr>
              <w:rPr>
                <w:sz w:val="24"/>
                <w:szCs w:val="24"/>
              </w:rPr>
            </w:pPr>
            <w:r>
              <w:rPr>
                <w:sz w:val="24"/>
                <w:szCs w:val="24"/>
              </w:rPr>
              <w:t>投标截止时间</w:t>
            </w:r>
          </w:p>
        </w:tc>
        <w:tc>
          <w:tcPr>
            <w:tcW w:w="6390" w:type="dxa"/>
          </w:tcPr>
          <w:p>
            <w:pPr>
              <w:pStyle w:val="36"/>
              <w:spacing w:before="82"/>
              <w:ind w:left="108"/>
              <w:rPr>
                <w:rFonts w:hint="eastAsia" w:eastAsia="宋体"/>
                <w:sz w:val="24"/>
                <w:szCs w:val="24"/>
                <w:highlight w:val="yellow"/>
                <w:lang w:val="en-US" w:eastAsia="zh-CN"/>
              </w:rPr>
            </w:pPr>
            <w:r>
              <w:rPr>
                <w:rFonts w:hint="eastAsia"/>
                <w:sz w:val="24"/>
                <w:szCs w:val="24"/>
                <w:highlight w:val="none"/>
                <w:lang w:val="en-US" w:eastAsia="zh-CN"/>
              </w:rPr>
              <w:t>2020</w:t>
            </w:r>
            <w:r>
              <w:rPr>
                <w:sz w:val="24"/>
                <w:szCs w:val="24"/>
                <w:highlight w:val="none"/>
              </w:rPr>
              <w:t>年</w:t>
            </w:r>
            <w:r>
              <w:rPr>
                <w:rFonts w:hint="eastAsia"/>
                <w:sz w:val="24"/>
                <w:szCs w:val="24"/>
                <w:highlight w:val="none"/>
                <w:lang w:val="en-US" w:eastAsia="zh-CN"/>
              </w:rPr>
              <w:t>04</w:t>
            </w:r>
            <w:r>
              <w:rPr>
                <w:sz w:val="24"/>
                <w:szCs w:val="24"/>
                <w:highlight w:val="none"/>
              </w:rPr>
              <w:t>月</w:t>
            </w:r>
            <w:r>
              <w:rPr>
                <w:rFonts w:hint="eastAsia"/>
                <w:sz w:val="24"/>
                <w:szCs w:val="24"/>
                <w:highlight w:val="none"/>
                <w:lang w:val="en-US" w:eastAsia="zh-CN"/>
              </w:rPr>
              <w:t xml:space="preserve"> 16</w:t>
            </w:r>
            <w:r>
              <w:rPr>
                <w:sz w:val="24"/>
                <w:szCs w:val="24"/>
                <w:highlight w:val="none"/>
              </w:rPr>
              <w:t>日</w:t>
            </w:r>
            <w:r>
              <w:rPr>
                <w:rFonts w:hint="eastAsia"/>
                <w:sz w:val="24"/>
                <w:szCs w:val="24"/>
                <w:highlight w:val="none"/>
                <w:lang w:val="en-US" w:eastAsia="zh-CN"/>
              </w:rPr>
              <w:t>上</w:t>
            </w:r>
            <w:r>
              <w:rPr>
                <w:rFonts w:hint="eastAsia"/>
                <w:sz w:val="24"/>
                <w:szCs w:val="24"/>
                <w:highlight w:val="none"/>
                <w:lang w:eastAsia="zh-CN"/>
              </w:rPr>
              <w:t>午</w:t>
            </w:r>
            <w:r>
              <w:rPr>
                <w:rFonts w:hint="eastAsia"/>
                <w:sz w:val="24"/>
                <w:szCs w:val="24"/>
                <w:highlight w:val="none"/>
                <w:lang w:val="en-US" w:eastAsia="zh-CN"/>
              </w:rPr>
              <w:t>9</w:t>
            </w:r>
            <w:r>
              <w:rPr>
                <w:sz w:val="24"/>
                <w:szCs w:val="24"/>
                <w:highlight w:val="none"/>
              </w:rPr>
              <w:t>时</w:t>
            </w:r>
            <w:r>
              <w:rPr>
                <w:rFonts w:hint="eastAsia"/>
                <w:sz w:val="24"/>
                <w:szCs w:val="24"/>
                <w:highlight w:val="none"/>
                <w:lang w:val="en-US" w:eastAsia="zh-CN"/>
              </w:rPr>
              <w:t>30</w:t>
            </w:r>
            <w:r>
              <w:rPr>
                <w:sz w:val="24"/>
                <w:szCs w:val="24"/>
                <w:highlight w:val="none"/>
              </w:rPr>
              <w:t>分</w:t>
            </w:r>
            <w:r>
              <w:rPr>
                <w:rFonts w:hint="eastAsia"/>
                <w:sz w:val="24"/>
                <w:szCs w:val="24"/>
                <w:highlight w:val="non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0" w:hRule="atLeast"/>
        </w:trPr>
        <w:tc>
          <w:tcPr>
            <w:tcW w:w="1148" w:type="dxa"/>
          </w:tcPr>
          <w:p>
            <w:pPr>
              <w:pStyle w:val="36"/>
              <w:spacing w:before="133"/>
              <w:ind w:left="213" w:right="204"/>
              <w:jc w:val="center"/>
              <w:rPr>
                <w:sz w:val="24"/>
                <w:szCs w:val="24"/>
                <w:highlight w:val="none"/>
              </w:rPr>
            </w:pPr>
            <w:r>
              <w:rPr>
                <w:sz w:val="24"/>
                <w:szCs w:val="24"/>
                <w:highlight w:val="none"/>
              </w:rPr>
              <w:t>2.2.3</w:t>
            </w:r>
          </w:p>
        </w:tc>
        <w:tc>
          <w:tcPr>
            <w:tcW w:w="2043" w:type="dxa"/>
          </w:tcPr>
          <w:p>
            <w:pPr>
              <w:rPr>
                <w:sz w:val="24"/>
                <w:szCs w:val="24"/>
              </w:rPr>
            </w:pPr>
            <w:r>
              <w:rPr>
                <w:sz w:val="24"/>
                <w:szCs w:val="24"/>
              </w:rPr>
              <w:t>投标人确认收到招标文件澄清的时间</w:t>
            </w:r>
          </w:p>
        </w:tc>
        <w:tc>
          <w:tcPr>
            <w:tcW w:w="6390" w:type="dxa"/>
          </w:tcPr>
          <w:p>
            <w:pPr>
              <w:pStyle w:val="36"/>
              <w:rPr>
                <w:rFonts w:ascii="Times New Roman"/>
                <w:sz w:val="24"/>
                <w:szCs w:val="24"/>
                <w:highlight w:val="none"/>
              </w:rPr>
            </w:pPr>
          </w:p>
          <w:p>
            <w:pPr>
              <w:pStyle w:val="36"/>
              <w:spacing w:before="121"/>
              <w:ind w:left="108"/>
              <w:rPr>
                <w:sz w:val="24"/>
                <w:szCs w:val="24"/>
                <w:highlight w:val="none"/>
              </w:rPr>
            </w:pPr>
            <w:r>
              <w:rPr>
                <w:sz w:val="24"/>
                <w:szCs w:val="24"/>
                <w:highlight w:val="none"/>
              </w:rPr>
              <w:t>收到澄清后 24 小时内。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1148" w:type="dxa"/>
          </w:tcPr>
          <w:p>
            <w:pPr>
              <w:pStyle w:val="36"/>
              <w:ind w:left="213" w:right="204"/>
              <w:jc w:val="center"/>
              <w:rPr>
                <w:sz w:val="24"/>
                <w:szCs w:val="24"/>
                <w:highlight w:val="none"/>
              </w:rPr>
            </w:pPr>
            <w:r>
              <w:rPr>
                <w:sz w:val="24"/>
                <w:szCs w:val="24"/>
                <w:highlight w:val="none"/>
              </w:rPr>
              <w:t>2.3.2</w:t>
            </w:r>
          </w:p>
        </w:tc>
        <w:tc>
          <w:tcPr>
            <w:tcW w:w="2043" w:type="dxa"/>
          </w:tcPr>
          <w:p>
            <w:pPr>
              <w:rPr>
                <w:sz w:val="24"/>
                <w:szCs w:val="24"/>
              </w:rPr>
            </w:pPr>
            <w:r>
              <w:rPr>
                <w:sz w:val="24"/>
                <w:szCs w:val="24"/>
              </w:rPr>
              <w:t>投标人确认收到招标文件修改的时间</w:t>
            </w:r>
          </w:p>
        </w:tc>
        <w:tc>
          <w:tcPr>
            <w:tcW w:w="6390" w:type="dxa"/>
          </w:tcPr>
          <w:p>
            <w:pPr>
              <w:pStyle w:val="36"/>
              <w:spacing w:before="109" w:line="357" w:lineRule="auto"/>
              <w:ind w:left="108" w:right="26"/>
              <w:rPr>
                <w:sz w:val="24"/>
                <w:szCs w:val="24"/>
                <w:highlight w:val="none"/>
              </w:rPr>
            </w:pPr>
            <w:r>
              <w:rPr>
                <w:spacing w:val="-8"/>
                <w:sz w:val="24"/>
                <w:szCs w:val="24"/>
                <w:highlight w:val="none"/>
              </w:rPr>
              <w:t xml:space="preserve">在投标截止时间 </w:t>
            </w:r>
            <w:r>
              <w:rPr>
                <w:sz w:val="24"/>
                <w:szCs w:val="24"/>
                <w:highlight w:val="none"/>
              </w:rPr>
              <w:t>15</w:t>
            </w:r>
            <w:r>
              <w:rPr>
                <w:spacing w:val="-8"/>
                <w:sz w:val="24"/>
                <w:szCs w:val="24"/>
                <w:highlight w:val="none"/>
              </w:rPr>
              <w:t xml:space="preserve"> 天前，招标人可以书面形式修改招标文件， </w:t>
            </w:r>
            <w:r>
              <w:rPr>
                <w:spacing w:val="-7"/>
                <w:sz w:val="24"/>
                <w:szCs w:val="24"/>
                <w:highlight w:val="none"/>
              </w:rPr>
              <w:t>并通知所有已购买招标文件的投标人。如果修改招标文件的时</w:t>
            </w:r>
            <w:r>
              <w:rPr>
                <w:sz w:val="24"/>
                <w:szCs w:val="24"/>
                <w:highlight w:val="none"/>
              </w:rPr>
              <w:t>间距投标截止时间不足 15 天，相应延长投标截止时间。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0" w:hRule="atLeast"/>
        </w:trPr>
        <w:tc>
          <w:tcPr>
            <w:tcW w:w="1148" w:type="dxa"/>
          </w:tcPr>
          <w:p>
            <w:pPr>
              <w:pStyle w:val="36"/>
              <w:spacing w:before="133"/>
              <w:ind w:left="213" w:right="204"/>
              <w:jc w:val="center"/>
              <w:rPr>
                <w:sz w:val="24"/>
                <w:szCs w:val="24"/>
                <w:highlight w:val="none"/>
              </w:rPr>
            </w:pPr>
            <w:r>
              <w:rPr>
                <w:sz w:val="24"/>
                <w:szCs w:val="24"/>
                <w:highlight w:val="none"/>
              </w:rPr>
              <w:t>3.1.1</w:t>
            </w:r>
          </w:p>
        </w:tc>
        <w:tc>
          <w:tcPr>
            <w:tcW w:w="2043" w:type="dxa"/>
          </w:tcPr>
          <w:p>
            <w:pPr>
              <w:rPr>
                <w:sz w:val="24"/>
                <w:szCs w:val="24"/>
              </w:rPr>
            </w:pPr>
            <w:r>
              <w:rPr>
                <w:sz w:val="24"/>
                <w:szCs w:val="24"/>
              </w:rPr>
              <w:t>构成投标文件的其他材料</w:t>
            </w:r>
          </w:p>
        </w:tc>
        <w:tc>
          <w:tcPr>
            <w:tcW w:w="6390" w:type="dxa"/>
          </w:tcPr>
          <w:p>
            <w:pPr>
              <w:pStyle w:val="36"/>
              <w:spacing w:before="121"/>
              <w:ind w:left="108"/>
              <w:rPr>
                <w:sz w:val="24"/>
                <w:szCs w:val="24"/>
                <w:highlight w:val="none"/>
              </w:rPr>
            </w:pPr>
            <w:r>
              <w:rPr>
                <w:rFonts w:hint="eastAsia"/>
                <w:sz w:val="24"/>
                <w:szCs w:val="24"/>
                <w:highlight w:val="none"/>
              </w:rPr>
              <w:t>投标文件的修改、澄清文件及有关问题的说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1148" w:type="dxa"/>
          </w:tcPr>
          <w:p>
            <w:pPr>
              <w:pStyle w:val="36"/>
              <w:spacing w:before="142"/>
              <w:ind w:left="213" w:right="204"/>
              <w:jc w:val="center"/>
              <w:rPr>
                <w:sz w:val="24"/>
                <w:szCs w:val="24"/>
                <w:highlight w:val="none"/>
              </w:rPr>
            </w:pPr>
            <w:r>
              <w:rPr>
                <w:sz w:val="24"/>
                <w:szCs w:val="24"/>
                <w:highlight w:val="none"/>
              </w:rPr>
              <w:t>3.3.1</w:t>
            </w:r>
          </w:p>
        </w:tc>
        <w:tc>
          <w:tcPr>
            <w:tcW w:w="2043" w:type="dxa"/>
          </w:tcPr>
          <w:p>
            <w:pPr>
              <w:rPr>
                <w:sz w:val="24"/>
                <w:szCs w:val="24"/>
              </w:rPr>
            </w:pPr>
            <w:r>
              <w:rPr>
                <w:sz w:val="24"/>
                <w:szCs w:val="24"/>
              </w:rPr>
              <w:t>投标有效期</w:t>
            </w:r>
          </w:p>
        </w:tc>
        <w:tc>
          <w:tcPr>
            <w:tcW w:w="6390" w:type="dxa"/>
          </w:tcPr>
          <w:p>
            <w:pPr>
              <w:pStyle w:val="36"/>
              <w:spacing w:before="130"/>
              <w:ind w:left="108"/>
              <w:rPr>
                <w:sz w:val="24"/>
                <w:szCs w:val="24"/>
                <w:highlight w:val="none"/>
              </w:rPr>
            </w:pPr>
            <w:r>
              <w:rPr>
                <w:sz w:val="24"/>
                <w:szCs w:val="24"/>
                <w:highlight w:val="none"/>
              </w:rPr>
              <w:t>90 日历天。(从投标截止之日算起)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4" w:hRule="atLeast"/>
        </w:trPr>
        <w:tc>
          <w:tcPr>
            <w:tcW w:w="1148" w:type="dxa"/>
            <w:vAlign w:val="center"/>
          </w:tcPr>
          <w:p>
            <w:pPr>
              <w:pStyle w:val="36"/>
              <w:ind w:left="213" w:right="204"/>
              <w:jc w:val="center"/>
              <w:rPr>
                <w:rFonts w:ascii="Times New Roman"/>
                <w:sz w:val="24"/>
                <w:szCs w:val="24"/>
                <w:highlight w:val="none"/>
              </w:rPr>
            </w:pPr>
            <w:r>
              <w:rPr>
                <w:sz w:val="24"/>
                <w:szCs w:val="24"/>
                <w:highlight w:val="none"/>
              </w:rPr>
              <w:t>3.4.1</w:t>
            </w:r>
          </w:p>
        </w:tc>
        <w:tc>
          <w:tcPr>
            <w:tcW w:w="2043" w:type="dxa"/>
            <w:vAlign w:val="center"/>
          </w:tcPr>
          <w:p>
            <w:pPr>
              <w:rPr>
                <w:sz w:val="24"/>
                <w:szCs w:val="24"/>
              </w:rPr>
            </w:pPr>
            <w:r>
              <w:rPr>
                <w:sz w:val="24"/>
                <w:szCs w:val="24"/>
              </w:rPr>
              <w:t>投标保证金</w:t>
            </w:r>
          </w:p>
        </w:tc>
        <w:tc>
          <w:tcPr>
            <w:tcW w:w="6390" w:type="dxa"/>
          </w:tcPr>
          <w:p>
            <w:pPr>
              <w:pStyle w:val="36"/>
              <w:spacing w:before="173" w:line="360" w:lineRule="auto"/>
              <w:ind w:left="108" w:right="98"/>
              <w:rPr>
                <w:rFonts w:hint="eastAsia" w:ascii="宋体" w:hAnsi="宋体" w:eastAsia="宋体" w:cs="宋体"/>
                <w:b/>
                <w:bCs/>
                <w:sz w:val="24"/>
                <w:szCs w:val="24"/>
                <w:highlight w:val="yellow"/>
                <w:lang w:eastAsia="zh-CN"/>
              </w:rPr>
            </w:pPr>
            <w:r>
              <w:rPr>
                <w:rFonts w:hint="eastAsia" w:cs="宋体"/>
                <w:b w:val="0"/>
                <w:bCs w:val="0"/>
                <w:sz w:val="24"/>
                <w:szCs w:val="24"/>
                <w:highlight w:val="none"/>
                <w:lang w:eastAsia="zh-CN"/>
              </w:rPr>
              <w:t>无保证金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1148" w:type="dxa"/>
          </w:tcPr>
          <w:p>
            <w:pPr>
              <w:pStyle w:val="36"/>
              <w:spacing w:before="142"/>
              <w:ind w:left="213" w:right="204"/>
              <w:jc w:val="center"/>
              <w:rPr>
                <w:sz w:val="24"/>
                <w:szCs w:val="24"/>
                <w:highlight w:val="none"/>
              </w:rPr>
            </w:pPr>
            <w:r>
              <w:rPr>
                <w:sz w:val="24"/>
                <w:szCs w:val="24"/>
                <w:highlight w:val="none"/>
              </w:rPr>
              <w:t>3.6.3</w:t>
            </w:r>
          </w:p>
        </w:tc>
        <w:tc>
          <w:tcPr>
            <w:tcW w:w="2043" w:type="dxa"/>
          </w:tcPr>
          <w:p>
            <w:pPr>
              <w:rPr>
                <w:sz w:val="24"/>
                <w:szCs w:val="24"/>
              </w:rPr>
            </w:pPr>
            <w:r>
              <w:rPr>
                <w:sz w:val="24"/>
                <w:szCs w:val="24"/>
              </w:rPr>
              <w:t>签字或盖章要求</w:t>
            </w:r>
          </w:p>
        </w:tc>
        <w:tc>
          <w:tcPr>
            <w:tcW w:w="6390" w:type="dxa"/>
          </w:tcPr>
          <w:p>
            <w:pPr>
              <w:pStyle w:val="36"/>
              <w:spacing w:before="130"/>
              <w:ind w:left="108"/>
              <w:rPr>
                <w:rFonts w:hint="eastAsia" w:eastAsia="宋体"/>
                <w:sz w:val="24"/>
                <w:szCs w:val="24"/>
                <w:highlight w:val="none"/>
                <w:lang w:eastAsia="zh-CN"/>
              </w:rPr>
            </w:pPr>
            <w:r>
              <w:rPr>
                <w:sz w:val="24"/>
                <w:szCs w:val="24"/>
                <w:highlight w:val="none"/>
              </w:rPr>
              <w:t>法定代表人或被授权人签字，公司盖章</w:t>
            </w:r>
            <w:r>
              <w:rPr>
                <w:rFonts w:hint="eastAsia"/>
                <w:sz w:val="24"/>
                <w:szCs w:val="24"/>
                <w:highlight w:val="none"/>
                <w:lang w:eastAsia="zh-CN"/>
              </w:rPr>
              <w:t>。具体</w:t>
            </w:r>
            <w:r>
              <w:rPr>
                <w:rFonts w:hint="eastAsia"/>
                <w:sz w:val="24"/>
                <w:szCs w:val="24"/>
                <w:highlight w:val="none"/>
              </w:rPr>
              <w:t>详见投标须知条款</w:t>
            </w:r>
            <w:r>
              <w:rPr>
                <w:rFonts w:hint="eastAsia"/>
                <w:sz w:val="24"/>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1148" w:type="dxa"/>
          </w:tcPr>
          <w:p>
            <w:pPr>
              <w:pStyle w:val="36"/>
              <w:spacing w:before="141"/>
              <w:ind w:left="213" w:right="204"/>
              <w:jc w:val="center"/>
              <w:rPr>
                <w:sz w:val="24"/>
                <w:szCs w:val="24"/>
                <w:highlight w:val="none"/>
              </w:rPr>
            </w:pPr>
            <w:r>
              <w:rPr>
                <w:sz w:val="24"/>
                <w:szCs w:val="24"/>
                <w:highlight w:val="none"/>
              </w:rPr>
              <w:t>3.6.4</w:t>
            </w:r>
          </w:p>
        </w:tc>
        <w:tc>
          <w:tcPr>
            <w:tcW w:w="2043" w:type="dxa"/>
          </w:tcPr>
          <w:p>
            <w:pPr>
              <w:rPr>
                <w:sz w:val="24"/>
                <w:szCs w:val="24"/>
              </w:rPr>
            </w:pPr>
            <w:r>
              <w:rPr>
                <w:sz w:val="24"/>
                <w:szCs w:val="24"/>
              </w:rPr>
              <w:t>投标文件</w:t>
            </w:r>
            <w:r>
              <w:rPr>
                <w:rFonts w:hint="eastAsia"/>
                <w:sz w:val="24"/>
                <w:szCs w:val="24"/>
                <w:lang w:eastAsia="zh-CN"/>
              </w:rPr>
              <w:t>正、</w:t>
            </w:r>
            <w:r>
              <w:rPr>
                <w:sz w:val="24"/>
                <w:szCs w:val="24"/>
              </w:rPr>
              <w:t>副本</w:t>
            </w:r>
            <w:r>
              <w:rPr>
                <w:rFonts w:hint="eastAsia"/>
                <w:sz w:val="24"/>
                <w:szCs w:val="24"/>
                <w:lang w:eastAsia="zh-CN"/>
              </w:rPr>
              <w:t>、唱标单及电子版（</w:t>
            </w:r>
            <w:r>
              <w:rPr>
                <w:rFonts w:hint="eastAsia"/>
                <w:sz w:val="24"/>
                <w:szCs w:val="24"/>
                <w:lang w:val="en-US" w:eastAsia="zh-CN"/>
              </w:rPr>
              <w:t>U盘）</w:t>
            </w:r>
            <w:r>
              <w:rPr>
                <w:sz w:val="24"/>
                <w:szCs w:val="24"/>
              </w:rPr>
              <w:t>份数</w:t>
            </w:r>
          </w:p>
        </w:tc>
        <w:tc>
          <w:tcPr>
            <w:tcW w:w="6390" w:type="dxa"/>
          </w:tcPr>
          <w:p>
            <w:pPr>
              <w:pStyle w:val="36"/>
              <w:spacing w:before="129"/>
              <w:ind w:left="108"/>
              <w:rPr>
                <w:rFonts w:hint="eastAsia" w:eastAsia="宋体"/>
                <w:sz w:val="24"/>
                <w:szCs w:val="24"/>
                <w:highlight w:val="none"/>
                <w:lang w:eastAsia="zh-CN"/>
              </w:rPr>
            </w:pPr>
            <w:r>
              <w:rPr>
                <w:rFonts w:hint="eastAsia"/>
                <w:sz w:val="24"/>
                <w:szCs w:val="24"/>
                <w:highlight w:val="none"/>
                <w:u w:val="single"/>
                <w:lang w:eastAsia="zh-CN"/>
              </w:rPr>
              <w:t>一正四副、单独密封的唱标一览表三份（每份投标文件须分开打印胶装成册）</w:t>
            </w:r>
            <w:r>
              <w:rPr>
                <w:rFonts w:hint="eastAsia"/>
                <w:sz w:val="24"/>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0" w:hRule="atLeast"/>
        </w:trPr>
        <w:tc>
          <w:tcPr>
            <w:tcW w:w="1148" w:type="dxa"/>
          </w:tcPr>
          <w:p>
            <w:pPr>
              <w:pStyle w:val="36"/>
              <w:rPr>
                <w:rFonts w:ascii="Times New Roman"/>
                <w:sz w:val="24"/>
                <w:szCs w:val="24"/>
                <w:highlight w:val="none"/>
              </w:rPr>
            </w:pPr>
          </w:p>
          <w:p>
            <w:pPr>
              <w:pStyle w:val="36"/>
              <w:ind w:left="213" w:right="204"/>
              <w:jc w:val="center"/>
              <w:rPr>
                <w:sz w:val="24"/>
                <w:szCs w:val="24"/>
                <w:highlight w:val="none"/>
              </w:rPr>
            </w:pPr>
            <w:r>
              <w:rPr>
                <w:sz w:val="24"/>
                <w:szCs w:val="24"/>
                <w:highlight w:val="none"/>
              </w:rPr>
              <w:t>3.6.5</w:t>
            </w:r>
          </w:p>
        </w:tc>
        <w:tc>
          <w:tcPr>
            <w:tcW w:w="2043" w:type="dxa"/>
          </w:tcPr>
          <w:p>
            <w:pPr>
              <w:rPr>
                <w:sz w:val="24"/>
                <w:szCs w:val="24"/>
              </w:rPr>
            </w:pPr>
          </w:p>
          <w:p>
            <w:pPr>
              <w:rPr>
                <w:sz w:val="24"/>
                <w:szCs w:val="24"/>
              </w:rPr>
            </w:pPr>
            <w:r>
              <w:rPr>
                <w:sz w:val="24"/>
                <w:szCs w:val="24"/>
              </w:rPr>
              <w:t>装订要求</w:t>
            </w:r>
          </w:p>
        </w:tc>
        <w:tc>
          <w:tcPr>
            <w:tcW w:w="6390" w:type="dxa"/>
          </w:tcPr>
          <w:p>
            <w:pPr>
              <w:pStyle w:val="36"/>
              <w:spacing w:before="2" w:line="398" w:lineRule="exact"/>
              <w:ind w:left="108" w:right="98"/>
              <w:rPr>
                <w:sz w:val="24"/>
                <w:szCs w:val="24"/>
                <w:highlight w:val="none"/>
              </w:rPr>
            </w:pPr>
            <w:r>
              <w:rPr>
                <w:sz w:val="24"/>
                <w:szCs w:val="24"/>
                <w:highlight w:val="none"/>
              </w:rPr>
              <w:t>A4</w:t>
            </w:r>
            <w:r>
              <w:rPr>
                <w:spacing w:val="-10"/>
                <w:sz w:val="24"/>
                <w:szCs w:val="24"/>
                <w:highlight w:val="none"/>
              </w:rPr>
              <w:t xml:space="preserve"> 纸张，投标文件的正本与副本应采用粘贴方式装订，不得采用活页夹等可随时拆换的方式装订。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00" w:hRule="atLeast"/>
        </w:trPr>
        <w:tc>
          <w:tcPr>
            <w:tcW w:w="1148" w:type="dxa"/>
          </w:tcPr>
          <w:p>
            <w:pPr>
              <w:pStyle w:val="36"/>
              <w:rPr>
                <w:rFonts w:ascii="Times New Roman"/>
                <w:sz w:val="24"/>
                <w:szCs w:val="24"/>
                <w:highlight w:val="none"/>
              </w:rPr>
            </w:pPr>
          </w:p>
          <w:p>
            <w:pPr>
              <w:pStyle w:val="36"/>
              <w:rPr>
                <w:rFonts w:ascii="Times New Roman"/>
                <w:sz w:val="24"/>
                <w:szCs w:val="24"/>
                <w:highlight w:val="none"/>
              </w:rPr>
            </w:pPr>
          </w:p>
          <w:p>
            <w:pPr>
              <w:pStyle w:val="36"/>
              <w:spacing w:before="4"/>
              <w:rPr>
                <w:rFonts w:ascii="Times New Roman"/>
                <w:sz w:val="24"/>
                <w:szCs w:val="24"/>
                <w:highlight w:val="none"/>
              </w:rPr>
            </w:pPr>
          </w:p>
          <w:p>
            <w:pPr>
              <w:pStyle w:val="36"/>
              <w:ind w:left="213" w:right="204"/>
              <w:jc w:val="center"/>
              <w:rPr>
                <w:sz w:val="24"/>
                <w:szCs w:val="24"/>
                <w:highlight w:val="none"/>
              </w:rPr>
            </w:pPr>
            <w:r>
              <w:rPr>
                <w:sz w:val="24"/>
                <w:szCs w:val="24"/>
                <w:highlight w:val="none"/>
              </w:rPr>
              <w:t>4.1.2</w:t>
            </w:r>
          </w:p>
        </w:tc>
        <w:tc>
          <w:tcPr>
            <w:tcW w:w="2043" w:type="dxa"/>
          </w:tcPr>
          <w:p>
            <w:pPr>
              <w:rPr>
                <w:sz w:val="24"/>
                <w:szCs w:val="24"/>
              </w:rPr>
            </w:pPr>
          </w:p>
          <w:p>
            <w:pPr>
              <w:rPr>
                <w:sz w:val="24"/>
                <w:szCs w:val="24"/>
              </w:rPr>
            </w:pPr>
          </w:p>
          <w:p>
            <w:pPr>
              <w:rPr>
                <w:sz w:val="24"/>
                <w:szCs w:val="24"/>
              </w:rPr>
            </w:pPr>
          </w:p>
          <w:p>
            <w:pPr>
              <w:rPr>
                <w:sz w:val="24"/>
                <w:szCs w:val="24"/>
              </w:rPr>
            </w:pPr>
            <w:r>
              <w:rPr>
                <w:sz w:val="24"/>
                <w:szCs w:val="24"/>
              </w:rPr>
              <w:t>封套上应载明的信息</w:t>
            </w:r>
          </w:p>
        </w:tc>
        <w:tc>
          <w:tcPr>
            <w:tcW w:w="6390" w:type="dxa"/>
          </w:tcPr>
          <w:p>
            <w:pPr>
              <w:pStyle w:val="36"/>
              <w:spacing w:before="100" w:line="360" w:lineRule="auto"/>
              <w:ind w:left="108"/>
              <w:rPr>
                <w:rFonts w:hint="eastAsia"/>
                <w:sz w:val="24"/>
                <w:szCs w:val="24"/>
                <w:highlight w:val="none"/>
                <w:lang w:val="zh-CN" w:eastAsia="zh-CN"/>
              </w:rPr>
            </w:pPr>
            <w:r>
              <w:rPr>
                <w:rFonts w:hint="eastAsia"/>
                <w:sz w:val="24"/>
                <w:szCs w:val="24"/>
                <w:highlight w:val="none"/>
                <w:lang w:val="zh-CN" w:eastAsia="zh-CN"/>
              </w:rPr>
              <w:t>项目名称：菏泽市开发区城区主要道路、公园、广场绿化设施维修更换及苗木补植项目</w:t>
            </w:r>
          </w:p>
          <w:p>
            <w:pPr>
              <w:pStyle w:val="36"/>
              <w:spacing w:before="100" w:line="360" w:lineRule="auto"/>
              <w:ind w:left="108"/>
              <w:rPr>
                <w:rFonts w:hint="eastAsia"/>
                <w:b/>
                <w:bCs/>
                <w:sz w:val="24"/>
                <w:szCs w:val="24"/>
                <w:highlight w:val="none"/>
                <w:lang w:val="en-US" w:eastAsia="zh-CN"/>
              </w:rPr>
            </w:pPr>
            <w:r>
              <w:rPr>
                <w:rFonts w:hint="eastAsia"/>
                <w:b/>
                <w:bCs/>
                <w:sz w:val="24"/>
                <w:szCs w:val="24"/>
                <w:highlight w:val="none"/>
                <w:lang w:val="en-US" w:eastAsia="zh-CN"/>
              </w:rPr>
              <w:t>第</w:t>
            </w:r>
            <w:r>
              <w:rPr>
                <w:rFonts w:hint="eastAsia"/>
                <w:b/>
                <w:bCs/>
                <w:sz w:val="24"/>
                <w:szCs w:val="24"/>
                <w:highlight w:val="none"/>
                <w:u w:val="single"/>
                <w:lang w:val="en-US" w:eastAsia="zh-CN"/>
              </w:rPr>
              <w:t xml:space="preserve">    </w:t>
            </w:r>
            <w:r>
              <w:rPr>
                <w:rFonts w:hint="eastAsia"/>
                <w:b/>
                <w:bCs/>
                <w:sz w:val="24"/>
                <w:szCs w:val="24"/>
                <w:highlight w:val="none"/>
                <w:lang w:val="en-US" w:eastAsia="zh-CN"/>
              </w:rPr>
              <w:t>标段</w:t>
            </w:r>
          </w:p>
          <w:p>
            <w:pPr>
              <w:pStyle w:val="36"/>
              <w:spacing w:before="100" w:line="360" w:lineRule="auto"/>
              <w:ind w:left="108"/>
              <w:rPr>
                <w:rFonts w:hint="eastAsia"/>
                <w:sz w:val="24"/>
                <w:szCs w:val="24"/>
                <w:highlight w:val="none"/>
                <w:lang w:eastAsia="zh-CN"/>
              </w:rPr>
            </w:pPr>
            <w:r>
              <w:rPr>
                <w:rFonts w:hint="eastAsia"/>
                <w:sz w:val="24"/>
                <w:szCs w:val="24"/>
                <w:highlight w:val="none"/>
                <w:lang w:eastAsia="zh-CN"/>
              </w:rPr>
              <w:t>投标文件</w:t>
            </w:r>
          </w:p>
          <w:p>
            <w:pPr>
              <w:pStyle w:val="36"/>
              <w:spacing w:before="100" w:line="360" w:lineRule="auto"/>
              <w:ind w:left="108"/>
              <w:rPr>
                <w:sz w:val="24"/>
                <w:szCs w:val="24"/>
                <w:highlight w:val="none"/>
              </w:rPr>
            </w:pPr>
            <w:r>
              <w:rPr>
                <w:rFonts w:hint="eastAsia"/>
                <w:sz w:val="24"/>
                <w:szCs w:val="24"/>
                <w:highlight w:val="none"/>
                <w:lang w:eastAsia="zh-CN"/>
              </w:rPr>
              <w:t>在</w:t>
            </w:r>
            <w:r>
              <w:rPr>
                <w:rFonts w:hint="eastAsia"/>
                <w:sz w:val="24"/>
                <w:szCs w:val="24"/>
                <w:highlight w:val="none"/>
                <w:lang w:eastAsia="zh-CN"/>
              </w:rPr>
              <w:tab/>
            </w:r>
            <w:r>
              <w:rPr>
                <w:rFonts w:hint="eastAsia"/>
                <w:sz w:val="24"/>
                <w:szCs w:val="24"/>
                <w:highlight w:val="none"/>
                <w:lang w:eastAsia="zh-CN"/>
              </w:rPr>
              <w:t>年</w:t>
            </w:r>
            <w:r>
              <w:rPr>
                <w:rFonts w:hint="eastAsia"/>
                <w:sz w:val="24"/>
                <w:szCs w:val="24"/>
                <w:highlight w:val="none"/>
                <w:lang w:eastAsia="zh-CN"/>
              </w:rPr>
              <w:tab/>
            </w:r>
            <w:r>
              <w:rPr>
                <w:rFonts w:hint="eastAsia"/>
                <w:sz w:val="24"/>
                <w:szCs w:val="24"/>
                <w:highlight w:val="none"/>
                <w:lang w:eastAsia="zh-CN"/>
              </w:rPr>
              <w:t>月</w:t>
            </w:r>
            <w:r>
              <w:rPr>
                <w:rFonts w:hint="eastAsia"/>
                <w:sz w:val="24"/>
                <w:szCs w:val="24"/>
                <w:highlight w:val="none"/>
                <w:lang w:eastAsia="zh-CN"/>
              </w:rPr>
              <w:tab/>
            </w:r>
            <w:r>
              <w:rPr>
                <w:rFonts w:hint="eastAsia"/>
                <w:sz w:val="24"/>
                <w:szCs w:val="24"/>
                <w:highlight w:val="none"/>
                <w:lang w:eastAsia="zh-CN"/>
              </w:rPr>
              <w:t>日</w:t>
            </w:r>
            <w:r>
              <w:rPr>
                <w:rFonts w:hint="eastAsia"/>
                <w:sz w:val="24"/>
                <w:szCs w:val="24"/>
                <w:highlight w:val="none"/>
                <w:lang w:eastAsia="zh-CN"/>
              </w:rPr>
              <w:tab/>
            </w:r>
            <w:r>
              <w:rPr>
                <w:rFonts w:hint="eastAsia"/>
                <w:sz w:val="24"/>
                <w:szCs w:val="24"/>
                <w:highlight w:val="none"/>
                <w:lang w:eastAsia="zh-CN"/>
              </w:rPr>
              <w:t>时</w:t>
            </w:r>
            <w:r>
              <w:rPr>
                <w:rFonts w:hint="eastAsia"/>
                <w:sz w:val="24"/>
                <w:szCs w:val="24"/>
                <w:highlight w:val="none"/>
                <w:lang w:eastAsia="zh-CN"/>
              </w:rPr>
              <w:tab/>
            </w:r>
            <w:r>
              <w:rPr>
                <w:rFonts w:hint="eastAsia"/>
                <w:sz w:val="24"/>
                <w:szCs w:val="24"/>
                <w:highlight w:val="none"/>
                <w:lang w:eastAsia="zh-CN"/>
              </w:rPr>
              <w:t>分前不得开启（项目名称）投标文件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7" w:hRule="atLeast"/>
        </w:trPr>
        <w:tc>
          <w:tcPr>
            <w:tcW w:w="1148" w:type="dxa"/>
          </w:tcPr>
          <w:p>
            <w:pPr>
              <w:pStyle w:val="36"/>
              <w:spacing w:before="143"/>
              <w:ind w:left="213" w:right="204"/>
              <w:jc w:val="center"/>
              <w:rPr>
                <w:sz w:val="24"/>
                <w:szCs w:val="24"/>
                <w:highlight w:val="none"/>
              </w:rPr>
            </w:pPr>
            <w:r>
              <w:rPr>
                <w:sz w:val="24"/>
                <w:szCs w:val="24"/>
                <w:highlight w:val="none"/>
              </w:rPr>
              <w:t>4.2.2</w:t>
            </w:r>
          </w:p>
        </w:tc>
        <w:tc>
          <w:tcPr>
            <w:tcW w:w="2043" w:type="dxa"/>
          </w:tcPr>
          <w:p>
            <w:pPr>
              <w:rPr>
                <w:sz w:val="24"/>
                <w:szCs w:val="24"/>
              </w:rPr>
            </w:pPr>
            <w:r>
              <w:rPr>
                <w:sz w:val="24"/>
                <w:szCs w:val="24"/>
              </w:rPr>
              <w:t>递交投标文件地点</w:t>
            </w:r>
          </w:p>
        </w:tc>
        <w:tc>
          <w:tcPr>
            <w:tcW w:w="6390" w:type="dxa"/>
          </w:tcPr>
          <w:p>
            <w:pPr>
              <w:pStyle w:val="36"/>
              <w:spacing w:before="131"/>
              <w:ind w:left="108"/>
              <w:rPr>
                <w:sz w:val="24"/>
                <w:szCs w:val="24"/>
                <w:highlight w:val="yellow"/>
              </w:rPr>
            </w:pPr>
            <w:r>
              <w:rPr>
                <w:rFonts w:hint="eastAsia"/>
                <w:sz w:val="24"/>
                <w:szCs w:val="24"/>
                <w:highlight w:val="none"/>
                <w:lang w:eastAsia="zh-CN"/>
              </w:rPr>
              <w:t>菏泽市公共资源（国有产权）交易中心开标</w:t>
            </w:r>
            <w:r>
              <w:rPr>
                <w:rFonts w:hint="eastAsia"/>
                <w:sz w:val="24"/>
                <w:szCs w:val="24"/>
                <w:highlight w:val="none"/>
                <w:lang w:val="en-US" w:eastAsia="zh-CN"/>
              </w:rPr>
              <w:t>3</w:t>
            </w:r>
            <w:r>
              <w:rPr>
                <w:rFonts w:hint="eastAsia"/>
                <w:sz w:val="24"/>
                <w:szCs w:val="24"/>
                <w:highlight w:val="none"/>
                <w:lang w:eastAsia="zh-CN"/>
              </w:rPr>
              <w:t>室（菏泽市济南路与钱江路交叉口向南200米路西）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1148" w:type="dxa"/>
          </w:tcPr>
          <w:p>
            <w:pPr>
              <w:pStyle w:val="36"/>
              <w:spacing w:before="141"/>
              <w:ind w:left="213" w:right="204"/>
              <w:jc w:val="center"/>
              <w:rPr>
                <w:sz w:val="24"/>
                <w:szCs w:val="24"/>
                <w:highlight w:val="none"/>
              </w:rPr>
            </w:pPr>
            <w:r>
              <w:rPr>
                <w:sz w:val="24"/>
                <w:szCs w:val="24"/>
                <w:highlight w:val="none"/>
              </w:rPr>
              <w:t>4.2.3</w:t>
            </w:r>
          </w:p>
        </w:tc>
        <w:tc>
          <w:tcPr>
            <w:tcW w:w="2043" w:type="dxa"/>
          </w:tcPr>
          <w:p>
            <w:pPr>
              <w:rPr>
                <w:sz w:val="24"/>
                <w:szCs w:val="24"/>
              </w:rPr>
            </w:pPr>
            <w:r>
              <w:rPr>
                <w:sz w:val="24"/>
                <w:szCs w:val="24"/>
              </w:rPr>
              <w:t>是否退还投标文件</w:t>
            </w:r>
          </w:p>
        </w:tc>
        <w:tc>
          <w:tcPr>
            <w:tcW w:w="6390" w:type="dxa"/>
          </w:tcPr>
          <w:p>
            <w:pPr>
              <w:pStyle w:val="36"/>
              <w:spacing w:before="102"/>
              <w:ind w:left="122"/>
              <w:rPr>
                <w:sz w:val="24"/>
                <w:szCs w:val="24"/>
                <w:highlight w:val="none"/>
              </w:rPr>
            </w:pPr>
            <w:r>
              <w:rPr>
                <w:sz w:val="24"/>
                <w:szCs w:val="24"/>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2" w:hRule="atLeast"/>
        </w:trPr>
        <w:tc>
          <w:tcPr>
            <w:tcW w:w="1148" w:type="dxa"/>
          </w:tcPr>
          <w:p>
            <w:pPr>
              <w:pStyle w:val="36"/>
              <w:rPr>
                <w:rFonts w:ascii="Times New Roman"/>
                <w:sz w:val="24"/>
                <w:szCs w:val="24"/>
                <w:highlight w:val="none"/>
              </w:rPr>
            </w:pPr>
          </w:p>
          <w:p>
            <w:pPr>
              <w:pStyle w:val="36"/>
              <w:spacing w:before="8"/>
              <w:rPr>
                <w:rFonts w:ascii="Times New Roman"/>
                <w:sz w:val="24"/>
                <w:szCs w:val="24"/>
                <w:highlight w:val="none"/>
              </w:rPr>
            </w:pPr>
          </w:p>
          <w:p>
            <w:pPr>
              <w:pStyle w:val="36"/>
              <w:spacing w:before="1"/>
              <w:ind w:left="214" w:right="203"/>
              <w:jc w:val="center"/>
              <w:rPr>
                <w:sz w:val="24"/>
                <w:szCs w:val="24"/>
                <w:highlight w:val="none"/>
              </w:rPr>
            </w:pPr>
            <w:r>
              <w:rPr>
                <w:sz w:val="24"/>
                <w:szCs w:val="24"/>
                <w:highlight w:val="none"/>
              </w:rPr>
              <w:t>5.1</w:t>
            </w:r>
          </w:p>
        </w:tc>
        <w:tc>
          <w:tcPr>
            <w:tcW w:w="2043" w:type="dxa"/>
          </w:tcPr>
          <w:p>
            <w:pPr>
              <w:rPr>
                <w:sz w:val="24"/>
                <w:szCs w:val="24"/>
              </w:rPr>
            </w:pPr>
          </w:p>
          <w:p>
            <w:pPr>
              <w:rPr>
                <w:sz w:val="24"/>
                <w:szCs w:val="24"/>
              </w:rPr>
            </w:pPr>
          </w:p>
          <w:p>
            <w:pPr>
              <w:rPr>
                <w:sz w:val="24"/>
                <w:szCs w:val="24"/>
              </w:rPr>
            </w:pPr>
            <w:r>
              <w:rPr>
                <w:sz w:val="24"/>
                <w:szCs w:val="24"/>
              </w:rPr>
              <w:t>开标时间和地点</w:t>
            </w:r>
          </w:p>
        </w:tc>
        <w:tc>
          <w:tcPr>
            <w:tcW w:w="6390" w:type="dxa"/>
          </w:tcPr>
          <w:p>
            <w:pPr>
              <w:pStyle w:val="36"/>
              <w:spacing w:before="1" w:line="360" w:lineRule="auto"/>
              <w:ind w:left="108"/>
              <w:rPr>
                <w:sz w:val="24"/>
                <w:szCs w:val="24"/>
                <w:highlight w:val="yellow"/>
              </w:rPr>
            </w:pPr>
            <w:r>
              <w:rPr>
                <w:sz w:val="24"/>
                <w:szCs w:val="24"/>
                <w:highlight w:val="none"/>
              </w:rPr>
              <w:t>开标时间：</w:t>
            </w:r>
            <w:r>
              <w:rPr>
                <w:rFonts w:hint="eastAsia"/>
                <w:sz w:val="24"/>
                <w:szCs w:val="24"/>
                <w:highlight w:val="none"/>
                <w:lang w:val="en-US" w:eastAsia="zh-CN"/>
              </w:rPr>
              <w:t>2020</w:t>
            </w:r>
            <w:r>
              <w:rPr>
                <w:sz w:val="24"/>
                <w:szCs w:val="24"/>
                <w:highlight w:val="none"/>
              </w:rPr>
              <w:t>年</w:t>
            </w:r>
            <w:r>
              <w:rPr>
                <w:rFonts w:hint="eastAsia"/>
                <w:sz w:val="24"/>
                <w:szCs w:val="24"/>
                <w:highlight w:val="none"/>
                <w:lang w:val="en-US" w:eastAsia="zh-CN"/>
              </w:rPr>
              <w:t>04</w:t>
            </w:r>
            <w:r>
              <w:rPr>
                <w:sz w:val="24"/>
                <w:szCs w:val="24"/>
                <w:highlight w:val="none"/>
              </w:rPr>
              <w:t>月</w:t>
            </w:r>
            <w:r>
              <w:rPr>
                <w:rFonts w:hint="eastAsia"/>
                <w:sz w:val="24"/>
                <w:szCs w:val="24"/>
                <w:highlight w:val="none"/>
                <w:lang w:val="en-US" w:eastAsia="zh-CN"/>
              </w:rPr>
              <w:t>16</w:t>
            </w:r>
            <w:r>
              <w:rPr>
                <w:sz w:val="24"/>
                <w:szCs w:val="24"/>
                <w:highlight w:val="none"/>
              </w:rPr>
              <w:t>日</w:t>
            </w:r>
            <w:r>
              <w:rPr>
                <w:rFonts w:hint="eastAsia"/>
                <w:sz w:val="24"/>
                <w:szCs w:val="24"/>
                <w:highlight w:val="none"/>
                <w:lang w:val="en-US" w:eastAsia="zh-CN"/>
              </w:rPr>
              <w:t>上</w:t>
            </w:r>
            <w:r>
              <w:rPr>
                <w:rFonts w:hint="eastAsia"/>
                <w:sz w:val="24"/>
                <w:szCs w:val="24"/>
                <w:highlight w:val="none"/>
                <w:lang w:eastAsia="zh-CN"/>
              </w:rPr>
              <w:t>午</w:t>
            </w:r>
            <w:r>
              <w:rPr>
                <w:rFonts w:hint="eastAsia"/>
                <w:sz w:val="24"/>
                <w:szCs w:val="24"/>
                <w:highlight w:val="none"/>
                <w:lang w:val="en-US" w:eastAsia="zh-CN"/>
              </w:rPr>
              <w:t>9</w:t>
            </w:r>
            <w:r>
              <w:rPr>
                <w:sz w:val="24"/>
                <w:szCs w:val="24"/>
                <w:highlight w:val="none"/>
              </w:rPr>
              <w:t>时</w:t>
            </w:r>
            <w:r>
              <w:rPr>
                <w:rFonts w:hint="eastAsia"/>
                <w:sz w:val="24"/>
                <w:szCs w:val="24"/>
                <w:highlight w:val="none"/>
                <w:lang w:val="en-US" w:eastAsia="zh-CN"/>
              </w:rPr>
              <w:t>30</w:t>
            </w:r>
            <w:r>
              <w:rPr>
                <w:sz w:val="24"/>
                <w:szCs w:val="24"/>
                <w:highlight w:val="none"/>
              </w:rPr>
              <w:t>分</w:t>
            </w:r>
          </w:p>
          <w:p>
            <w:pPr>
              <w:pStyle w:val="36"/>
              <w:spacing w:before="4" w:line="360" w:lineRule="auto"/>
              <w:ind w:left="108" w:right="94"/>
              <w:rPr>
                <w:sz w:val="24"/>
                <w:szCs w:val="24"/>
                <w:highlight w:val="none"/>
              </w:rPr>
            </w:pPr>
            <w:r>
              <w:rPr>
                <w:spacing w:val="-7"/>
                <w:sz w:val="24"/>
                <w:szCs w:val="24"/>
                <w:highlight w:val="none"/>
              </w:rPr>
              <w:t>开标地点：</w:t>
            </w:r>
            <w:r>
              <w:rPr>
                <w:rFonts w:hint="eastAsia"/>
                <w:spacing w:val="-7"/>
                <w:sz w:val="24"/>
                <w:szCs w:val="24"/>
                <w:highlight w:val="none"/>
                <w:lang w:eastAsia="zh-CN"/>
              </w:rPr>
              <w:t>菏泽市公共资源（国有产权）交易中心开标</w:t>
            </w:r>
            <w:r>
              <w:rPr>
                <w:rFonts w:hint="eastAsia"/>
                <w:spacing w:val="-7"/>
                <w:sz w:val="24"/>
                <w:szCs w:val="24"/>
                <w:highlight w:val="none"/>
                <w:lang w:val="en-US" w:eastAsia="zh-CN"/>
              </w:rPr>
              <w:t>3</w:t>
            </w:r>
            <w:r>
              <w:rPr>
                <w:rFonts w:hint="eastAsia"/>
                <w:spacing w:val="-7"/>
                <w:sz w:val="24"/>
                <w:szCs w:val="24"/>
                <w:highlight w:val="none"/>
                <w:lang w:eastAsia="zh-CN"/>
              </w:rPr>
              <w:t>室（菏泽市济南路与钱江路交叉口向南200米路西）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1148" w:type="dxa"/>
          </w:tcPr>
          <w:p>
            <w:pPr>
              <w:pStyle w:val="36"/>
              <w:spacing w:before="141"/>
              <w:ind w:left="214" w:right="203"/>
              <w:jc w:val="center"/>
              <w:rPr>
                <w:sz w:val="24"/>
                <w:szCs w:val="24"/>
                <w:highlight w:val="none"/>
              </w:rPr>
            </w:pPr>
            <w:r>
              <w:rPr>
                <w:sz w:val="24"/>
                <w:szCs w:val="24"/>
                <w:highlight w:val="none"/>
              </w:rPr>
              <w:t>5.2</w:t>
            </w:r>
          </w:p>
        </w:tc>
        <w:tc>
          <w:tcPr>
            <w:tcW w:w="2043" w:type="dxa"/>
          </w:tcPr>
          <w:p>
            <w:pPr>
              <w:rPr>
                <w:sz w:val="24"/>
                <w:szCs w:val="24"/>
              </w:rPr>
            </w:pPr>
            <w:r>
              <w:rPr>
                <w:sz w:val="24"/>
                <w:szCs w:val="24"/>
              </w:rPr>
              <w:t>开标程序</w:t>
            </w:r>
          </w:p>
        </w:tc>
        <w:tc>
          <w:tcPr>
            <w:tcW w:w="6390" w:type="dxa"/>
          </w:tcPr>
          <w:p>
            <w:pPr>
              <w:pStyle w:val="36"/>
              <w:spacing w:before="129"/>
              <w:ind w:left="108"/>
              <w:rPr>
                <w:rFonts w:hint="eastAsia"/>
                <w:sz w:val="24"/>
                <w:szCs w:val="24"/>
                <w:highlight w:val="none"/>
              </w:rPr>
            </w:pPr>
            <w:r>
              <w:rPr>
                <w:rFonts w:hint="eastAsia"/>
                <w:sz w:val="24"/>
                <w:szCs w:val="24"/>
                <w:highlight w:val="none"/>
              </w:rPr>
              <w:t>投标书密封情况检查：由投标人代表检验。</w:t>
            </w:r>
          </w:p>
          <w:p>
            <w:pPr>
              <w:pStyle w:val="36"/>
              <w:spacing w:before="129"/>
              <w:ind w:left="108"/>
              <w:rPr>
                <w:sz w:val="24"/>
                <w:szCs w:val="24"/>
                <w:highlight w:val="none"/>
              </w:rPr>
            </w:pPr>
            <w:r>
              <w:rPr>
                <w:rFonts w:hint="eastAsia"/>
                <w:sz w:val="24"/>
                <w:szCs w:val="24"/>
                <w:highlight w:val="none"/>
              </w:rPr>
              <w:t>开标顺序：按投标文件递交的逆顺序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4" w:hRule="atLeast"/>
        </w:trPr>
        <w:tc>
          <w:tcPr>
            <w:tcW w:w="1148" w:type="dxa"/>
          </w:tcPr>
          <w:p>
            <w:pPr>
              <w:pStyle w:val="36"/>
              <w:spacing w:before="140"/>
              <w:ind w:right="204"/>
              <w:jc w:val="both"/>
              <w:rPr>
                <w:sz w:val="24"/>
                <w:szCs w:val="24"/>
                <w:highlight w:val="none"/>
              </w:rPr>
            </w:pPr>
            <w:r>
              <w:rPr>
                <w:sz w:val="24"/>
                <w:szCs w:val="24"/>
                <w:highlight w:val="none"/>
              </w:rPr>
              <w:t>6.1.1</w:t>
            </w:r>
          </w:p>
        </w:tc>
        <w:tc>
          <w:tcPr>
            <w:tcW w:w="2043" w:type="dxa"/>
          </w:tcPr>
          <w:p>
            <w:pPr>
              <w:rPr>
                <w:sz w:val="24"/>
                <w:szCs w:val="24"/>
              </w:rPr>
            </w:pPr>
            <w:r>
              <w:rPr>
                <w:sz w:val="24"/>
                <w:szCs w:val="24"/>
              </w:rPr>
              <w:t>评标委员会的组建</w:t>
            </w:r>
          </w:p>
        </w:tc>
        <w:tc>
          <w:tcPr>
            <w:tcW w:w="6390" w:type="dxa"/>
          </w:tcPr>
          <w:p>
            <w:pPr>
              <w:pStyle w:val="36"/>
              <w:spacing w:before="128"/>
              <w:rPr>
                <w:sz w:val="24"/>
                <w:szCs w:val="24"/>
                <w:highlight w:val="none"/>
              </w:rPr>
            </w:pPr>
            <w:r>
              <w:rPr>
                <w:sz w:val="24"/>
                <w:szCs w:val="24"/>
                <w:highlight w:val="none"/>
              </w:rPr>
              <w:t>评标委员会构成：</w:t>
            </w:r>
            <w:r>
              <w:rPr>
                <w:sz w:val="24"/>
                <w:szCs w:val="24"/>
                <w:highlight w:val="none"/>
                <w:u w:val="single"/>
              </w:rPr>
              <w:t>5</w:t>
            </w:r>
            <w:r>
              <w:rPr>
                <w:sz w:val="24"/>
                <w:szCs w:val="24"/>
                <w:highlight w:val="none"/>
              </w:rPr>
              <w:t xml:space="preserve">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1148" w:type="dxa"/>
          </w:tcPr>
          <w:p>
            <w:pPr>
              <w:pStyle w:val="36"/>
              <w:spacing w:before="141"/>
              <w:ind w:left="8"/>
              <w:jc w:val="center"/>
              <w:rPr>
                <w:sz w:val="24"/>
                <w:szCs w:val="24"/>
                <w:highlight w:val="none"/>
              </w:rPr>
            </w:pPr>
            <w:r>
              <w:rPr>
                <w:sz w:val="24"/>
                <w:szCs w:val="24"/>
                <w:highlight w:val="none"/>
              </w:rPr>
              <w:t>7.1</w:t>
            </w:r>
          </w:p>
        </w:tc>
        <w:tc>
          <w:tcPr>
            <w:tcW w:w="2043" w:type="dxa"/>
          </w:tcPr>
          <w:p>
            <w:pPr>
              <w:rPr>
                <w:sz w:val="24"/>
                <w:szCs w:val="24"/>
              </w:rPr>
            </w:pPr>
            <w:r>
              <w:rPr>
                <w:sz w:val="24"/>
                <w:szCs w:val="24"/>
              </w:rPr>
              <w:t>是否</w:t>
            </w:r>
            <w:r>
              <w:rPr>
                <w:rFonts w:hint="eastAsia"/>
                <w:sz w:val="24"/>
                <w:szCs w:val="24"/>
                <w:lang w:eastAsia="zh-CN"/>
              </w:rPr>
              <w:t>授权</w:t>
            </w:r>
            <w:r>
              <w:rPr>
                <w:sz w:val="24"/>
                <w:szCs w:val="24"/>
              </w:rPr>
              <w:t>评标委</w:t>
            </w:r>
            <w:r>
              <w:rPr>
                <w:rFonts w:hint="eastAsia"/>
                <w:sz w:val="24"/>
                <w:szCs w:val="24"/>
                <w:lang w:eastAsia="zh-CN"/>
              </w:rPr>
              <w:t>员</w:t>
            </w:r>
            <w:r>
              <w:rPr>
                <w:sz w:val="24"/>
                <w:szCs w:val="24"/>
              </w:rPr>
              <w:t>会确定中标人</w:t>
            </w:r>
          </w:p>
        </w:tc>
        <w:tc>
          <w:tcPr>
            <w:tcW w:w="6390" w:type="dxa"/>
          </w:tcPr>
          <w:p>
            <w:pPr>
              <w:pStyle w:val="36"/>
              <w:spacing w:before="48"/>
              <w:ind w:left="108"/>
              <w:rPr>
                <w:sz w:val="24"/>
                <w:szCs w:val="24"/>
                <w:highlight w:val="none"/>
              </w:rPr>
            </w:pPr>
            <w:r>
              <w:rPr>
                <w:sz w:val="24"/>
                <w:szCs w:val="24"/>
                <w:highlight w:val="none"/>
              </w:rPr>
              <w:t>□是。</w:t>
            </w:r>
          </w:p>
          <w:p>
            <w:pPr>
              <w:pStyle w:val="36"/>
              <w:spacing w:before="99"/>
              <w:ind w:left="122"/>
              <w:rPr>
                <w:sz w:val="24"/>
                <w:szCs w:val="24"/>
                <w:highlight w:val="none"/>
              </w:rPr>
            </w:pPr>
            <w:r>
              <w:rPr>
                <w:sz w:val="24"/>
                <w:szCs w:val="24"/>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1148" w:type="dxa"/>
            <w:vAlign w:val="center"/>
          </w:tcPr>
          <w:p>
            <w:pPr>
              <w:pStyle w:val="36"/>
              <w:spacing w:before="140"/>
              <w:ind w:left="214" w:right="203"/>
              <w:jc w:val="center"/>
              <w:rPr>
                <w:rFonts w:hint="eastAsia" w:eastAsia="宋体"/>
                <w:sz w:val="24"/>
                <w:szCs w:val="24"/>
                <w:highlight w:val="none"/>
                <w:lang w:val="en-US" w:eastAsia="zh-CN"/>
              </w:rPr>
            </w:pPr>
            <w:r>
              <w:rPr>
                <w:rFonts w:hint="eastAsia"/>
                <w:sz w:val="24"/>
                <w:szCs w:val="24"/>
                <w:highlight w:val="none"/>
                <w:lang w:val="en-US" w:eastAsia="zh-CN"/>
              </w:rPr>
              <w:t>7.2</w:t>
            </w:r>
          </w:p>
        </w:tc>
        <w:tc>
          <w:tcPr>
            <w:tcW w:w="2043" w:type="dxa"/>
            <w:vAlign w:val="center"/>
          </w:tcPr>
          <w:p>
            <w:pPr>
              <w:rPr>
                <w:sz w:val="24"/>
                <w:szCs w:val="24"/>
              </w:rPr>
            </w:pPr>
            <w:r>
              <w:rPr>
                <w:rFonts w:hint="eastAsia"/>
                <w:sz w:val="24"/>
                <w:szCs w:val="24"/>
                <w:lang w:eastAsia="zh-CN"/>
              </w:rPr>
              <w:t>投标人</w:t>
            </w:r>
            <w:r>
              <w:rPr>
                <w:rFonts w:hint="eastAsia"/>
                <w:sz w:val="24"/>
                <w:szCs w:val="24"/>
              </w:rPr>
              <w:t>开标时需提交的证件原件</w:t>
            </w:r>
          </w:p>
        </w:tc>
        <w:tc>
          <w:tcPr>
            <w:tcW w:w="6390" w:type="dxa"/>
          </w:tcPr>
          <w:p>
            <w:pPr>
              <w:pStyle w:val="36"/>
              <w:spacing w:before="53" w:line="360" w:lineRule="auto"/>
              <w:ind w:left="107" w:right="92" w:firstLine="422"/>
              <w:rPr>
                <w:b/>
                <w:sz w:val="24"/>
                <w:szCs w:val="24"/>
                <w:highlight w:val="none"/>
              </w:rPr>
            </w:pPr>
            <w:r>
              <w:rPr>
                <w:b/>
                <w:sz w:val="24"/>
                <w:szCs w:val="24"/>
                <w:highlight w:val="none"/>
              </w:rPr>
              <w:t>投标人应在开标时间前递交以下证件原件共评标委员会进行资格审查：</w:t>
            </w:r>
          </w:p>
          <w:p>
            <w:pPr>
              <w:pStyle w:val="36"/>
              <w:numPr>
                <w:ilvl w:val="0"/>
                <w:numId w:val="0"/>
              </w:numPr>
              <w:tabs>
                <w:tab w:val="left" w:pos="426"/>
              </w:tabs>
              <w:spacing w:before="2" w:after="0" w:line="360" w:lineRule="auto"/>
              <w:ind w:left="107" w:leftChars="0" w:right="0" w:rightChars="0"/>
              <w:jc w:val="left"/>
              <w:rPr>
                <w:sz w:val="24"/>
                <w:szCs w:val="24"/>
                <w:highlight w:val="none"/>
              </w:rPr>
            </w:pPr>
            <w:r>
              <w:rPr>
                <w:rFonts w:hint="eastAsia"/>
                <w:spacing w:val="-3"/>
                <w:sz w:val="24"/>
                <w:szCs w:val="24"/>
                <w:highlight w:val="none"/>
                <w:lang w:eastAsia="zh-CN"/>
              </w:rPr>
              <w:t>（</w:t>
            </w:r>
            <w:r>
              <w:rPr>
                <w:rFonts w:hint="eastAsia"/>
                <w:spacing w:val="-3"/>
                <w:sz w:val="24"/>
                <w:szCs w:val="24"/>
                <w:highlight w:val="none"/>
                <w:lang w:val="en-US" w:eastAsia="zh-CN"/>
              </w:rPr>
              <w:t>1）</w:t>
            </w:r>
            <w:r>
              <w:rPr>
                <w:spacing w:val="-3"/>
                <w:sz w:val="24"/>
                <w:szCs w:val="24"/>
                <w:highlight w:val="none"/>
              </w:rPr>
              <w:t>营业执照副本（含统一社会信用代码的</w:t>
            </w:r>
            <w:r>
              <w:rPr>
                <w:sz w:val="24"/>
                <w:szCs w:val="24"/>
                <w:highlight w:val="none"/>
              </w:rPr>
              <w:t>）；</w:t>
            </w:r>
          </w:p>
          <w:p>
            <w:pPr>
              <w:pStyle w:val="36"/>
              <w:numPr>
                <w:ilvl w:val="0"/>
                <w:numId w:val="0"/>
              </w:numPr>
              <w:tabs>
                <w:tab w:val="left" w:pos="426"/>
              </w:tabs>
              <w:spacing w:before="105" w:after="0" w:line="360" w:lineRule="auto"/>
              <w:ind w:left="107" w:leftChars="0" w:right="0" w:rightChars="0"/>
              <w:jc w:val="left"/>
              <w:rPr>
                <w:sz w:val="24"/>
                <w:szCs w:val="24"/>
                <w:highlight w:val="none"/>
              </w:rPr>
            </w:pPr>
            <w:r>
              <w:rPr>
                <w:rFonts w:hint="eastAsia"/>
                <w:spacing w:val="-3"/>
                <w:sz w:val="24"/>
                <w:szCs w:val="24"/>
                <w:highlight w:val="none"/>
                <w:lang w:eastAsia="zh-CN"/>
              </w:rPr>
              <w:t>（</w:t>
            </w:r>
            <w:r>
              <w:rPr>
                <w:rFonts w:hint="eastAsia"/>
                <w:spacing w:val="-3"/>
                <w:sz w:val="24"/>
                <w:szCs w:val="24"/>
                <w:highlight w:val="none"/>
                <w:lang w:val="en-US" w:eastAsia="zh-CN"/>
              </w:rPr>
              <w:t>2）</w:t>
            </w:r>
            <w:r>
              <w:rPr>
                <w:spacing w:val="-3"/>
                <w:sz w:val="24"/>
                <w:szCs w:val="24"/>
                <w:highlight w:val="none"/>
              </w:rPr>
              <w:t>企业资质证书（</w:t>
            </w:r>
            <w:r>
              <w:rPr>
                <w:spacing w:val="-2"/>
                <w:sz w:val="24"/>
                <w:szCs w:val="24"/>
                <w:highlight w:val="none"/>
              </w:rPr>
              <w:t>副本</w:t>
            </w:r>
            <w:r>
              <w:rPr>
                <w:sz w:val="24"/>
                <w:szCs w:val="24"/>
                <w:highlight w:val="none"/>
              </w:rPr>
              <w:t>）；</w:t>
            </w:r>
          </w:p>
          <w:p>
            <w:pPr>
              <w:pStyle w:val="36"/>
              <w:numPr>
                <w:ilvl w:val="0"/>
                <w:numId w:val="0"/>
              </w:numPr>
              <w:tabs>
                <w:tab w:val="left" w:pos="426"/>
              </w:tabs>
              <w:spacing w:before="106" w:after="0" w:line="360" w:lineRule="auto"/>
              <w:ind w:left="107" w:leftChars="0" w:right="0" w:rightChars="0"/>
              <w:jc w:val="left"/>
              <w:rPr>
                <w:sz w:val="24"/>
                <w:szCs w:val="24"/>
                <w:highlight w:val="none"/>
              </w:rPr>
            </w:pPr>
            <w:r>
              <w:rPr>
                <w:rFonts w:hint="eastAsia"/>
                <w:spacing w:val="-3"/>
                <w:sz w:val="24"/>
                <w:szCs w:val="24"/>
                <w:highlight w:val="none"/>
                <w:lang w:eastAsia="zh-CN"/>
              </w:rPr>
              <w:t>（</w:t>
            </w:r>
            <w:r>
              <w:rPr>
                <w:rFonts w:hint="eastAsia"/>
                <w:spacing w:val="-3"/>
                <w:sz w:val="24"/>
                <w:szCs w:val="24"/>
                <w:highlight w:val="none"/>
                <w:lang w:val="en-US" w:eastAsia="zh-CN"/>
              </w:rPr>
              <w:t>3</w:t>
            </w:r>
            <w:r>
              <w:rPr>
                <w:rFonts w:hint="eastAsia"/>
                <w:spacing w:val="-3"/>
                <w:sz w:val="24"/>
                <w:szCs w:val="24"/>
                <w:highlight w:val="none"/>
                <w:lang w:eastAsia="zh-CN"/>
              </w:rPr>
              <w:t>）</w:t>
            </w:r>
            <w:r>
              <w:rPr>
                <w:spacing w:val="-3"/>
                <w:sz w:val="24"/>
                <w:szCs w:val="24"/>
                <w:highlight w:val="none"/>
              </w:rPr>
              <w:t>安全生产许可证</w:t>
            </w:r>
            <w:r>
              <w:rPr>
                <w:sz w:val="24"/>
                <w:szCs w:val="24"/>
                <w:highlight w:val="none"/>
              </w:rPr>
              <w:t>（</w:t>
            </w:r>
            <w:r>
              <w:rPr>
                <w:spacing w:val="-3"/>
                <w:sz w:val="24"/>
                <w:szCs w:val="24"/>
                <w:highlight w:val="none"/>
              </w:rPr>
              <w:t>副本</w:t>
            </w:r>
            <w:r>
              <w:rPr>
                <w:sz w:val="24"/>
                <w:szCs w:val="24"/>
                <w:highlight w:val="none"/>
              </w:rPr>
              <w:t>）；</w:t>
            </w:r>
          </w:p>
          <w:p>
            <w:pPr>
              <w:pStyle w:val="36"/>
              <w:numPr>
                <w:ilvl w:val="0"/>
                <w:numId w:val="0"/>
              </w:numPr>
              <w:spacing w:before="105" w:line="360" w:lineRule="auto"/>
              <w:ind w:right="0" w:rightChars="0"/>
              <w:rPr>
                <w:rFonts w:hint="eastAsia"/>
                <w:spacing w:val="-3"/>
                <w:sz w:val="24"/>
                <w:szCs w:val="24"/>
                <w:highlight w:val="none"/>
                <w:lang w:eastAsia="zh-CN"/>
              </w:rPr>
            </w:pPr>
            <w:r>
              <w:rPr>
                <w:rFonts w:hint="eastAsia"/>
                <w:spacing w:val="-3"/>
                <w:sz w:val="24"/>
                <w:szCs w:val="24"/>
                <w:highlight w:val="none"/>
                <w:lang w:eastAsia="zh-CN"/>
              </w:rPr>
              <w:t>（</w:t>
            </w:r>
            <w:r>
              <w:rPr>
                <w:rFonts w:hint="eastAsia"/>
                <w:spacing w:val="-3"/>
                <w:sz w:val="24"/>
                <w:szCs w:val="24"/>
                <w:highlight w:val="none"/>
                <w:lang w:val="en-US" w:eastAsia="zh-CN"/>
              </w:rPr>
              <w:t>4</w:t>
            </w:r>
            <w:r>
              <w:rPr>
                <w:rFonts w:hint="eastAsia"/>
                <w:spacing w:val="-3"/>
                <w:sz w:val="24"/>
                <w:szCs w:val="24"/>
                <w:highlight w:val="none"/>
                <w:lang w:eastAsia="zh-CN"/>
              </w:rPr>
              <w:t>）</w:t>
            </w:r>
            <w:r>
              <w:rPr>
                <w:spacing w:val="-3"/>
                <w:sz w:val="24"/>
                <w:szCs w:val="24"/>
                <w:highlight w:val="none"/>
              </w:rPr>
              <w:t>拟派往本工程项目经理的注册建造师证（</w:t>
            </w:r>
            <w:r>
              <w:rPr>
                <w:rFonts w:hint="eastAsia"/>
                <w:spacing w:val="-3"/>
                <w:sz w:val="24"/>
                <w:szCs w:val="24"/>
                <w:highlight w:val="none"/>
                <w:lang w:eastAsia="zh-CN"/>
              </w:rPr>
              <w:t>一标段：相应专业；二标段：</w:t>
            </w:r>
            <w:r>
              <w:rPr>
                <w:rFonts w:hint="eastAsia"/>
                <w:spacing w:val="-3"/>
                <w:sz w:val="24"/>
                <w:szCs w:val="24"/>
                <w:highlight w:val="none"/>
                <w:lang w:val="en-US" w:eastAsia="zh-CN"/>
              </w:rPr>
              <w:t>市政工程</w:t>
            </w:r>
            <w:r>
              <w:rPr>
                <w:spacing w:val="-3"/>
                <w:sz w:val="24"/>
                <w:szCs w:val="24"/>
                <w:highlight w:val="none"/>
              </w:rPr>
              <w:t>专业）、安全生产考核合格证书（B证）及其身份证</w:t>
            </w:r>
            <w:r>
              <w:rPr>
                <w:rFonts w:hint="eastAsia"/>
                <w:spacing w:val="-3"/>
                <w:sz w:val="24"/>
                <w:szCs w:val="24"/>
                <w:highlight w:val="none"/>
                <w:lang w:eastAsia="zh-CN"/>
              </w:rPr>
              <w:t>和</w:t>
            </w:r>
            <w:r>
              <w:rPr>
                <w:rFonts w:hint="eastAsia"/>
                <w:sz w:val="24"/>
                <w:szCs w:val="24"/>
                <w:highlight w:val="none"/>
                <w:lang w:val="en-US" w:eastAsia="zh-CN"/>
              </w:rPr>
              <w:t>养老保险缴纳证明</w:t>
            </w:r>
            <w:r>
              <w:rPr>
                <w:rFonts w:hint="eastAsia"/>
                <w:spacing w:val="-3"/>
                <w:sz w:val="24"/>
                <w:szCs w:val="24"/>
                <w:highlight w:val="none"/>
                <w:lang w:eastAsia="zh-CN"/>
              </w:rPr>
              <w:t>；</w:t>
            </w:r>
          </w:p>
          <w:p>
            <w:pPr>
              <w:pStyle w:val="36"/>
              <w:numPr>
                <w:ilvl w:val="0"/>
                <w:numId w:val="0"/>
              </w:numPr>
              <w:tabs>
                <w:tab w:val="left" w:pos="426"/>
              </w:tabs>
              <w:spacing w:before="2" w:after="0" w:line="360" w:lineRule="auto"/>
              <w:ind w:right="92" w:rightChars="0" w:firstLine="240" w:firstLineChars="100"/>
              <w:jc w:val="both"/>
              <w:rPr>
                <w:rFonts w:hint="eastAsia" w:eastAsia="宋体"/>
                <w:sz w:val="24"/>
                <w:szCs w:val="24"/>
                <w:highlight w:val="none"/>
                <w:lang w:eastAsia="zh-CN"/>
              </w:rPr>
            </w:pPr>
            <w:r>
              <w:rPr>
                <w:rFonts w:hint="eastAsia"/>
                <w:sz w:val="24"/>
                <w:szCs w:val="24"/>
                <w:highlight w:val="none"/>
                <w:lang w:val="en-US" w:eastAsia="zh-CN"/>
              </w:rPr>
              <w:t>(5)</w:t>
            </w:r>
            <w:r>
              <w:rPr>
                <w:rFonts w:hint="eastAsia"/>
                <w:sz w:val="24"/>
                <w:szCs w:val="24"/>
                <w:highlight w:val="none"/>
              </w:rPr>
              <w:t>法定代表人身份证</w:t>
            </w:r>
            <w:r>
              <w:rPr>
                <w:rFonts w:hint="eastAsia"/>
                <w:sz w:val="24"/>
                <w:szCs w:val="24"/>
                <w:highlight w:val="none"/>
                <w:lang w:eastAsia="zh-CN"/>
              </w:rPr>
              <w:t>原件</w:t>
            </w:r>
            <w:r>
              <w:rPr>
                <w:rFonts w:hint="eastAsia"/>
                <w:sz w:val="24"/>
                <w:szCs w:val="24"/>
                <w:highlight w:val="none"/>
              </w:rPr>
              <w:t>（法定代表人到场）或法人身份证复印件、法人授权委托书和被委托人身份证原件</w:t>
            </w:r>
            <w:r>
              <w:rPr>
                <w:rFonts w:hint="eastAsia"/>
                <w:sz w:val="24"/>
                <w:szCs w:val="24"/>
                <w:highlight w:val="none"/>
                <w:lang w:eastAsia="zh-CN"/>
              </w:rPr>
              <w:t>（</w:t>
            </w:r>
            <w:r>
              <w:rPr>
                <w:rFonts w:hint="eastAsia"/>
                <w:sz w:val="24"/>
                <w:szCs w:val="24"/>
                <w:highlight w:val="none"/>
              </w:rPr>
              <w:t>被委托人</w:t>
            </w:r>
            <w:r>
              <w:rPr>
                <w:rFonts w:hint="eastAsia"/>
                <w:sz w:val="24"/>
                <w:szCs w:val="24"/>
                <w:highlight w:val="none"/>
                <w:lang w:eastAsia="zh-CN"/>
              </w:rPr>
              <w:t>到场）；</w:t>
            </w:r>
          </w:p>
          <w:p>
            <w:pPr>
              <w:pStyle w:val="36"/>
              <w:numPr>
                <w:ilvl w:val="0"/>
                <w:numId w:val="0"/>
              </w:numPr>
              <w:tabs>
                <w:tab w:val="left" w:pos="426"/>
              </w:tabs>
              <w:spacing w:before="0" w:after="0" w:line="360" w:lineRule="auto"/>
              <w:ind w:left="107" w:leftChars="0" w:right="92" w:rightChars="0"/>
              <w:jc w:val="both"/>
              <w:rPr>
                <w:rFonts w:ascii="Times New Roman"/>
                <w:sz w:val="24"/>
                <w:szCs w:val="24"/>
                <w:highlight w:val="none"/>
              </w:rPr>
            </w:pPr>
            <w:r>
              <w:rPr>
                <w:rFonts w:hint="eastAsia"/>
                <w:spacing w:val="-5"/>
                <w:sz w:val="24"/>
                <w:szCs w:val="24"/>
                <w:highlight w:val="none"/>
                <w:lang w:val="en-US" w:eastAsia="zh-CN"/>
              </w:rPr>
              <w:t>(6)</w:t>
            </w:r>
            <w:r>
              <w:rPr>
                <w:rFonts w:hint="eastAsia" w:ascii="Times New Roman" w:hAnsi="Times New Roman" w:cs="Times New Roman"/>
                <w:b w:val="0"/>
                <w:bCs w:val="0"/>
                <w:color w:val="auto"/>
                <w:kern w:val="2"/>
                <w:sz w:val="24"/>
                <w:szCs w:val="24"/>
                <w:highlight w:val="none"/>
                <w:lang w:val="en-US" w:eastAsia="zh-CN" w:bidi="ar-SA"/>
              </w:rPr>
              <w:t>加盖公章的“信用中国（www.creditchina.gov.cn）”查询结果截图</w:t>
            </w:r>
            <w:r>
              <w:rPr>
                <w:spacing w:val="-3"/>
                <w:sz w:val="24"/>
                <w:szCs w:val="24"/>
                <w:highlight w:val="none"/>
              </w:rPr>
              <w:t>；</w:t>
            </w:r>
          </w:p>
          <w:p>
            <w:pPr>
              <w:pStyle w:val="36"/>
              <w:numPr>
                <w:ilvl w:val="0"/>
                <w:numId w:val="0"/>
              </w:numPr>
              <w:tabs>
                <w:tab w:val="left" w:pos="532"/>
              </w:tabs>
              <w:spacing w:before="142" w:after="0" w:line="360" w:lineRule="auto"/>
              <w:ind w:left="107" w:leftChars="0" w:right="183" w:rightChars="0"/>
              <w:jc w:val="both"/>
              <w:rPr>
                <w:rFonts w:ascii="Times New Roman"/>
                <w:sz w:val="24"/>
                <w:szCs w:val="24"/>
                <w:highlight w:val="none"/>
              </w:rPr>
            </w:pPr>
            <w:r>
              <w:rPr>
                <w:rFonts w:hint="eastAsia"/>
                <w:spacing w:val="-3"/>
                <w:sz w:val="24"/>
                <w:szCs w:val="24"/>
                <w:highlight w:val="none"/>
                <w:lang w:val="en-US" w:eastAsia="zh-CN"/>
              </w:rPr>
              <w:t>(7)山东省外投标人须提供通过“山东省建筑市场监管与诚信信息一体化平台”注册验证报送企业基本信息截图（加盖报价投标人公章）</w:t>
            </w:r>
            <w:r>
              <w:rPr>
                <w:sz w:val="24"/>
                <w:szCs w:val="24"/>
                <w:highlight w:val="none"/>
              </w:rPr>
              <w:t>；</w:t>
            </w:r>
          </w:p>
          <w:p>
            <w:pPr>
              <w:pStyle w:val="36"/>
              <w:spacing w:before="1" w:line="360" w:lineRule="auto"/>
              <w:ind w:left="107" w:right="-15" w:firstLine="211"/>
              <w:rPr>
                <w:b/>
                <w:sz w:val="24"/>
                <w:szCs w:val="24"/>
                <w:highlight w:val="none"/>
              </w:rPr>
            </w:pPr>
            <w:r>
              <w:rPr>
                <w:b/>
                <w:sz w:val="24"/>
                <w:szCs w:val="24"/>
                <w:highlight w:val="none"/>
              </w:rPr>
              <w:t>以上证件原件须在开标前随投标文件一起递交，供评标委员</w:t>
            </w:r>
            <w:r>
              <w:rPr>
                <w:b/>
                <w:spacing w:val="-5"/>
                <w:sz w:val="24"/>
                <w:szCs w:val="24"/>
                <w:highlight w:val="none"/>
              </w:rPr>
              <w:t>会进行资格审查。缺少其中一项或多项的，其资格审查不合格，</w:t>
            </w:r>
            <w:r>
              <w:rPr>
                <w:b/>
                <w:spacing w:val="-2"/>
                <w:sz w:val="24"/>
                <w:szCs w:val="24"/>
                <w:highlight w:val="none"/>
              </w:rPr>
              <w:t>投标文件将按无效标处理。</w:t>
            </w:r>
          </w:p>
          <w:p>
            <w:pPr>
              <w:pStyle w:val="36"/>
              <w:spacing w:before="2" w:line="360" w:lineRule="auto"/>
              <w:ind w:left="107" w:right="87" w:firstLine="420"/>
              <w:rPr>
                <w:rFonts w:hint="eastAsia"/>
                <w:spacing w:val="-3"/>
                <w:sz w:val="24"/>
                <w:szCs w:val="24"/>
                <w:highlight w:val="none"/>
                <w:lang w:eastAsia="zh-CN"/>
              </w:rPr>
            </w:pPr>
            <w:r>
              <w:rPr>
                <w:sz w:val="24"/>
                <w:szCs w:val="24"/>
                <w:highlight w:val="none"/>
              </w:rPr>
              <w:t>所有证件在有效期内或通过最新年审为合格(资格证件如有到期或需要延续而未办理完手续的，须提供县级以上行政主管部门出具的证明)，资格审查不合格单位按无效标处理。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1148" w:type="dxa"/>
          </w:tcPr>
          <w:p>
            <w:pPr>
              <w:pStyle w:val="36"/>
              <w:spacing w:before="141"/>
              <w:ind w:left="210" w:right="204"/>
              <w:jc w:val="center"/>
              <w:rPr>
                <w:rFonts w:hint="eastAsia" w:eastAsia="宋体"/>
                <w:sz w:val="24"/>
                <w:szCs w:val="24"/>
                <w:highlight w:val="none"/>
                <w:lang w:eastAsia="zh-CN"/>
              </w:rPr>
            </w:pPr>
            <w:r>
              <w:rPr>
                <w:rFonts w:hint="eastAsia"/>
                <w:sz w:val="24"/>
                <w:szCs w:val="24"/>
                <w:highlight w:val="none"/>
                <w:lang w:val="en-US" w:eastAsia="zh-CN"/>
              </w:rPr>
              <w:t>8</w:t>
            </w:r>
          </w:p>
        </w:tc>
        <w:tc>
          <w:tcPr>
            <w:tcW w:w="8433" w:type="dxa"/>
            <w:gridSpan w:val="2"/>
          </w:tcPr>
          <w:p>
            <w:pPr>
              <w:pStyle w:val="36"/>
              <w:spacing w:before="129"/>
              <w:ind w:right="3168" w:firstLine="1687" w:firstLineChars="700"/>
              <w:jc w:val="both"/>
              <w:rPr>
                <w:b/>
                <w:sz w:val="24"/>
                <w:szCs w:val="24"/>
                <w:highlight w:val="none"/>
              </w:rPr>
            </w:pPr>
            <w:r>
              <w:rPr>
                <w:b/>
                <w:sz w:val="24"/>
                <w:szCs w:val="24"/>
                <w:highlight w:val="none"/>
              </w:rPr>
              <w:t>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2" w:hRule="atLeast"/>
        </w:trPr>
        <w:tc>
          <w:tcPr>
            <w:tcW w:w="1148" w:type="dxa"/>
          </w:tcPr>
          <w:p>
            <w:pPr>
              <w:pStyle w:val="36"/>
              <w:spacing w:before="142"/>
              <w:ind w:left="213" w:right="204"/>
              <w:jc w:val="center"/>
              <w:rPr>
                <w:rFonts w:hint="eastAsia" w:eastAsia="宋体"/>
                <w:sz w:val="24"/>
                <w:szCs w:val="24"/>
                <w:highlight w:val="none"/>
                <w:lang w:val="en-US" w:eastAsia="zh-CN"/>
              </w:rPr>
            </w:pPr>
            <w:r>
              <w:rPr>
                <w:rFonts w:hint="eastAsia"/>
                <w:sz w:val="24"/>
                <w:szCs w:val="24"/>
                <w:highlight w:val="none"/>
                <w:lang w:val="en-US" w:eastAsia="zh-CN"/>
              </w:rPr>
              <w:t>8.1</w:t>
            </w:r>
          </w:p>
        </w:tc>
        <w:tc>
          <w:tcPr>
            <w:tcW w:w="2043" w:type="dxa"/>
          </w:tcPr>
          <w:p>
            <w:pPr>
              <w:pStyle w:val="36"/>
              <w:spacing w:before="142"/>
              <w:ind w:left="8"/>
              <w:jc w:val="center"/>
              <w:rPr>
                <w:sz w:val="24"/>
                <w:szCs w:val="24"/>
                <w:highlight w:val="none"/>
              </w:rPr>
            </w:pPr>
            <w:r>
              <w:rPr>
                <w:sz w:val="24"/>
                <w:szCs w:val="24"/>
                <w:highlight w:val="none"/>
              </w:rPr>
              <w:t>质量保修期</w:t>
            </w:r>
          </w:p>
        </w:tc>
        <w:tc>
          <w:tcPr>
            <w:tcW w:w="6390" w:type="dxa"/>
          </w:tcPr>
          <w:p>
            <w:pPr>
              <w:pStyle w:val="36"/>
              <w:spacing w:before="130"/>
              <w:ind w:left="108"/>
              <w:rPr>
                <w:sz w:val="24"/>
                <w:szCs w:val="24"/>
                <w:highlight w:val="none"/>
              </w:rPr>
            </w:pPr>
            <w:r>
              <w:rPr>
                <w:sz w:val="24"/>
                <w:szCs w:val="24"/>
                <w:highlight w:val="none"/>
              </w:rPr>
              <w:t>质保期</w:t>
            </w:r>
            <w:r>
              <w:rPr>
                <w:rFonts w:hint="eastAsia"/>
                <w:sz w:val="24"/>
                <w:szCs w:val="24"/>
                <w:highlight w:val="none"/>
                <w:lang w:eastAsia="zh-CN"/>
              </w:rPr>
              <w:t>（养护期）</w:t>
            </w:r>
            <w:r>
              <w:rPr>
                <w:sz w:val="24"/>
                <w:szCs w:val="24"/>
                <w:highlight w:val="none"/>
              </w:rPr>
              <w:t>：</w:t>
            </w:r>
            <w:r>
              <w:rPr>
                <w:rFonts w:hint="eastAsia"/>
                <w:sz w:val="24"/>
                <w:szCs w:val="24"/>
                <w:highlight w:val="none"/>
                <w:lang w:val="en-US" w:eastAsia="zh-CN"/>
              </w:rPr>
              <w:t>1</w:t>
            </w:r>
            <w:r>
              <w:rPr>
                <w:sz w:val="24"/>
                <w:szCs w:val="24"/>
                <w:highlight w:val="none"/>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1148" w:type="dxa"/>
          </w:tcPr>
          <w:p>
            <w:pPr>
              <w:pStyle w:val="36"/>
              <w:spacing w:before="141"/>
              <w:ind w:left="214" w:right="204"/>
              <w:jc w:val="center"/>
              <w:rPr>
                <w:b/>
                <w:sz w:val="24"/>
                <w:szCs w:val="24"/>
                <w:highlight w:val="none"/>
              </w:rPr>
            </w:pPr>
            <w:r>
              <w:rPr>
                <w:b/>
                <w:sz w:val="24"/>
                <w:szCs w:val="24"/>
                <w:highlight w:val="none"/>
              </w:rPr>
              <w:t>条款号</w:t>
            </w:r>
          </w:p>
        </w:tc>
        <w:tc>
          <w:tcPr>
            <w:tcW w:w="2043" w:type="dxa"/>
          </w:tcPr>
          <w:p>
            <w:pPr>
              <w:pStyle w:val="36"/>
              <w:tabs>
                <w:tab w:val="left" w:pos="433"/>
                <w:tab w:val="left" w:pos="855"/>
                <w:tab w:val="left" w:pos="1275"/>
              </w:tabs>
              <w:spacing w:before="141"/>
              <w:ind w:left="10"/>
              <w:jc w:val="center"/>
              <w:rPr>
                <w:b/>
                <w:sz w:val="24"/>
                <w:szCs w:val="24"/>
                <w:highlight w:val="none"/>
              </w:rPr>
            </w:pPr>
            <w:r>
              <w:rPr>
                <w:b/>
                <w:sz w:val="24"/>
                <w:szCs w:val="24"/>
                <w:highlight w:val="none"/>
              </w:rPr>
              <w:t>条</w:t>
            </w:r>
            <w:r>
              <w:rPr>
                <w:b/>
                <w:sz w:val="24"/>
                <w:szCs w:val="24"/>
                <w:highlight w:val="none"/>
              </w:rPr>
              <w:tab/>
            </w:r>
            <w:r>
              <w:rPr>
                <w:b/>
                <w:sz w:val="24"/>
                <w:szCs w:val="24"/>
                <w:highlight w:val="none"/>
              </w:rPr>
              <w:t>款</w:t>
            </w:r>
            <w:r>
              <w:rPr>
                <w:b/>
                <w:sz w:val="24"/>
                <w:szCs w:val="24"/>
                <w:highlight w:val="none"/>
              </w:rPr>
              <w:tab/>
            </w:r>
            <w:r>
              <w:rPr>
                <w:b/>
                <w:sz w:val="24"/>
                <w:szCs w:val="24"/>
                <w:highlight w:val="none"/>
              </w:rPr>
              <w:t>名</w:t>
            </w:r>
            <w:r>
              <w:rPr>
                <w:b/>
                <w:sz w:val="24"/>
                <w:szCs w:val="24"/>
                <w:highlight w:val="none"/>
              </w:rPr>
              <w:tab/>
            </w:r>
            <w:r>
              <w:rPr>
                <w:b/>
                <w:sz w:val="24"/>
                <w:szCs w:val="24"/>
                <w:highlight w:val="none"/>
              </w:rPr>
              <w:t>称</w:t>
            </w:r>
          </w:p>
        </w:tc>
        <w:tc>
          <w:tcPr>
            <w:tcW w:w="6390" w:type="dxa"/>
          </w:tcPr>
          <w:p>
            <w:pPr>
              <w:pStyle w:val="36"/>
              <w:tabs>
                <w:tab w:val="left" w:pos="432"/>
                <w:tab w:val="left" w:pos="855"/>
                <w:tab w:val="left" w:pos="1277"/>
              </w:tabs>
              <w:spacing w:before="141"/>
              <w:ind w:left="12"/>
              <w:jc w:val="center"/>
              <w:rPr>
                <w:b/>
                <w:sz w:val="24"/>
                <w:szCs w:val="24"/>
                <w:highlight w:val="none"/>
              </w:rPr>
            </w:pPr>
            <w:r>
              <w:rPr>
                <w:b/>
                <w:sz w:val="24"/>
                <w:szCs w:val="24"/>
                <w:highlight w:val="none"/>
              </w:rPr>
              <w:t>编</w:t>
            </w:r>
            <w:r>
              <w:rPr>
                <w:b/>
                <w:sz w:val="24"/>
                <w:szCs w:val="24"/>
                <w:highlight w:val="none"/>
              </w:rPr>
              <w:tab/>
            </w:r>
            <w:r>
              <w:rPr>
                <w:b/>
                <w:sz w:val="24"/>
                <w:szCs w:val="24"/>
                <w:highlight w:val="none"/>
              </w:rPr>
              <w:t>列</w:t>
            </w:r>
            <w:r>
              <w:rPr>
                <w:b/>
                <w:sz w:val="24"/>
                <w:szCs w:val="24"/>
                <w:highlight w:val="none"/>
              </w:rPr>
              <w:tab/>
            </w:r>
            <w:r>
              <w:rPr>
                <w:b/>
                <w:sz w:val="24"/>
                <w:szCs w:val="24"/>
                <w:highlight w:val="none"/>
              </w:rPr>
              <w:t>内</w:t>
            </w:r>
            <w:r>
              <w:rPr>
                <w:b/>
                <w:sz w:val="24"/>
                <w:szCs w:val="24"/>
                <w:highlight w:val="none"/>
              </w:rPr>
              <w:tab/>
            </w:r>
            <w:r>
              <w:rPr>
                <w:b/>
                <w:sz w:val="24"/>
                <w:szCs w:val="24"/>
                <w:highlight w:val="none"/>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61" w:hRule="atLeast"/>
        </w:trPr>
        <w:tc>
          <w:tcPr>
            <w:tcW w:w="1148" w:type="dxa"/>
          </w:tcPr>
          <w:p>
            <w:pPr>
              <w:pStyle w:val="36"/>
              <w:rPr>
                <w:rFonts w:ascii="Times New Roman"/>
                <w:sz w:val="24"/>
                <w:szCs w:val="24"/>
                <w:highlight w:val="none"/>
              </w:rPr>
            </w:pPr>
          </w:p>
          <w:p>
            <w:pPr>
              <w:pStyle w:val="36"/>
              <w:rPr>
                <w:rFonts w:ascii="Times New Roman"/>
                <w:sz w:val="24"/>
                <w:szCs w:val="24"/>
                <w:highlight w:val="none"/>
              </w:rPr>
            </w:pPr>
          </w:p>
          <w:p>
            <w:pPr>
              <w:pStyle w:val="36"/>
              <w:spacing w:before="8"/>
              <w:rPr>
                <w:rFonts w:ascii="Times New Roman"/>
                <w:sz w:val="24"/>
                <w:szCs w:val="24"/>
                <w:highlight w:val="none"/>
              </w:rPr>
            </w:pPr>
          </w:p>
          <w:p>
            <w:pPr>
              <w:pStyle w:val="36"/>
              <w:ind w:left="213" w:right="204"/>
              <w:jc w:val="center"/>
              <w:rPr>
                <w:rFonts w:hint="eastAsia" w:eastAsia="宋体"/>
                <w:sz w:val="24"/>
                <w:szCs w:val="24"/>
                <w:highlight w:val="none"/>
                <w:lang w:val="en-US" w:eastAsia="zh-CN"/>
              </w:rPr>
            </w:pPr>
            <w:r>
              <w:rPr>
                <w:rFonts w:hint="eastAsia"/>
                <w:sz w:val="24"/>
                <w:szCs w:val="24"/>
                <w:highlight w:val="none"/>
                <w:lang w:val="en-US" w:eastAsia="zh-CN"/>
              </w:rPr>
              <w:t>8.2</w:t>
            </w:r>
          </w:p>
        </w:tc>
        <w:tc>
          <w:tcPr>
            <w:tcW w:w="2043" w:type="dxa"/>
          </w:tcPr>
          <w:p>
            <w:pPr>
              <w:pStyle w:val="36"/>
              <w:rPr>
                <w:rFonts w:ascii="Times New Roman"/>
                <w:sz w:val="24"/>
                <w:szCs w:val="24"/>
                <w:highlight w:val="none"/>
              </w:rPr>
            </w:pPr>
          </w:p>
          <w:p>
            <w:pPr>
              <w:pStyle w:val="36"/>
              <w:rPr>
                <w:rFonts w:ascii="Times New Roman"/>
                <w:sz w:val="24"/>
                <w:szCs w:val="24"/>
                <w:highlight w:val="none"/>
              </w:rPr>
            </w:pPr>
          </w:p>
          <w:p>
            <w:pPr>
              <w:pStyle w:val="36"/>
              <w:spacing w:before="8"/>
              <w:rPr>
                <w:rFonts w:ascii="Times New Roman"/>
                <w:sz w:val="24"/>
                <w:szCs w:val="24"/>
                <w:highlight w:val="none"/>
              </w:rPr>
            </w:pPr>
          </w:p>
          <w:p>
            <w:pPr>
              <w:pStyle w:val="36"/>
              <w:ind w:left="8"/>
              <w:jc w:val="center"/>
              <w:rPr>
                <w:sz w:val="24"/>
                <w:szCs w:val="24"/>
                <w:highlight w:val="none"/>
              </w:rPr>
            </w:pPr>
            <w:r>
              <w:rPr>
                <w:sz w:val="24"/>
                <w:szCs w:val="24"/>
                <w:highlight w:val="none"/>
              </w:rPr>
              <w:t>付款方式</w:t>
            </w:r>
          </w:p>
        </w:tc>
        <w:tc>
          <w:tcPr>
            <w:tcW w:w="6390" w:type="dxa"/>
          </w:tcPr>
          <w:p>
            <w:pPr>
              <w:pStyle w:val="36"/>
              <w:spacing w:before="132" w:line="360" w:lineRule="auto"/>
              <w:ind w:left="108"/>
              <w:rPr>
                <w:sz w:val="24"/>
                <w:szCs w:val="24"/>
                <w:highlight w:val="none"/>
              </w:rPr>
            </w:pPr>
            <w:r>
              <w:rPr>
                <w:rFonts w:hint="eastAsia"/>
                <w:sz w:val="24"/>
                <w:szCs w:val="24"/>
                <w:highlight w:val="none"/>
              </w:rPr>
              <w:t>本</w:t>
            </w:r>
            <w:r>
              <w:rPr>
                <w:rFonts w:hint="eastAsia"/>
                <w:sz w:val="24"/>
                <w:szCs w:val="24"/>
                <w:highlight w:val="none"/>
                <w:lang w:eastAsia="zh-CN"/>
              </w:rPr>
              <w:t>项目</w:t>
            </w:r>
            <w:r>
              <w:rPr>
                <w:rFonts w:hint="eastAsia"/>
                <w:sz w:val="24"/>
                <w:szCs w:val="24"/>
                <w:highlight w:val="none"/>
                <w:lang w:val="en-US" w:eastAsia="zh-CN"/>
              </w:rPr>
              <w:t>无预付款，项目工程量完成总工程量的70%时</w:t>
            </w:r>
            <w:r>
              <w:rPr>
                <w:rFonts w:hint="eastAsia"/>
                <w:sz w:val="24"/>
                <w:szCs w:val="24"/>
                <w:highlight w:val="none"/>
              </w:rPr>
              <w:t>付至</w:t>
            </w:r>
            <w:r>
              <w:rPr>
                <w:rFonts w:hint="eastAsia"/>
                <w:sz w:val="24"/>
                <w:szCs w:val="24"/>
                <w:highlight w:val="none"/>
                <w:lang w:eastAsia="zh-CN"/>
              </w:rPr>
              <w:t>合同</w:t>
            </w:r>
            <w:r>
              <w:rPr>
                <w:rFonts w:hint="eastAsia"/>
                <w:sz w:val="24"/>
                <w:szCs w:val="24"/>
                <w:highlight w:val="none"/>
                <w:lang w:val="en-US" w:eastAsia="zh-CN"/>
              </w:rPr>
              <w:t>总</w:t>
            </w:r>
            <w:r>
              <w:rPr>
                <w:rFonts w:hint="eastAsia"/>
                <w:sz w:val="24"/>
                <w:szCs w:val="24"/>
                <w:highlight w:val="none"/>
                <w:lang w:eastAsia="zh-CN"/>
              </w:rPr>
              <w:t>价款</w:t>
            </w:r>
            <w:r>
              <w:rPr>
                <w:rFonts w:hint="eastAsia"/>
                <w:sz w:val="24"/>
                <w:szCs w:val="24"/>
                <w:highlight w:val="none"/>
              </w:rPr>
              <w:t>的</w:t>
            </w:r>
            <w:r>
              <w:rPr>
                <w:rFonts w:hint="eastAsia"/>
                <w:sz w:val="24"/>
                <w:szCs w:val="24"/>
                <w:highlight w:val="none"/>
                <w:lang w:val="en-US" w:eastAsia="zh-CN"/>
              </w:rPr>
              <w:t>50</w:t>
            </w:r>
            <w:r>
              <w:rPr>
                <w:rFonts w:hint="eastAsia"/>
                <w:sz w:val="24"/>
                <w:szCs w:val="24"/>
                <w:highlight w:val="none"/>
              </w:rPr>
              <w:t>%</w:t>
            </w:r>
            <w:r>
              <w:rPr>
                <w:rFonts w:hint="eastAsia"/>
                <w:sz w:val="24"/>
                <w:szCs w:val="24"/>
                <w:highlight w:val="none"/>
                <w:lang w:val="en-US" w:eastAsia="zh-CN"/>
              </w:rPr>
              <w:t>，</w:t>
            </w:r>
            <w:r>
              <w:rPr>
                <w:rFonts w:hint="eastAsia"/>
                <w:sz w:val="24"/>
                <w:szCs w:val="24"/>
                <w:highlight w:val="none"/>
              </w:rPr>
              <w:t>工程竣工验收合格后付至</w:t>
            </w:r>
            <w:r>
              <w:rPr>
                <w:rFonts w:hint="eastAsia"/>
                <w:sz w:val="24"/>
                <w:szCs w:val="24"/>
                <w:highlight w:val="none"/>
                <w:lang w:eastAsia="zh-CN"/>
              </w:rPr>
              <w:t>合同</w:t>
            </w:r>
            <w:r>
              <w:rPr>
                <w:rFonts w:hint="eastAsia"/>
                <w:sz w:val="24"/>
                <w:szCs w:val="24"/>
                <w:highlight w:val="none"/>
                <w:lang w:val="en-US" w:eastAsia="zh-CN"/>
              </w:rPr>
              <w:t>总</w:t>
            </w:r>
            <w:r>
              <w:rPr>
                <w:rFonts w:hint="eastAsia"/>
                <w:sz w:val="24"/>
                <w:szCs w:val="24"/>
                <w:highlight w:val="none"/>
                <w:lang w:eastAsia="zh-CN"/>
              </w:rPr>
              <w:t>价款</w:t>
            </w:r>
            <w:r>
              <w:rPr>
                <w:rFonts w:hint="eastAsia"/>
                <w:sz w:val="24"/>
                <w:szCs w:val="24"/>
                <w:highlight w:val="none"/>
              </w:rPr>
              <w:t>的9</w:t>
            </w:r>
            <w:r>
              <w:rPr>
                <w:rFonts w:hint="eastAsia"/>
                <w:sz w:val="24"/>
                <w:szCs w:val="24"/>
                <w:highlight w:val="none"/>
                <w:lang w:val="en-US" w:eastAsia="zh-CN"/>
              </w:rPr>
              <w:t>0</w:t>
            </w:r>
            <w:r>
              <w:rPr>
                <w:rFonts w:hint="eastAsia"/>
                <w:sz w:val="24"/>
                <w:szCs w:val="24"/>
                <w:highlight w:val="none"/>
              </w:rPr>
              <w:t>%，</w:t>
            </w:r>
            <w:r>
              <w:rPr>
                <w:rFonts w:hint="eastAsia"/>
                <w:sz w:val="24"/>
                <w:szCs w:val="24"/>
                <w:highlight w:val="none"/>
                <w:lang w:val="en-US" w:eastAsia="zh-CN"/>
              </w:rPr>
              <w:t>10%</w:t>
            </w:r>
            <w:r>
              <w:rPr>
                <w:rFonts w:hint="eastAsia"/>
                <w:sz w:val="24"/>
                <w:szCs w:val="24"/>
                <w:highlight w:val="none"/>
              </w:rPr>
              <w:t>余款工程款质保期（</w:t>
            </w:r>
            <w:r>
              <w:rPr>
                <w:rFonts w:hint="eastAsia"/>
                <w:sz w:val="24"/>
                <w:szCs w:val="24"/>
                <w:highlight w:val="none"/>
                <w:lang w:val="en-US" w:eastAsia="zh-CN"/>
              </w:rPr>
              <w:t>1</w:t>
            </w:r>
            <w:r>
              <w:rPr>
                <w:rFonts w:hint="eastAsia"/>
                <w:sz w:val="24"/>
                <w:szCs w:val="24"/>
                <w:highlight w:val="none"/>
              </w:rPr>
              <w:t>年）后无质量问题一次性无息结清</w:t>
            </w:r>
            <w:r>
              <w:rPr>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61" w:hRule="atLeast"/>
        </w:trPr>
        <w:tc>
          <w:tcPr>
            <w:tcW w:w="1148" w:type="dxa"/>
            <w:vAlign w:val="top"/>
          </w:tcPr>
          <w:p>
            <w:pPr>
              <w:pStyle w:val="36"/>
              <w:rPr>
                <w:rFonts w:ascii="Times New Roman"/>
                <w:sz w:val="24"/>
                <w:szCs w:val="24"/>
                <w:highlight w:val="none"/>
              </w:rPr>
            </w:pPr>
          </w:p>
          <w:p>
            <w:pPr>
              <w:pStyle w:val="36"/>
              <w:rPr>
                <w:rFonts w:ascii="Times New Roman"/>
                <w:sz w:val="24"/>
                <w:szCs w:val="24"/>
                <w:highlight w:val="none"/>
              </w:rPr>
            </w:pPr>
          </w:p>
          <w:p>
            <w:pPr>
              <w:pStyle w:val="36"/>
              <w:spacing w:before="8"/>
              <w:rPr>
                <w:rFonts w:ascii="Times New Roman"/>
                <w:sz w:val="24"/>
                <w:szCs w:val="24"/>
                <w:highlight w:val="none"/>
              </w:rPr>
            </w:pPr>
          </w:p>
          <w:p>
            <w:pPr>
              <w:pStyle w:val="36"/>
              <w:ind w:left="213" w:leftChars="0" w:right="204" w:rightChars="0"/>
              <w:jc w:val="center"/>
              <w:rPr>
                <w:rFonts w:hint="eastAsia"/>
                <w:sz w:val="24"/>
                <w:szCs w:val="24"/>
                <w:highlight w:val="none"/>
                <w:lang w:val="en-US" w:eastAsia="zh-CN"/>
              </w:rPr>
            </w:pPr>
            <w:r>
              <w:rPr>
                <w:rFonts w:hint="eastAsia"/>
                <w:sz w:val="24"/>
                <w:szCs w:val="24"/>
                <w:highlight w:val="none"/>
                <w:lang w:val="en-US" w:eastAsia="zh-CN"/>
              </w:rPr>
              <w:t>8.3</w:t>
            </w:r>
          </w:p>
        </w:tc>
        <w:tc>
          <w:tcPr>
            <w:tcW w:w="2043" w:type="dxa"/>
            <w:vAlign w:val="top"/>
          </w:tcPr>
          <w:p>
            <w:pPr>
              <w:pStyle w:val="36"/>
              <w:rPr>
                <w:rFonts w:ascii="Times New Roman"/>
                <w:sz w:val="24"/>
                <w:szCs w:val="24"/>
                <w:highlight w:val="none"/>
              </w:rPr>
            </w:pPr>
          </w:p>
          <w:p>
            <w:pPr>
              <w:pStyle w:val="36"/>
              <w:rPr>
                <w:rFonts w:ascii="Times New Roman"/>
                <w:sz w:val="24"/>
                <w:szCs w:val="24"/>
                <w:highlight w:val="none"/>
              </w:rPr>
            </w:pPr>
          </w:p>
          <w:p>
            <w:pPr>
              <w:pStyle w:val="36"/>
              <w:spacing w:before="8"/>
              <w:rPr>
                <w:rFonts w:ascii="Times New Roman"/>
                <w:sz w:val="24"/>
                <w:szCs w:val="24"/>
                <w:highlight w:val="none"/>
              </w:rPr>
            </w:pPr>
          </w:p>
          <w:p>
            <w:pPr>
              <w:pStyle w:val="36"/>
              <w:ind w:left="5" w:leftChars="0" w:right="0" w:rightChars="0"/>
              <w:jc w:val="center"/>
              <w:rPr>
                <w:sz w:val="24"/>
                <w:szCs w:val="24"/>
                <w:highlight w:val="none"/>
              </w:rPr>
            </w:pPr>
            <w:r>
              <w:rPr>
                <w:sz w:val="24"/>
                <w:szCs w:val="24"/>
                <w:highlight w:val="none"/>
              </w:rPr>
              <w:t>解释权</w:t>
            </w:r>
          </w:p>
        </w:tc>
        <w:tc>
          <w:tcPr>
            <w:tcW w:w="6390" w:type="dxa"/>
            <w:vAlign w:val="top"/>
          </w:tcPr>
          <w:p>
            <w:pPr>
              <w:pStyle w:val="36"/>
              <w:spacing w:before="109" w:line="357" w:lineRule="auto"/>
              <w:ind w:left="108" w:leftChars="0" w:right="96" w:rightChars="0"/>
              <w:jc w:val="both"/>
              <w:rPr>
                <w:sz w:val="24"/>
                <w:szCs w:val="24"/>
                <w:highlight w:val="none"/>
              </w:rPr>
            </w:pPr>
            <w:r>
              <w:rPr>
                <w:sz w:val="24"/>
                <w:szCs w:val="24"/>
                <w:highlight w:val="none"/>
              </w:rPr>
              <w:t>本招标文件的最终解释权归招标人，当对一个问题有多种解释时以招标人的书面解释为准。招标文件未做须知明示，而又有相关法律、法规规定的，招标人对此所做解释以相关的法律、法规规定为依据。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61" w:hRule="atLeast"/>
        </w:trPr>
        <w:tc>
          <w:tcPr>
            <w:tcW w:w="1148" w:type="dxa"/>
            <w:vAlign w:val="top"/>
          </w:tcPr>
          <w:p>
            <w:pPr>
              <w:pStyle w:val="36"/>
              <w:ind w:left="213" w:right="204"/>
              <w:jc w:val="center"/>
              <w:rPr>
                <w:rFonts w:hint="eastAsia"/>
                <w:sz w:val="24"/>
                <w:szCs w:val="24"/>
                <w:highlight w:val="none"/>
                <w:lang w:val="en-US" w:eastAsia="zh-CN"/>
              </w:rPr>
            </w:pPr>
          </w:p>
          <w:p>
            <w:pPr>
              <w:pStyle w:val="36"/>
              <w:ind w:left="213" w:right="204"/>
              <w:jc w:val="center"/>
              <w:rPr>
                <w:rFonts w:hint="eastAsia"/>
                <w:sz w:val="24"/>
                <w:szCs w:val="24"/>
                <w:highlight w:val="none"/>
                <w:lang w:val="en-US" w:eastAsia="zh-CN"/>
              </w:rPr>
            </w:pPr>
          </w:p>
          <w:p>
            <w:pPr>
              <w:pStyle w:val="36"/>
              <w:ind w:left="213" w:leftChars="0" w:right="204" w:rightChars="0"/>
              <w:jc w:val="center"/>
              <w:rPr>
                <w:rFonts w:hint="eastAsia" w:eastAsia="宋体"/>
                <w:sz w:val="24"/>
                <w:szCs w:val="24"/>
                <w:highlight w:val="none"/>
                <w:lang w:val="en-US" w:eastAsia="zh-CN"/>
              </w:rPr>
            </w:pPr>
            <w:r>
              <w:rPr>
                <w:rFonts w:hint="eastAsia"/>
                <w:sz w:val="24"/>
                <w:szCs w:val="24"/>
                <w:highlight w:val="none"/>
                <w:lang w:val="en-US" w:eastAsia="zh-CN"/>
              </w:rPr>
              <w:t>8.4</w:t>
            </w:r>
          </w:p>
        </w:tc>
        <w:tc>
          <w:tcPr>
            <w:tcW w:w="2043" w:type="dxa"/>
            <w:vAlign w:val="top"/>
          </w:tcPr>
          <w:p>
            <w:pPr>
              <w:pStyle w:val="36"/>
              <w:ind w:left="5"/>
              <w:jc w:val="center"/>
              <w:rPr>
                <w:sz w:val="24"/>
                <w:szCs w:val="24"/>
                <w:highlight w:val="none"/>
              </w:rPr>
            </w:pPr>
          </w:p>
          <w:p>
            <w:pPr>
              <w:pStyle w:val="36"/>
              <w:ind w:left="5"/>
              <w:jc w:val="center"/>
              <w:rPr>
                <w:sz w:val="24"/>
                <w:szCs w:val="24"/>
                <w:highlight w:val="none"/>
              </w:rPr>
            </w:pPr>
          </w:p>
          <w:p>
            <w:pPr>
              <w:pStyle w:val="36"/>
              <w:ind w:left="5" w:leftChars="0" w:right="0" w:rightChars="0"/>
              <w:jc w:val="center"/>
              <w:rPr>
                <w:sz w:val="24"/>
                <w:szCs w:val="24"/>
                <w:highlight w:val="none"/>
              </w:rPr>
            </w:pPr>
            <w:r>
              <w:rPr>
                <w:rFonts w:hint="eastAsia"/>
                <w:sz w:val="24"/>
                <w:szCs w:val="24"/>
                <w:highlight w:val="none"/>
                <w:lang w:eastAsia="zh-CN"/>
              </w:rPr>
              <w:t>特别说明</w:t>
            </w:r>
          </w:p>
        </w:tc>
        <w:tc>
          <w:tcPr>
            <w:tcW w:w="6390" w:type="dxa"/>
            <w:vAlign w:val="top"/>
          </w:tcPr>
          <w:p>
            <w:pPr>
              <w:pStyle w:val="36"/>
              <w:spacing w:before="109" w:line="357" w:lineRule="auto"/>
              <w:ind w:left="108" w:leftChars="0" w:right="96" w:rightChars="0"/>
              <w:jc w:val="both"/>
              <w:rPr>
                <w:sz w:val="24"/>
                <w:szCs w:val="24"/>
                <w:highlight w:val="none"/>
              </w:rPr>
            </w:pPr>
            <w:r>
              <w:rPr>
                <w:rFonts w:hint="eastAsia"/>
                <w:sz w:val="24"/>
                <w:szCs w:val="24"/>
                <w:highlight w:val="none"/>
              </w:rPr>
              <w:t>按照开标先后顺序，如果在一标段被推荐为第一中标候选人，</w:t>
            </w:r>
            <w:r>
              <w:rPr>
                <w:rFonts w:hint="eastAsia"/>
                <w:sz w:val="24"/>
                <w:szCs w:val="24"/>
                <w:highlight w:val="none"/>
                <w:lang w:eastAsia="zh-CN"/>
              </w:rPr>
              <w:t>二</w:t>
            </w:r>
            <w:r>
              <w:rPr>
                <w:rFonts w:hint="eastAsia"/>
                <w:sz w:val="24"/>
                <w:szCs w:val="24"/>
                <w:highlight w:val="none"/>
              </w:rPr>
              <w:t>标段仍参与评审及评标基准价的计算，但不再参与中标候选人推荐</w:t>
            </w:r>
            <w:r>
              <w:rPr>
                <w:rFonts w:hint="eastAsia"/>
                <w:sz w:val="24"/>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61" w:hRule="atLeast"/>
        </w:trPr>
        <w:tc>
          <w:tcPr>
            <w:tcW w:w="9581" w:type="dxa"/>
            <w:gridSpan w:val="3"/>
          </w:tcPr>
          <w:p>
            <w:pPr>
              <w:rPr>
                <w:rFonts w:hint="eastAsia" w:ascii="宋体" w:hAnsi="宋体" w:cs="宋体"/>
                <w:color w:val="000000"/>
                <w:sz w:val="32"/>
                <w:szCs w:val="28"/>
              </w:rPr>
            </w:pPr>
            <w:r>
              <w:rPr>
                <w:rFonts w:hint="eastAsia" w:cs="宋体"/>
                <w:b/>
                <w:bCs/>
                <w:spacing w:val="0"/>
                <w:sz w:val="28"/>
                <w:szCs w:val="32"/>
                <w:lang w:val="zh-CN" w:eastAsia="zh-CN" w:bidi="zh-CN"/>
              </w:rPr>
              <w:t>电子招投标须知：</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lang w:val="en-US" w:eastAsia="zh-CN"/>
              </w:rPr>
              <w:t>1、</w:t>
            </w:r>
            <w:r>
              <w:rPr>
                <w:rFonts w:hint="eastAsia" w:ascii="宋体" w:hAnsi="宋体" w:cs="宋体"/>
                <w:color w:val="000000"/>
                <w:sz w:val="24"/>
              </w:rPr>
              <w:t>本次采购为网上交易，</w:t>
            </w:r>
            <w:r>
              <w:rPr>
                <w:rFonts w:hint="eastAsia" w:ascii="宋体" w:hAnsi="宋体" w:cs="宋体"/>
                <w:color w:val="000000"/>
                <w:sz w:val="24"/>
                <w:lang w:eastAsia="zh-CN"/>
              </w:rPr>
              <w:t>投标单位</w:t>
            </w:r>
            <w:r>
              <w:rPr>
                <w:rFonts w:hint="eastAsia" w:ascii="宋体" w:hAnsi="宋体" w:cs="宋体"/>
                <w:color w:val="000000"/>
                <w:sz w:val="24"/>
              </w:rPr>
              <w:t>应通过</w:t>
            </w:r>
            <w:r>
              <w:rPr>
                <w:rFonts w:hint="eastAsia" w:cs="宋体"/>
                <w:color w:val="000000"/>
                <w:sz w:val="24"/>
                <w:lang w:eastAsia="zh-CN"/>
              </w:rPr>
              <w:t>招采进宝山东专区http://sd.zcjb.com.cn</w:t>
            </w:r>
            <w:r>
              <w:rPr>
                <w:rFonts w:hint="eastAsia" w:ascii="宋体" w:hAnsi="宋体" w:cs="宋体"/>
                <w:color w:val="000000"/>
                <w:sz w:val="24"/>
              </w:rPr>
              <w:t>上传经CA加密的电子</w:t>
            </w:r>
            <w:r>
              <w:rPr>
                <w:rFonts w:hint="eastAsia" w:ascii="宋体" w:hAnsi="宋体" w:cs="宋体"/>
                <w:color w:val="000000"/>
                <w:sz w:val="24"/>
                <w:lang w:eastAsia="zh-CN"/>
              </w:rPr>
              <w:t>投标</w:t>
            </w:r>
            <w:r>
              <w:rPr>
                <w:rFonts w:hint="eastAsia" w:ascii="宋体" w:hAnsi="宋体" w:cs="宋体"/>
                <w:color w:val="000000"/>
                <w:sz w:val="24"/>
              </w:rPr>
              <w:t>文件，同时递交一套与电子</w:t>
            </w:r>
            <w:r>
              <w:rPr>
                <w:rFonts w:hint="eastAsia" w:ascii="宋体" w:hAnsi="宋体" w:cs="宋体"/>
                <w:color w:val="000000"/>
                <w:sz w:val="24"/>
                <w:lang w:eastAsia="zh-CN"/>
              </w:rPr>
              <w:t>投标</w:t>
            </w:r>
            <w:r>
              <w:rPr>
                <w:rFonts w:hint="eastAsia" w:ascii="宋体" w:hAnsi="宋体" w:cs="宋体"/>
                <w:color w:val="000000"/>
                <w:sz w:val="24"/>
              </w:rPr>
              <w:t>文件一致的纸质</w:t>
            </w:r>
            <w:r>
              <w:rPr>
                <w:rFonts w:hint="eastAsia" w:ascii="宋体" w:hAnsi="宋体" w:cs="宋体"/>
                <w:color w:val="000000"/>
                <w:sz w:val="24"/>
                <w:lang w:eastAsia="zh-CN"/>
              </w:rPr>
              <w:t>投标</w:t>
            </w:r>
            <w:r>
              <w:rPr>
                <w:rFonts w:hint="eastAsia" w:ascii="宋体" w:hAnsi="宋体" w:cs="宋体"/>
                <w:color w:val="000000"/>
                <w:sz w:val="24"/>
              </w:rPr>
              <w:t>文件（纸质</w:t>
            </w:r>
            <w:r>
              <w:rPr>
                <w:rFonts w:hint="eastAsia" w:ascii="宋体" w:hAnsi="宋体" w:cs="宋体"/>
                <w:color w:val="000000"/>
                <w:sz w:val="24"/>
                <w:lang w:eastAsia="zh-CN"/>
              </w:rPr>
              <w:t>投标</w:t>
            </w:r>
            <w:r>
              <w:rPr>
                <w:rFonts w:hint="eastAsia" w:ascii="宋体" w:hAnsi="宋体" w:cs="宋体"/>
                <w:color w:val="000000"/>
                <w:sz w:val="24"/>
              </w:rPr>
              <w:t>文件份数</w:t>
            </w:r>
            <w:r>
              <w:rPr>
                <w:rFonts w:hint="eastAsia" w:ascii="宋体" w:hAnsi="宋体" w:cs="宋体"/>
                <w:color w:val="000000"/>
                <w:sz w:val="24"/>
                <w:lang w:eastAsia="zh-CN"/>
              </w:rPr>
              <w:t>为一正四副</w:t>
            </w:r>
            <w:r>
              <w:rPr>
                <w:rFonts w:hint="eastAsia" w:ascii="宋体" w:hAnsi="宋体" w:cs="宋体"/>
                <w:color w:val="000000"/>
                <w:sz w:val="24"/>
              </w:rPr>
              <w:t>）。</w:t>
            </w:r>
            <w:r>
              <w:rPr>
                <w:rFonts w:hint="eastAsia" w:ascii="宋体" w:hAnsi="宋体" w:cs="宋体"/>
                <w:b w:val="0"/>
                <w:bCs w:val="0"/>
                <w:color w:val="000000"/>
                <w:sz w:val="24"/>
              </w:rPr>
              <w:t>纸质</w:t>
            </w:r>
            <w:r>
              <w:rPr>
                <w:rFonts w:hint="eastAsia" w:ascii="宋体" w:hAnsi="宋体" w:cs="宋体"/>
                <w:b w:val="0"/>
                <w:bCs w:val="0"/>
                <w:color w:val="000000"/>
                <w:sz w:val="24"/>
                <w:lang w:eastAsia="zh-CN"/>
              </w:rPr>
              <w:t>投标</w:t>
            </w:r>
            <w:r>
              <w:rPr>
                <w:rFonts w:hint="eastAsia" w:ascii="宋体" w:hAnsi="宋体" w:cs="宋体"/>
                <w:b w:val="0"/>
                <w:bCs w:val="0"/>
                <w:color w:val="000000"/>
                <w:sz w:val="24"/>
              </w:rPr>
              <w:t>文件内容与电子</w:t>
            </w:r>
            <w:r>
              <w:rPr>
                <w:rFonts w:hint="eastAsia" w:ascii="宋体" w:hAnsi="宋体" w:cs="宋体"/>
                <w:b w:val="0"/>
                <w:bCs w:val="0"/>
                <w:color w:val="000000"/>
                <w:sz w:val="24"/>
                <w:lang w:eastAsia="zh-CN"/>
              </w:rPr>
              <w:t>投标</w:t>
            </w:r>
            <w:r>
              <w:rPr>
                <w:rFonts w:hint="eastAsia" w:ascii="宋体" w:hAnsi="宋体" w:cs="宋体"/>
                <w:b w:val="0"/>
                <w:bCs w:val="0"/>
                <w:color w:val="000000"/>
                <w:sz w:val="24"/>
              </w:rPr>
              <w:t>文件内容须保持一致</w:t>
            </w:r>
            <w:r>
              <w:rPr>
                <w:rFonts w:hint="eastAsia" w:ascii="宋体" w:hAnsi="宋体" w:cs="宋体"/>
                <w:color w:val="000000"/>
                <w:sz w:val="24"/>
              </w:rPr>
              <w:t>。</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lang w:val="en-US" w:eastAsia="zh-CN"/>
              </w:rPr>
              <w:t>2、</w:t>
            </w:r>
            <w:r>
              <w:rPr>
                <w:rFonts w:hint="eastAsia" w:ascii="宋体" w:hAnsi="宋体" w:cs="宋体"/>
                <w:color w:val="000000"/>
                <w:sz w:val="24"/>
              </w:rPr>
              <w:t>在线递交电子</w:t>
            </w:r>
            <w:r>
              <w:rPr>
                <w:rFonts w:hint="eastAsia" w:ascii="宋体" w:hAnsi="宋体" w:cs="宋体"/>
                <w:color w:val="000000"/>
                <w:sz w:val="24"/>
                <w:lang w:eastAsia="zh-CN"/>
              </w:rPr>
              <w:t>投标</w:t>
            </w:r>
            <w:r>
              <w:rPr>
                <w:rFonts w:hint="eastAsia" w:ascii="宋体" w:hAnsi="宋体" w:cs="宋体"/>
                <w:color w:val="000000"/>
                <w:sz w:val="24"/>
              </w:rPr>
              <w:t>文件前，</w:t>
            </w:r>
            <w:r>
              <w:rPr>
                <w:rFonts w:hint="eastAsia" w:ascii="宋体" w:hAnsi="宋体" w:cs="宋体"/>
                <w:color w:val="000000"/>
                <w:sz w:val="24"/>
                <w:lang w:eastAsia="zh-CN"/>
              </w:rPr>
              <w:t>投标单位</w:t>
            </w:r>
            <w:r>
              <w:rPr>
                <w:rFonts w:hint="eastAsia" w:ascii="宋体" w:hAnsi="宋体" w:cs="宋体"/>
                <w:color w:val="000000"/>
                <w:sz w:val="24"/>
              </w:rPr>
              <w:t>应当使用投标客户端及CA为</w:t>
            </w:r>
            <w:r>
              <w:rPr>
                <w:rFonts w:hint="eastAsia" w:ascii="宋体" w:hAnsi="宋体" w:cs="宋体"/>
                <w:color w:val="000000"/>
                <w:sz w:val="24"/>
                <w:lang w:eastAsia="zh-CN"/>
              </w:rPr>
              <w:t>投标</w:t>
            </w:r>
            <w:r>
              <w:rPr>
                <w:rFonts w:hint="eastAsia" w:ascii="宋体" w:hAnsi="宋体" w:cs="宋体"/>
                <w:color w:val="000000"/>
                <w:sz w:val="24"/>
              </w:rPr>
              <w:t>文件加密，加密时所有</w:t>
            </w:r>
            <w:r>
              <w:rPr>
                <w:rFonts w:hint="eastAsia" w:ascii="宋体" w:hAnsi="宋体" w:cs="宋体"/>
                <w:color w:val="000000"/>
                <w:sz w:val="24"/>
                <w:lang w:eastAsia="zh-CN"/>
              </w:rPr>
              <w:t>投标</w:t>
            </w:r>
            <w:r>
              <w:rPr>
                <w:rFonts w:hint="eastAsia" w:ascii="宋体" w:hAnsi="宋体" w:cs="宋体"/>
                <w:color w:val="000000"/>
                <w:sz w:val="24"/>
              </w:rPr>
              <w:t>文件均只能使用同一把企业CA证书进行加密，否则引起的解密失败的责任由</w:t>
            </w:r>
            <w:r>
              <w:rPr>
                <w:rFonts w:hint="eastAsia" w:ascii="宋体" w:hAnsi="宋体" w:cs="宋体"/>
                <w:color w:val="000000"/>
                <w:sz w:val="24"/>
                <w:lang w:eastAsia="zh-CN"/>
              </w:rPr>
              <w:t>投标单位</w:t>
            </w:r>
            <w:r>
              <w:rPr>
                <w:rFonts w:hint="eastAsia" w:ascii="宋体" w:hAnsi="宋体" w:cs="宋体"/>
                <w:color w:val="000000"/>
                <w:sz w:val="24"/>
              </w:rPr>
              <w:t>自行承担。加密后请使用投标客户端软件验证解密，以确保电子</w:t>
            </w:r>
            <w:r>
              <w:rPr>
                <w:rFonts w:hint="eastAsia" w:ascii="宋体" w:hAnsi="宋体" w:cs="宋体"/>
                <w:color w:val="000000"/>
                <w:sz w:val="24"/>
                <w:lang w:eastAsia="zh-CN"/>
              </w:rPr>
              <w:t>投标文件</w:t>
            </w:r>
            <w:r>
              <w:rPr>
                <w:rFonts w:hint="eastAsia" w:ascii="宋体" w:hAnsi="宋体" w:cs="宋体"/>
                <w:color w:val="000000"/>
                <w:sz w:val="24"/>
              </w:rPr>
              <w:t>未在加密过程中损坏。</w:t>
            </w:r>
            <w:r>
              <w:rPr>
                <w:rFonts w:hint="eastAsia" w:ascii="宋体" w:hAnsi="宋体" w:cs="宋体"/>
                <w:color w:val="000000"/>
                <w:sz w:val="24"/>
                <w:lang w:eastAsia="zh-CN"/>
              </w:rPr>
              <w:t>投标单位</w:t>
            </w:r>
            <w:r>
              <w:rPr>
                <w:rFonts w:hint="eastAsia" w:ascii="宋体" w:hAnsi="宋体" w:cs="宋体"/>
                <w:color w:val="000000"/>
                <w:sz w:val="24"/>
              </w:rPr>
              <w:t>未按规定加密的</w:t>
            </w:r>
            <w:r>
              <w:rPr>
                <w:rFonts w:hint="eastAsia" w:ascii="宋体" w:hAnsi="宋体" w:cs="宋体"/>
                <w:color w:val="000000"/>
                <w:sz w:val="24"/>
                <w:lang w:eastAsia="zh-CN"/>
              </w:rPr>
              <w:t>投标文件</w:t>
            </w:r>
            <w:r>
              <w:rPr>
                <w:rFonts w:hint="eastAsia" w:ascii="宋体" w:hAnsi="宋体" w:cs="宋体"/>
                <w:color w:val="000000"/>
                <w:sz w:val="24"/>
              </w:rPr>
              <w:t>，</w:t>
            </w:r>
            <w:r>
              <w:rPr>
                <w:rFonts w:hint="eastAsia" w:cs="宋体"/>
                <w:color w:val="000000"/>
                <w:sz w:val="24"/>
                <w:lang w:eastAsia="zh-CN"/>
              </w:rPr>
              <w:t>招采进宝山东专区http://sd.zcjb.com.cn</w:t>
            </w:r>
            <w:r>
              <w:rPr>
                <w:rFonts w:hint="eastAsia" w:ascii="宋体" w:hAnsi="宋体" w:cs="宋体"/>
                <w:color w:val="000000"/>
                <w:sz w:val="24"/>
              </w:rPr>
              <w:t>将拒绝接收。</w:t>
            </w:r>
            <w:r>
              <w:rPr>
                <w:rFonts w:hint="eastAsia" w:ascii="宋体" w:hAnsi="宋体" w:cs="宋体"/>
                <w:color w:val="000000"/>
                <w:sz w:val="24"/>
                <w:lang w:eastAsia="zh-CN"/>
              </w:rPr>
              <w:t>投标单位</w:t>
            </w:r>
            <w:r>
              <w:rPr>
                <w:rFonts w:hint="eastAsia" w:ascii="宋体" w:hAnsi="宋体" w:cs="宋体"/>
                <w:color w:val="000000"/>
                <w:sz w:val="24"/>
              </w:rPr>
              <w:t>须在</w:t>
            </w:r>
            <w:r>
              <w:rPr>
                <w:rFonts w:hint="eastAsia" w:ascii="宋体" w:hAnsi="宋体" w:cs="宋体"/>
                <w:color w:val="000000"/>
                <w:sz w:val="24"/>
                <w:lang w:eastAsia="zh-CN"/>
              </w:rPr>
              <w:t>投标</w:t>
            </w:r>
            <w:r>
              <w:rPr>
                <w:rFonts w:hint="eastAsia" w:ascii="宋体" w:hAnsi="宋体" w:cs="宋体"/>
                <w:color w:val="000000"/>
                <w:sz w:val="24"/>
              </w:rPr>
              <w:t>截止时间前，通过投标客户端生成etnd结尾的加密文件，并在</w:t>
            </w:r>
            <w:r>
              <w:rPr>
                <w:rFonts w:hint="eastAsia" w:ascii="宋体" w:hAnsi="宋体" w:cs="宋体"/>
                <w:color w:val="000000"/>
                <w:sz w:val="24"/>
                <w:lang w:eastAsia="zh-CN"/>
              </w:rPr>
              <w:t>招标文件</w:t>
            </w:r>
            <w:r>
              <w:rPr>
                <w:rFonts w:hint="eastAsia" w:ascii="宋体" w:hAnsi="宋体" w:cs="宋体"/>
                <w:color w:val="000000"/>
                <w:sz w:val="24"/>
              </w:rPr>
              <w:t>规定的</w:t>
            </w:r>
            <w:r>
              <w:rPr>
                <w:rFonts w:hint="eastAsia" w:ascii="宋体" w:hAnsi="宋体" w:cs="宋体"/>
                <w:color w:val="000000"/>
                <w:sz w:val="24"/>
                <w:lang w:eastAsia="zh-CN"/>
              </w:rPr>
              <w:t>投标</w:t>
            </w:r>
            <w:r>
              <w:rPr>
                <w:rFonts w:hint="eastAsia" w:ascii="宋体" w:hAnsi="宋体" w:cs="宋体"/>
                <w:color w:val="000000"/>
                <w:sz w:val="24"/>
              </w:rPr>
              <w:t>截止时间前登录</w:t>
            </w:r>
            <w:r>
              <w:rPr>
                <w:rFonts w:hint="eastAsia" w:cs="宋体"/>
                <w:color w:val="000000"/>
                <w:sz w:val="24"/>
                <w:lang w:eastAsia="zh-CN"/>
              </w:rPr>
              <w:t>招采进宝山东专区http://sd.zcjb.com.cn</w:t>
            </w:r>
            <w:r>
              <w:rPr>
                <w:rFonts w:hint="eastAsia" w:ascii="宋体" w:hAnsi="宋体" w:cs="宋体"/>
                <w:color w:val="000000"/>
                <w:sz w:val="24"/>
              </w:rPr>
              <w:t>递交电子</w:t>
            </w:r>
            <w:r>
              <w:rPr>
                <w:rFonts w:hint="eastAsia" w:ascii="宋体" w:hAnsi="宋体" w:cs="宋体"/>
                <w:color w:val="000000"/>
                <w:sz w:val="24"/>
                <w:lang w:eastAsia="zh-CN"/>
              </w:rPr>
              <w:t>投标文件</w:t>
            </w:r>
            <w:r>
              <w:rPr>
                <w:rFonts w:hint="eastAsia" w:ascii="宋体" w:hAnsi="宋体" w:cs="宋体"/>
                <w:color w:val="000000"/>
                <w:sz w:val="24"/>
              </w:rPr>
              <w:t>。</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lang w:val="en-US" w:eastAsia="zh-CN"/>
              </w:rPr>
              <w:t>3、</w:t>
            </w:r>
            <w:r>
              <w:rPr>
                <w:rFonts w:hint="eastAsia" w:ascii="宋体" w:hAnsi="宋体" w:cs="宋体"/>
                <w:color w:val="000000"/>
                <w:sz w:val="24"/>
                <w:lang w:eastAsia="zh-CN"/>
              </w:rPr>
              <w:t>投标单位</w:t>
            </w:r>
            <w:r>
              <w:rPr>
                <w:rFonts w:hint="eastAsia" w:ascii="宋体" w:hAnsi="宋体" w:cs="宋体"/>
                <w:color w:val="000000"/>
                <w:sz w:val="24"/>
              </w:rPr>
              <w:t>在递交</w:t>
            </w:r>
            <w:r>
              <w:rPr>
                <w:rFonts w:hint="eastAsia" w:ascii="宋体" w:hAnsi="宋体" w:cs="宋体"/>
                <w:color w:val="000000"/>
                <w:sz w:val="24"/>
                <w:lang w:eastAsia="zh-CN"/>
              </w:rPr>
              <w:t>投标文件</w:t>
            </w:r>
            <w:r>
              <w:rPr>
                <w:rFonts w:hint="eastAsia" w:ascii="宋体" w:hAnsi="宋体" w:cs="宋体"/>
                <w:color w:val="000000"/>
                <w:sz w:val="24"/>
              </w:rPr>
              <w:t>之后、在规定的</w:t>
            </w:r>
            <w:r>
              <w:rPr>
                <w:rFonts w:hint="eastAsia" w:ascii="宋体" w:hAnsi="宋体" w:cs="宋体"/>
                <w:color w:val="000000"/>
                <w:sz w:val="24"/>
                <w:lang w:eastAsia="zh-CN"/>
              </w:rPr>
              <w:t>投标</w:t>
            </w:r>
            <w:r>
              <w:rPr>
                <w:rFonts w:hint="eastAsia" w:ascii="宋体" w:hAnsi="宋体" w:cs="宋体"/>
                <w:color w:val="000000"/>
                <w:sz w:val="24"/>
              </w:rPr>
              <w:t>截止时间之前，可随时登录</w:t>
            </w:r>
            <w:r>
              <w:rPr>
                <w:rFonts w:hint="eastAsia" w:cs="宋体"/>
                <w:color w:val="000000"/>
                <w:sz w:val="24"/>
                <w:lang w:eastAsia="zh-CN"/>
              </w:rPr>
              <w:t>招采进宝山东专区http://sd.zcjb.com.cn</w:t>
            </w:r>
            <w:r>
              <w:rPr>
                <w:rFonts w:hint="eastAsia" w:ascii="宋体" w:hAnsi="宋体" w:cs="宋体"/>
                <w:color w:val="000000"/>
                <w:sz w:val="24"/>
              </w:rPr>
              <w:t>撤回</w:t>
            </w:r>
            <w:r>
              <w:rPr>
                <w:rFonts w:hint="eastAsia" w:ascii="宋体" w:hAnsi="宋体" w:cs="宋体"/>
                <w:color w:val="000000"/>
                <w:sz w:val="24"/>
                <w:lang w:eastAsia="zh-CN"/>
              </w:rPr>
              <w:t>投标文件</w:t>
            </w:r>
            <w:r>
              <w:rPr>
                <w:rFonts w:hint="eastAsia" w:ascii="宋体" w:hAnsi="宋体" w:cs="宋体"/>
                <w:color w:val="000000"/>
                <w:sz w:val="24"/>
              </w:rPr>
              <w:t>。需要补充或修改</w:t>
            </w:r>
            <w:r>
              <w:rPr>
                <w:rFonts w:hint="eastAsia" w:ascii="宋体" w:hAnsi="宋体" w:cs="宋体"/>
                <w:color w:val="000000"/>
                <w:sz w:val="24"/>
                <w:lang w:eastAsia="zh-CN"/>
              </w:rPr>
              <w:t>投标文件</w:t>
            </w:r>
            <w:r>
              <w:rPr>
                <w:rFonts w:hint="eastAsia" w:ascii="宋体" w:hAnsi="宋体" w:cs="宋体"/>
                <w:color w:val="000000"/>
                <w:sz w:val="24"/>
              </w:rPr>
              <w:t>时，必须先撤回</w:t>
            </w:r>
            <w:r>
              <w:rPr>
                <w:rFonts w:hint="eastAsia" w:ascii="宋体" w:hAnsi="宋体" w:cs="宋体"/>
                <w:color w:val="000000"/>
                <w:sz w:val="24"/>
                <w:lang w:eastAsia="zh-CN"/>
              </w:rPr>
              <w:t>投标文件</w:t>
            </w:r>
            <w:r>
              <w:rPr>
                <w:rFonts w:hint="eastAsia" w:ascii="宋体" w:hAnsi="宋体" w:cs="宋体"/>
                <w:color w:val="000000"/>
                <w:sz w:val="24"/>
              </w:rPr>
              <w:t>，修改后重新递交。重新递交的</w:t>
            </w:r>
            <w:r>
              <w:rPr>
                <w:rFonts w:hint="eastAsia" w:ascii="宋体" w:hAnsi="宋体" w:cs="宋体"/>
                <w:color w:val="000000"/>
                <w:sz w:val="24"/>
                <w:lang w:eastAsia="zh-CN"/>
              </w:rPr>
              <w:t>投标文件</w:t>
            </w:r>
            <w:r>
              <w:rPr>
                <w:rFonts w:hint="eastAsia" w:ascii="宋体" w:hAnsi="宋体" w:cs="宋体"/>
                <w:color w:val="000000"/>
                <w:sz w:val="24"/>
              </w:rPr>
              <w:t>应按</w:t>
            </w:r>
            <w:r>
              <w:rPr>
                <w:rFonts w:hint="eastAsia" w:ascii="宋体" w:hAnsi="宋体" w:cs="宋体"/>
                <w:color w:val="000000"/>
                <w:sz w:val="24"/>
                <w:lang w:eastAsia="zh-CN"/>
              </w:rPr>
              <w:t>招标文件</w:t>
            </w:r>
            <w:r>
              <w:rPr>
                <w:rFonts w:hint="eastAsia" w:ascii="宋体" w:hAnsi="宋体" w:cs="宋体"/>
                <w:color w:val="000000"/>
                <w:sz w:val="24"/>
              </w:rPr>
              <w:t>的规定编制、加密和CA签名。在报价截止时间后，不能修改或撤回</w:t>
            </w:r>
            <w:r>
              <w:rPr>
                <w:rFonts w:hint="eastAsia" w:ascii="宋体" w:hAnsi="宋体" w:cs="宋体"/>
                <w:color w:val="000000"/>
                <w:sz w:val="24"/>
                <w:lang w:eastAsia="zh-CN"/>
              </w:rPr>
              <w:t>投标文件</w:t>
            </w:r>
            <w:r>
              <w:rPr>
                <w:rFonts w:hint="eastAsia" w:ascii="宋体" w:hAnsi="宋体" w:cs="宋体"/>
                <w:color w:val="000000"/>
                <w:sz w:val="24"/>
              </w:rPr>
              <w:t>。</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lang w:val="en-US" w:eastAsia="zh-CN"/>
              </w:rPr>
              <w:t>4、</w:t>
            </w:r>
            <w:r>
              <w:rPr>
                <w:rFonts w:hint="eastAsia" w:ascii="宋体" w:hAnsi="宋体" w:cs="宋体"/>
                <w:color w:val="000000"/>
                <w:sz w:val="24"/>
              </w:rPr>
              <w:t>采购人按</w:t>
            </w:r>
            <w:r>
              <w:rPr>
                <w:rFonts w:hint="eastAsia" w:ascii="宋体" w:hAnsi="宋体" w:cs="宋体"/>
                <w:color w:val="000000"/>
                <w:sz w:val="24"/>
                <w:lang w:eastAsia="zh-CN"/>
              </w:rPr>
              <w:t>招标文件</w:t>
            </w:r>
            <w:r>
              <w:rPr>
                <w:rFonts w:hint="eastAsia" w:ascii="宋体" w:hAnsi="宋体" w:cs="宋体"/>
                <w:color w:val="000000"/>
                <w:sz w:val="24"/>
              </w:rPr>
              <w:t>中规定的时间和地点公开报价，</w:t>
            </w:r>
            <w:r>
              <w:rPr>
                <w:rFonts w:hint="eastAsia" w:ascii="宋体" w:hAnsi="宋体" w:cs="宋体"/>
                <w:b w:val="0"/>
                <w:bCs w:val="0"/>
                <w:color w:val="000000"/>
                <w:sz w:val="24"/>
                <w:lang w:eastAsia="zh-CN"/>
              </w:rPr>
              <w:t>投标单位</w:t>
            </w:r>
            <w:r>
              <w:rPr>
                <w:rFonts w:hint="eastAsia" w:ascii="宋体" w:hAnsi="宋体" w:cs="宋体"/>
                <w:b w:val="0"/>
                <w:bCs w:val="0"/>
                <w:color w:val="000000"/>
                <w:sz w:val="24"/>
              </w:rPr>
              <w:t>必须自带笔记本电脑、CA准时在线参加开标，</w:t>
            </w:r>
            <w:r>
              <w:rPr>
                <w:rFonts w:hint="eastAsia" w:ascii="宋体" w:hAnsi="宋体" w:cs="宋体"/>
                <w:color w:val="000000"/>
                <w:sz w:val="24"/>
              </w:rPr>
              <w:t>解密时间规定为30分钟，</w:t>
            </w:r>
            <w:r>
              <w:rPr>
                <w:rFonts w:hint="eastAsia" w:ascii="宋体" w:hAnsi="宋体" w:cs="宋体"/>
                <w:color w:val="000000"/>
                <w:sz w:val="24"/>
                <w:lang w:eastAsia="zh-CN"/>
              </w:rPr>
              <w:t>投标单位</w:t>
            </w:r>
            <w:r>
              <w:rPr>
                <w:rFonts w:hint="eastAsia" w:ascii="宋体" w:hAnsi="宋体" w:cs="宋体"/>
                <w:color w:val="000000"/>
                <w:sz w:val="24"/>
              </w:rPr>
              <w:t>需使用CA在规定的时间内自行完成解密，解密结束后对开标记录进行电子签名。</w:t>
            </w:r>
            <w:r>
              <w:rPr>
                <w:rFonts w:hint="eastAsia" w:ascii="宋体" w:hAnsi="宋体" w:cs="宋体"/>
                <w:b w:val="0"/>
                <w:bCs w:val="0"/>
                <w:color w:val="000000"/>
                <w:sz w:val="24"/>
              </w:rPr>
              <w:t>若</w:t>
            </w:r>
            <w:r>
              <w:rPr>
                <w:rFonts w:hint="eastAsia" w:ascii="宋体" w:hAnsi="宋体" w:cs="宋体"/>
                <w:b w:val="0"/>
                <w:bCs w:val="0"/>
                <w:color w:val="000000"/>
                <w:sz w:val="24"/>
                <w:lang w:eastAsia="zh-CN"/>
              </w:rPr>
              <w:t>投标单位</w:t>
            </w:r>
            <w:r>
              <w:rPr>
                <w:rFonts w:hint="eastAsia" w:ascii="宋体" w:hAnsi="宋体" w:cs="宋体"/>
                <w:b w:val="0"/>
                <w:bCs w:val="0"/>
                <w:color w:val="000000"/>
                <w:sz w:val="24"/>
              </w:rPr>
              <w:t>在解密规定时间内未完成电子标解密操作，视为放弃该项目投标。</w:t>
            </w:r>
            <w:r>
              <w:rPr>
                <w:rFonts w:hint="eastAsia" w:ascii="宋体" w:hAnsi="宋体" w:cs="宋体"/>
                <w:color w:val="000000"/>
                <w:sz w:val="24"/>
              </w:rPr>
              <w:t>电子开标过程出现故障时，按相关部门的规定处理。</w:t>
            </w:r>
          </w:p>
          <w:p>
            <w:pPr>
              <w:pStyle w:val="36"/>
              <w:spacing w:before="109" w:line="357" w:lineRule="auto"/>
              <w:ind w:left="108" w:right="96"/>
              <w:jc w:val="both"/>
              <w:rPr>
                <w:sz w:val="24"/>
                <w:szCs w:val="24"/>
                <w:highlight w:val="none"/>
              </w:rPr>
            </w:pPr>
            <w:r>
              <w:rPr>
                <w:rFonts w:hint="eastAsia" w:ascii="宋体" w:hAnsi="宋体" w:cs="宋体"/>
                <w:color w:val="000000"/>
                <w:sz w:val="24"/>
                <w:lang w:val="en-US" w:eastAsia="zh-CN"/>
              </w:rPr>
              <w:t>5、</w:t>
            </w:r>
            <w:r>
              <w:rPr>
                <w:rFonts w:hint="eastAsia" w:ascii="宋体" w:hAnsi="宋体" w:cs="宋体"/>
                <w:color w:val="000000"/>
                <w:sz w:val="24"/>
              </w:rPr>
              <w:t>《操作手册》可在</w:t>
            </w:r>
            <w:r>
              <w:rPr>
                <w:rFonts w:hint="eastAsia" w:cs="宋体"/>
                <w:color w:val="000000"/>
                <w:sz w:val="24"/>
                <w:lang w:eastAsia="zh-CN"/>
              </w:rPr>
              <w:t>http://sd.zcjb.com.cn</w:t>
            </w:r>
            <w:r>
              <w:rPr>
                <w:rFonts w:hint="eastAsia" w:ascii="宋体" w:hAnsi="宋体" w:cs="宋体"/>
                <w:color w:val="000000"/>
                <w:sz w:val="24"/>
              </w:rPr>
              <w:t>“服务指南”栏目进行下载。</w:t>
            </w:r>
            <w:r>
              <w:rPr>
                <w:rFonts w:hint="eastAsia" w:ascii="宋体" w:hAnsi="宋体" w:cs="宋体"/>
                <w:color w:val="000000"/>
                <w:sz w:val="24"/>
                <w:lang w:eastAsia="zh-CN"/>
              </w:rPr>
              <w:t>投标单位</w:t>
            </w:r>
            <w:r>
              <w:rPr>
                <w:rFonts w:hint="eastAsia" w:ascii="宋体" w:hAnsi="宋体" w:cs="宋体"/>
                <w:color w:val="000000"/>
                <w:sz w:val="24"/>
              </w:rPr>
              <w:t>在使用电子招投标平台时，如有任何疑问，请拨打客服电话</w:t>
            </w:r>
            <w:r>
              <w:rPr>
                <w:rFonts w:hint="eastAsia" w:cs="宋体"/>
                <w:color w:val="000000"/>
                <w:sz w:val="24"/>
                <w:lang w:val="en-US" w:eastAsia="zh-CN"/>
              </w:rPr>
              <w:t>4006166620</w:t>
            </w:r>
            <w:r>
              <w:rPr>
                <w:rFonts w:hint="eastAsia" w:cs="宋体"/>
                <w:color w:val="000000"/>
                <w:sz w:val="24"/>
                <w:lang w:eastAsia="zh-CN"/>
              </w:rPr>
              <w:t>。</w:t>
            </w:r>
          </w:p>
        </w:tc>
      </w:tr>
    </w:tbl>
    <w:p>
      <w:pPr>
        <w:pStyle w:val="5"/>
        <w:numPr>
          <w:ilvl w:val="0"/>
          <w:numId w:val="3"/>
        </w:numPr>
        <w:tabs>
          <w:tab w:val="left" w:pos="1174"/>
        </w:tabs>
        <w:spacing w:before="54" w:after="0" w:line="240" w:lineRule="auto"/>
        <w:ind w:left="1173" w:right="0" w:hanging="482"/>
        <w:jc w:val="left"/>
        <w:rPr>
          <w:b/>
          <w:sz w:val="44"/>
        </w:rPr>
      </w:pPr>
      <w:bookmarkStart w:id="10" w:name="1. 总则"/>
      <w:bookmarkEnd w:id="10"/>
      <w:bookmarkStart w:id="11" w:name="_bookmark4"/>
      <w:bookmarkEnd w:id="11"/>
      <w:r>
        <w:t>总则</w:t>
      </w:r>
    </w:p>
    <w:p>
      <w:pPr>
        <w:pStyle w:val="5"/>
        <w:numPr>
          <w:ilvl w:val="1"/>
          <w:numId w:val="3"/>
        </w:numPr>
        <w:tabs>
          <w:tab w:val="left" w:pos="1335"/>
        </w:tabs>
        <w:spacing w:before="0" w:after="0" w:line="240" w:lineRule="auto"/>
        <w:ind w:left="1334" w:right="0" w:hanging="643"/>
        <w:jc w:val="left"/>
        <w:rPr>
          <w:b/>
          <w:sz w:val="32"/>
        </w:rPr>
      </w:pPr>
      <w:bookmarkStart w:id="12" w:name="_bookmark5"/>
      <w:bookmarkEnd w:id="12"/>
      <w:bookmarkStart w:id="13" w:name="1.1 项目概况"/>
      <w:bookmarkEnd w:id="13"/>
      <w:r>
        <w:t>项目概况</w:t>
      </w:r>
    </w:p>
    <w:p>
      <w:pPr>
        <w:pStyle w:val="35"/>
        <w:numPr>
          <w:ilvl w:val="2"/>
          <w:numId w:val="3"/>
        </w:numPr>
        <w:tabs>
          <w:tab w:val="left" w:pos="1688"/>
        </w:tabs>
        <w:spacing w:before="267" w:after="0" w:line="360" w:lineRule="auto"/>
        <w:ind w:left="691" w:right="-150" w:rightChars="0" w:firstLine="420"/>
        <w:jc w:val="left"/>
        <w:rPr>
          <w:sz w:val="24"/>
          <w:szCs w:val="24"/>
        </w:rPr>
      </w:pPr>
      <w:r>
        <w:rPr>
          <w:rFonts w:ascii="宋体" w:hAnsi="宋体" w:eastAsia="宋体" w:cs="宋体"/>
          <w:spacing w:val="-4"/>
          <w:sz w:val="24"/>
          <w:szCs w:val="24"/>
        </w:rPr>
        <w:t>根据《中华人民共和国招标投标法》等有关法律、法规和规章的规定，本招标项目已具备</w:t>
      </w:r>
      <w:r>
        <w:rPr>
          <w:spacing w:val="-4"/>
          <w:sz w:val="24"/>
          <w:szCs w:val="24"/>
        </w:rPr>
        <w:t>招标条件，现对本项目施工进行招标。</w:t>
      </w:r>
    </w:p>
    <w:p>
      <w:pPr>
        <w:pStyle w:val="35"/>
        <w:numPr>
          <w:ilvl w:val="2"/>
          <w:numId w:val="3"/>
        </w:numPr>
        <w:tabs>
          <w:tab w:val="left" w:pos="1740"/>
        </w:tabs>
        <w:spacing w:before="2" w:after="0" w:line="360" w:lineRule="auto"/>
        <w:ind w:left="1740" w:right="0" w:hanging="629"/>
        <w:jc w:val="left"/>
        <w:rPr>
          <w:sz w:val="24"/>
          <w:szCs w:val="24"/>
        </w:rPr>
      </w:pPr>
      <w:r>
        <w:rPr>
          <w:sz w:val="24"/>
          <w:szCs w:val="24"/>
        </w:rPr>
        <w:t>本招标项目招标人：见投标人须知前附表。</w:t>
      </w:r>
    </w:p>
    <w:p>
      <w:pPr>
        <w:pStyle w:val="35"/>
        <w:numPr>
          <w:ilvl w:val="2"/>
          <w:numId w:val="3"/>
        </w:numPr>
        <w:tabs>
          <w:tab w:val="left" w:pos="1740"/>
        </w:tabs>
        <w:spacing w:before="132" w:after="0" w:line="360" w:lineRule="auto"/>
        <w:ind w:left="1740" w:right="0" w:hanging="629"/>
        <w:jc w:val="left"/>
        <w:rPr>
          <w:sz w:val="24"/>
          <w:szCs w:val="24"/>
        </w:rPr>
      </w:pPr>
      <w:r>
        <w:rPr>
          <w:sz w:val="24"/>
          <w:szCs w:val="24"/>
        </w:rPr>
        <w:t>本招标项目招标代理机构：见投标人须知前附表。</w:t>
      </w:r>
    </w:p>
    <w:p>
      <w:pPr>
        <w:pStyle w:val="35"/>
        <w:numPr>
          <w:ilvl w:val="2"/>
          <w:numId w:val="3"/>
        </w:numPr>
        <w:tabs>
          <w:tab w:val="left" w:pos="1740"/>
        </w:tabs>
        <w:spacing w:before="130" w:after="0" w:line="360" w:lineRule="auto"/>
        <w:ind w:left="1740" w:right="0" w:hanging="629"/>
        <w:jc w:val="left"/>
        <w:rPr>
          <w:sz w:val="24"/>
          <w:szCs w:val="24"/>
        </w:rPr>
      </w:pPr>
      <w:r>
        <w:rPr>
          <w:sz w:val="24"/>
          <w:szCs w:val="24"/>
        </w:rPr>
        <w:t>本招标项目名称：见投标人须知前附表。</w:t>
      </w:r>
    </w:p>
    <w:p>
      <w:pPr>
        <w:pStyle w:val="35"/>
        <w:numPr>
          <w:ilvl w:val="2"/>
          <w:numId w:val="3"/>
        </w:numPr>
        <w:tabs>
          <w:tab w:val="left" w:pos="1740"/>
        </w:tabs>
        <w:spacing w:before="131" w:after="0" w:line="360" w:lineRule="auto"/>
        <w:ind w:left="1740" w:right="0" w:hanging="629"/>
        <w:jc w:val="left"/>
        <w:rPr>
          <w:sz w:val="24"/>
          <w:szCs w:val="24"/>
        </w:rPr>
      </w:pPr>
      <w:r>
        <w:rPr>
          <w:sz w:val="24"/>
          <w:szCs w:val="24"/>
        </w:rPr>
        <w:t>本招标项目建设地点：见投标人须知前附表。</w:t>
      </w:r>
    </w:p>
    <w:p>
      <w:pPr>
        <w:pStyle w:val="11"/>
        <w:spacing w:before="2"/>
        <w:rPr>
          <w:sz w:val="22"/>
        </w:rPr>
      </w:pPr>
    </w:p>
    <w:p>
      <w:pPr>
        <w:pStyle w:val="5"/>
        <w:numPr>
          <w:ilvl w:val="1"/>
          <w:numId w:val="3"/>
        </w:numPr>
        <w:tabs>
          <w:tab w:val="left" w:pos="1335"/>
        </w:tabs>
        <w:spacing w:before="0" w:after="0" w:line="240" w:lineRule="auto"/>
        <w:ind w:left="1334" w:right="0" w:hanging="643"/>
        <w:jc w:val="left"/>
        <w:rPr>
          <w:b/>
          <w:sz w:val="32"/>
        </w:rPr>
      </w:pPr>
      <w:bookmarkStart w:id="14" w:name="_bookmark6"/>
      <w:bookmarkEnd w:id="14"/>
      <w:bookmarkStart w:id="15" w:name="1.2 资金来源和落实情况"/>
      <w:bookmarkEnd w:id="15"/>
      <w:r>
        <w:t>资金来源和落实情况</w:t>
      </w:r>
    </w:p>
    <w:p>
      <w:pPr>
        <w:pStyle w:val="35"/>
        <w:numPr>
          <w:ilvl w:val="2"/>
          <w:numId w:val="3"/>
        </w:numPr>
        <w:tabs>
          <w:tab w:val="left" w:pos="1740"/>
        </w:tabs>
        <w:spacing w:before="264" w:after="0" w:line="360" w:lineRule="auto"/>
        <w:ind w:left="1740" w:right="0" w:hanging="629"/>
        <w:jc w:val="left"/>
        <w:rPr>
          <w:sz w:val="24"/>
          <w:szCs w:val="24"/>
        </w:rPr>
      </w:pPr>
      <w:r>
        <w:rPr>
          <w:sz w:val="24"/>
          <w:szCs w:val="24"/>
        </w:rPr>
        <w:t>本招标项目的资金来源及出资比例：见投标人须知前附表。</w:t>
      </w:r>
    </w:p>
    <w:p>
      <w:pPr>
        <w:pStyle w:val="35"/>
        <w:numPr>
          <w:ilvl w:val="2"/>
          <w:numId w:val="3"/>
        </w:numPr>
        <w:tabs>
          <w:tab w:val="left" w:pos="1740"/>
        </w:tabs>
        <w:spacing w:before="132" w:after="0" w:line="360" w:lineRule="auto"/>
        <w:ind w:left="1740" w:right="0" w:hanging="629"/>
        <w:jc w:val="left"/>
        <w:rPr>
          <w:sz w:val="24"/>
          <w:szCs w:val="24"/>
        </w:rPr>
      </w:pPr>
      <w:r>
        <w:rPr>
          <w:sz w:val="24"/>
          <w:szCs w:val="24"/>
        </w:rPr>
        <w:t>本招标项目的资金落实情况：见投标人须知前附表。</w:t>
      </w:r>
    </w:p>
    <w:p>
      <w:pPr>
        <w:pStyle w:val="11"/>
        <w:spacing w:before="1"/>
        <w:rPr>
          <w:sz w:val="22"/>
        </w:rPr>
      </w:pPr>
    </w:p>
    <w:p>
      <w:pPr>
        <w:pStyle w:val="5"/>
        <w:numPr>
          <w:ilvl w:val="1"/>
          <w:numId w:val="3"/>
        </w:numPr>
        <w:tabs>
          <w:tab w:val="left" w:pos="1335"/>
        </w:tabs>
        <w:spacing w:before="0" w:after="0" w:line="360" w:lineRule="auto"/>
        <w:ind w:left="1334" w:right="0" w:hanging="643"/>
        <w:jc w:val="left"/>
        <w:rPr>
          <w:b/>
          <w:sz w:val="32"/>
        </w:rPr>
      </w:pPr>
      <w:bookmarkStart w:id="16" w:name="_bookmark7"/>
      <w:bookmarkEnd w:id="16"/>
      <w:bookmarkStart w:id="17" w:name="1.3 招标范围、计划工期、质量要求"/>
      <w:bookmarkEnd w:id="17"/>
      <w:r>
        <w:t>招标范围、计划工期、质量要求</w:t>
      </w:r>
    </w:p>
    <w:p>
      <w:pPr>
        <w:pStyle w:val="35"/>
        <w:numPr>
          <w:ilvl w:val="9"/>
          <w:numId w:val="0"/>
        </w:numPr>
        <w:spacing w:line="360" w:lineRule="auto"/>
        <w:ind w:left="1729" w:leftChars="500" w:right="0" w:rightChars="0"/>
        <w:rPr>
          <w:sz w:val="24"/>
          <w:szCs w:val="24"/>
          <w:lang w:val="zh-CN" w:eastAsia="zh-CN"/>
        </w:rPr>
      </w:pPr>
      <w:r>
        <w:rPr>
          <w:rFonts w:hint="eastAsia"/>
          <w:sz w:val="24"/>
          <w:szCs w:val="24"/>
          <w:lang w:val="en-US" w:eastAsia="zh-CN"/>
        </w:rPr>
        <w:t>1.3.1</w:t>
      </w:r>
      <w:r>
        <w:rPr>
          <w:sz w:val="24"/>
          <w:szCs w:val="24"/>
          <w:lang w:val="zh-CN" w:eastAsia="zh-CN"/>
        </w:rPr>
        <w:t>本次招标范围：见投标人须知前附表。</w:t>
      </w:r>
    </w:p>
    <w:p>
      <w:pPr>
        <w:pStyle w:val="35"/>
        <w:numPr>
          <w:ilvl w:val="9"/>
          <w:numId w:val="0"/>
        </w:numPr>
        <w:spacing w:line="360" w:lineRule="auto"/>
        <w:ind w:left="1729" w:leftChars="500" w:right="0" w:rightChars="0"/>
        <w:rPr>
          <w:sz w:val="24"/>
          <w:szCs w:val="24"/>
          <w:lang w:val="zh-CN" w:eastAsia="zh-CN"/>
        </w:rPr>
      </w:pPr>
      <w:r>
        <w:rPr>
          <w:rFonts w:hint="eastAsia"/>
          <w:sz w:val="24"/>
          <w:szCs w:val="24"/>
          <w:lang w:val="en-US" w:eastAsia="zh-CN"/>
        </w:rPr>
        <w:t>1.3.2</w:t>
      </w:r>
      <w:r>
        <w:rPr>
          <w:sz w:val="24"/>
          <w:szCs w:val="24"/>
          <w:lang w:val="zh-CN" w:eastAsia="zh-CN"/>
        </w:rPr>
        <w:t>本招标项目的计划工期：见投标人须知前附表。</w:t>
      </w:r>
    </w:p>
    <w:p>
      <w:pPr>
        <w:pStyle w:val="35"/>
        <w:numPr>
          <w:ilvl w:val="9"/>
          <w:numId w:val="0"/>
        </w:numPr>
        <w:spacing w:line="360" w:lineRule="auto"/>
        <w:ind w:left="1729" w:leftChars="500" w:right="0" w:rightChars="0"/>
        <w:rPr>
          <w:sz w:val="24"/>
          <w:szCs w:val="24"/>
        </w:rPr>
      </w:pPr>
      <w:r>
        <w:rPr>
          <w:rFonts w:hint="eastAsia"/>
          <w:sz w:val="24"/>
          <w:szCs w:val="24"/>
          <w:lang w:val="en-US" w:eastAsia="zh-CN"/>
        </w:rPr>
        <w:t>1.3.3</w:t>
      </w:r>
      <w:r>
        <w:rPr>
          <w:sz w:val="24"/>
          <w:szCs w:val="24"/>
          <w:lang w:val="zh-CN" w:eastAsia="zh-CN"/>
        </w:rPr>
        <w:t>本招标项目的质量要求：见投标人须知前附表。</w:t>
      </w:r>
    </w:p>
    <w:p>
      <w:pPr>
        <w:pStyle w:val="5"/>
        <w:numPr>
          <w:ilvl w:val="1"/>
          <w:numId w:val="3"/>
        </w:numPr>
        <w:tabs>
          <w:tab w:val="left" w:pos="1335"/>
        </w:tabs>
        <w:spacing w:before="1" w:after="0" w:line="240" w:lineRule="auto"/>
        <w:ind w:left="1334" w:right="0" w:hanging="643"/>
        <w:jc w:val="left"/>
        <w:rPr>
          <w:b/>
          <w:sz w:val="32"/>
        </w:rPr>
      </w:pPr>
      <w:bookmarkStart w:id="18" w:name="1.4 投标人资格要求"/>
      <w:bookmarkEnd w:id="18"/>
      <w:bookmarkStart w:id="19" w:name="_bookmark8"/>
      <w:bookmarkEnd w:id="19"/>
      <w:r>
        <w:t>投标人资格要求</w:t>
      </w:r>
    </w:p>
    <w:p>
      <w:pPr>
        <w:pStyle w:val="35"/>
        <w:numPr>
          <w:ilvl w:val="2"/>
          <w:numId w:val="3"/>
        </w:numPr>
        <w:tabs>
          <w:tab w:val="left" w:pos="1680"/>
        </w:tabs>
        <w:spacing w:before="264" w:after="0" w:line="360" w:lineRule="auto"/>
        <w:ind w:left="1680" w:right="0" w:hanging="632"/>
        <w:jc w:val="left"/>
        <w:rPr>
          <w:sz w:val="24"/>
          <w:szCs w:val="24"/>
        </w:rPr>
      </w:pPr>
      <w:r>
        <w:rPr>
          <w:sz w:val="24"/>
          <w:szCs w:val="24"/>
        </w:rPr>
        <w:t>投标人应具备承担本项目施工的资质条件、能力和信誉。</w:t>
      </w:r>
    </w:p>
    <w:p>
      <w:pPr>
        <w:pStyle w:val="35"/>
        <w:numPr>
          <w:ilvl w:val="0"/>
          <w:numId w:val="4"/>
        </w:numPr>
        <w:tabs>
          <w:tab w:val="left" w:pos="1576"/>
        </w:tabs>
        <w:spacing w:before="132" w:after="0" w:line="360" w:lineRule="auto"/>
        <w:ind w:left="1575" w:right="0" w:hanging="527"/>
        <w:jc w:val="left"/>
        <w:rPr>
          <w:sz w:val="24"/>
          <w:szCs w:val="24"/>
        </w:rPr>
      </w:pPr>
      <w:r>
        <w:rPr>
          <w:sz w:val="24"/>
          <w:szCs w:val="24"/>
        </w:rPr>
        <w:t>资质条件：见投标人须知前附表；</w:t>
      </w:r>
    </w:p>
    <w:p>
      <w:pPr>
        <w:pStyle w:val="35"/>
        <w:numPr>
          <w:ilvl w:val="0"/>
          <w:numId w:val="4"/>
        </w:numPr>
        <w:tabs>
          <w:tab w:val="left" w:pos="1576"/>
        </w:tabs>
        <w:spacing w:before="129" w:after="0" w:line="360" w:lineRule="auto"/>
        <w:ind w:left="1575" w:right="0" w:hanging="527"/>
        <w:jc w:val="left"/>
        <w:rPr>
          <w:sz w:val="24"/>
          <w:szCs w:val="24"/>
        </w:rPr>
      </w:pPr>
      <w:r>
        <w:rPr>
          <w:sz w:val="24"/>
          <w:szCs w:val="24"/>
        </w:rPr>
        <w:t>项目经理资格：见投标人须知前附表；</w:t>
      </w:r>
    </w:p>
    <w:p>
      <w:pPr>
        <w:pStyle w:val="35"/>
        <w:numPr>
          <w:ilvl w:val="0"/>
          <w:numId w:val="4"/>
        </w:numPr>
        <w:tabs>
          <w:tab w:val="left" w:pos="1576"/>
        </w:tabs>
        <w:spacing w:before="132" w:after="0" w:line="360" w:lineRule="auto"/>
        <w:ind w:left="1575" w:right="0" w:hanging="527"/>
        <w:jc w:val="left"/>
        <w:rPr>
          <w:rFonts w:ascii="宋体" w:hAnsi="宋体" w:eastAsia="宋体" w:cs="宋体"/>
          <w:sz w:val="24"/>
          <w:szCs w:val="24"/>
        </w:rPr>
      </w:pPr>
      <w:r>
        <w:rPr>
          <w:rFonts w:ascii="宋体" w:hAnsi="宋体" w:eastAsia="宋体" w:cs="宋体"/>
          <w:sz w:val="24"/>
          <w:szCs w:val="24"/>
        </w:rPr>
        <w:t>财务要求：见投标人须知前附表；</w:t>
      </w:r>
    </w:p>
    <w:p>
      <w:pPr>
        <w:pStyle w:val="35"/>
        <w:numPr>
          <w:ilvl w:val="0"/>
          <w:numId w:val="4"/>
        </w:numPr>
        <w:tabs>
          <w:tab w:val="left" w:pos="1576"/>
        </w:tabs>
        <w:spacing w:before="132" w:after="0" w:line="360" w:lineRule="auto"/>
        <w:ind w:left="1575" w:right="0" w:hanging="527"/>
        <w:jc w:val="left"/>
        <w:rPr>
          <w:rFonts w:ascii="宋体" w:hAnsi="宋体" w:eastAsia="宋体" w:cs="宋体"/>
          <w:sz w:val="24"/>
          <w:szCs w:val="24"/>
        </w:rPr>
      </w:pPr>
      <w:r>
        <w:rPr>
          <w:rFonts w:ascii="宋体" w:hAnsi="宋体" w:eastAsia="宋体" w:cs="宋体"/>
          <w:sz w:val="24"/>
          <w:szCs w:val="24"/>
        </w:rPr>
        <w:t>业绩要求：见投标人须知前附表；</w:t>
      </w:r>
    </w:p>
    <w:p>
      <w:pPr>
        <w:pStyle w:val="35"/>
        <w:numPr>
          <w:ilvl w:val="0"/>
          <w:numId w:val="4"/>
        </w:numPr>
        <w:tabs>
          <w:tab w:val="left" w:pos="1576"/>
        </w:tabs>
        <w:spacing w:before="132" w:after="0" w:line="360" w:lineRule="auto"/>
        <w:ind w:left="1575" w:right="0" w:hanging="527"/>
        <w:jc w:val="left"/>
        <w:rPr>
          <w:rFonts w:ascii="宋体" w:hAnsi="宋体" w:eastAsia="宋体" w:cs="宋体"/>
          <w:sz w:val="24"/>
          <w:szCs w:val="24"/>
        </w:rPr>
      </w:pPr>
      <w:r>
        <w:rPr>
          <w:rFonts w:ascii="宋体" w:hAnsi="宋体" w:eastAsia="宋体" w:cs="宋体"/>
          <w:sz w:val="24"/>
          <w:szCs w:val="24"/>
        </w:rPr>
        <w:t>其他要求：见投标人须知前附表。</w:t>
      </w:r>
    </w:p>
    <w:p>
      <w:pPr>
        <w:pStyle w:val="35"/>
        <w:numPr>
          <w:ilvl w:val="2"/>
          <w:numId w:val="3"/>
        </w:numPr>
        <w:tabs>
          <w:tab w:val="left" w:pos="1680"/>
        </w:tabs>
        <w:spacing w:before="132" w:after="0" w:line="360" w:lineRule="auto"/>
        <w:ind w:left="1680" w:right="0" w:hanging="632"/>
        <w:jc w:val="left"/>
        <w:rPr>
          <w:sz w:val="24"/>
          <w:szCs w:val="24"/>
        </w:rPr>
      </w:pPr>
      <w:r>
        <w:rPr>
          <w:sz w:val="24"/>
          <w:szCs w:val="24"/>
        </w:rPr>
        <w:t>投标人不得存在下列情形之一：</w:t>
      </w:r>
    </w:p>
    <w:p>
      <w:pPr>
        <w:pStyle w:val="35"/>
        <w:numPr>
          <w:ilvl w:val="0"/>
          <w:numId w:val="5"/>
        </w:numPr>
        <w:tabs>
          <w:tab w:val="left" w:pos="1576"/>
        </w:tabs>
        <w:spacing w:before="131" w:after="0" w:line="360" w:lineRule="auto"/>
        <w:ind w:left="1575" w:right="0" w:hanging="527"/>
        <w:jc w:val="left"/>
        <w:rPr>
          <w:sz w:val="24"/>
          <w:szCs w:val="24"/>
        </w:rPr>
      </w:pPr>
      <w:r>
        <w:rPr>
          <w:sz w:val="24"/>
          <w:szCs w:val="24"/>
          <w:highlight w:val="none"/>
        </w:rPr>
        <w:t>为招标人不具有独立法人资格的附属机构（单位）</w:t>
      </w:r>
      <w:r>
        <w:rPr>
          <w:sz w:val="24"/>
          <w:szCs w:val="24"/>
        </w:rPr>
        <w:t>；</w:t>
      </w:r>
    </w:p>
    <w:p>
      <w:pPr>
        <w:pStyle w:val="35"/>
        <w:numPr>
          <w:ilvl w:val="0"/>
          <w:numId w:val="5"/>
        </w:numPr>
        <w:tabs>
          <w:tab w:val="left" w:pos="1576"/>
        </w:tabs>
        <w:spacing w:before="131" w:after="0" w:line="360" w:lineRule="auto"/>
        <w:ind w:left="1575" w:right="0" w:hanging="527"/>
        <w:jc w:val="left"/>
        <w:rPr>
          <w:sz w:val="24"/>
          <w:szCs w:val="24"/>
        </w:rPr>
      </w:pPr>
      <w:r>
        <w:rPr>
          <w:sz w:val="24"/>
          <w:szCs w:val="24"/>
        </w:rPr>
        <w:t>为本招标项目的监理人；</w:t>
      </w:r>
    </w:p>
    <w:p>
      <w:pPr>
        <w:pStyle w:val="35"/>
        <w:numPr>
          <w:ilvl w:val="0"/>
          <w:numId w:val="5"/>
        </w:numPr>
        <w:tabs>
          <w:tab w:val="left" w:pos="1576"/>
        </w:tabs>
        <w:spacing w:before="70" w:after="0" w:line="360" w:lineRule="auto"/>
        <w:ind w:left="1575" w:right="0" w:hanging="527"/>
        <w:jc w:val="left"/>
        <w:rPr>
          <w:sz w:val="24"/>
          <w:szCs w:val="24"/>
        </w:rPr>
      </w:pPr>
      <w:r>
        <w:rPr>
          <w:sz w:val="24"/>
          <w:szCs w:val="24"/>
        </w:rPr>
        <w:t>为本招标项目的代建人；</w:t>
      </w:r>
    </w:p>
    <w:p>
      <w:pPr>
        <w:pStyle w:val="35"/>
        <w:numPr>
          <w:ilvl w:val="0"/>
          <w:numId w:val="5"/>
        </w:numPr>
        <w:tabs>
          <w:tab w:val="left" w:pos="1576"/>
        </w:tabs>
        <w:spacing w:before="129" w:after="0" w:line="360" w:lineRule="auto"/>
        <w:ind w:left="1575" w:right="0" w:hanging="527"/>
        <w:jc w:val="left"/>
        <w:rPr>
          <w:sz w:val="24"/>
          <w:szCs w:val="24"/>
        </w:rPr>
      </w:pPr>
      <w:r>
        <w:rPr>
          <w:sz w:val="24"/>
          <w:szCs w:val="24"/>
        </w:rPr>
        <w:t>为本招标项目提供招标代理服务的；</w:t>
      </w:r>
    </w:p>
    <w:p>
      <w:pPr>
        <w:pStyle w:val="35"/>
        <w:numPr>
          <w:ilvl w:val="0"/>
          <w:numId w:val="5"/>
        </w:numPr>
        <w:tabs>
          <w:tab w:val="left" w:pos="1576"/>
        </w:tabs>
        <w:spacing w:before="132" w:after="0" w:line="360" w:lineRule="auto"/>
        <w:ind w:left="1575" w:right="0" w:hanging="527"/>
        <w:jc w:val="left"/>
        <w:rPr>
          <w:sz w:val="24"/>
          <w:szCs w:val="24"/>
        </w:rPr>
      </w:pPr>
      <w:r>
        <w:rPr>
          <w:sz w:val="24"/>
          <w:szCs w:val="24"/>
        </w:rPr>
        <w:t>与本招标项目的监理人或代建人或招标代理机构同为一个法定代表人的；</w:t>
      </w:r>
    </w:p>
    <w:p>
      <w:pPr>
        <w:pStyle w:val="35"/>
        <w:numPr>
          <w:ilvl w:val="0"/>
          <w:numId w:val="5"/>
        </w:numPr>
        <w:tabs>
          <w:tab w:val="left" w:pos="1576"/>
        </w:tabs>
        <w:spacing w:before="129" w:after="0" w:line="360" w:lineRule="auto"/>
        <w:ind w:left="1575" w:right="0" w:hanging="527"/>
        <w:jc w:val="left"/>
        <w:rPr>
          <w:rFonts w:ascii="宋体" w:hAnsi="宋体" w:eastAsia="宋体" w:cs="宋体"/>
          <w:sz w:val="24"/>
          <w:szCs w:val="24"/>
        </w:rPr>
      </w:pPr>
      <w:r>
        <w:rPr>
          <w:rFonts w:ascii="宋体" w:hAnsi="宋体" w:eastAsia="宋体" w:cs="宋体"/>
          <w:sz w:val="24"/>
          <w:szCs w:val="24"/>
        </w:rPr>
        <w:t>与本招标项目的监理人或代建人或招标代理机构相互控股或参股的；</w:t>
      </w:r>
    </w:p>
    <w:p>
      <w:pPr>
        <w:pStyle w:val="35"/>
        <w:numPr>
          <w:ilvl w:val="0"/>
          <w:numId w:val="5"/>
        </w:numPr>
        <w:tabs>
          <w:tab w:val="left" w:pos="1576"/>
        </w:tabs>
        <w:spacing w:before="129" w:after="0" w:line="360" w:lineRule="auto"/>
        <w:ind w:left="1575" w:right="0" w:hanging="527"/>
        <w:jc w:val="left"/>
        <w:rPr>
          <w:rFonts w:ascii="宋体" w:hAnsi="宋体" w:eastAsia="宋体" w:cs="宋体"/>
          <w:sz w:val="24"/>
          <w:szCs w:val="24"/>
        </w:rPr>
      </w:pPr>
      <w:r>
        <w:rPr>
          <w:rFonts w:ascii="宋体" w:hAnsi="宋体" w:eastAsia="宋体" w:cs="宋体"/>
          <w:sz w:val="24"/>
          <w:szCs w:val="24"/>
        </w:rPr>
        <w:t>与本招标项目的监理人或代建人或招标代理机构相互任职或工作的；</w:t>
      </w:r>
    </w:p>
    <w:p>
      <w:pPr>
        <w:pStyle w:val="35"/>
        <w:numPr>
          <w:ilvl w:val="0"/>
          <w:numId w:val="5"/>
        </w:numPr>
        <w:tabs>
          <w:tab w:val="left" w:pos="1576"/>
        </w:tabs>
        <w:spacing w:before="132" w:after="0" w:line="360" w:lineRule="auto"/>
        <w:ind w:left="1575" w:right="0" w:hanging="527"/>
        <w:jc w:val="left"/>
        <w:rPr>
          <w:sz w:val="24"/>
          <w:szCs w:val="24"/>
        </w:rPr>
      </w:pPr>
      <w:r>
        <w:rPr>
          <w:sz w:val="24"/>
          <w:szCs w:val="24"/>
        </w:rPr>
        <w:t>被责令停业的；</w:t>
      </w:r>
    </w:p>
    <w:p>
      <w:pPr>
        <w:pStyle w:val="35"/>
        <w:numPr>
          <w:ilvl w:val="0"/>
          <w:numId w:val="5"/>
        </w:numPr>
        <w:tabs>
          <w:tab w:val="left" w:pos="1576"/>
        </w:tabs>
        <w:spacing w:before="132" w:after="0" w:line="360" w:lineRule="auto"/>
        <w:ind w:left="1575" w:right="0" w:hanging="527"/>
        <w:jc w:val="left"/>
        <w:rPr>
          <w:sz w:val="24"/>
          <w:szCs w:val="24"/>
        </w:rPr>
      </w:pPr>
      <w:r>
        <w:rPr>
          <w:sz w:val="24"/>
          <w:szCs w:val="24"/>
        </w:rPr>
        <w:t>被暂停或取消投标资格的；</w:t>
      </w:r>
    </w:p>
    <w:p>
      <w:pPr>
        <w:pStyle w:val="35"/>
        <w:numPr>
          <w:ilvl w:val="0"/>
          <w:numId w:val="5"/>
        </w:numPr>
        <w:tabs>
          <w:tab w:val="left" w:pos="1679"/>
        </w:tabs>
        <w:spacing w:before="129" w:after="0" w:line="360" w:lineRule="auto"/>
        <w:ind w:left="1678" w:right="0" w:hanging="630"/>
        <w:jc w:val="left"/>
        <w:rPr>
          <w:sz w:val="24"/>
          <w:szCs w:val="24"/>
        </w:rPr>
      </w:pPr>
      <w:r>
        <w:rPr>
          <w:sz w:val="24"/>
          <w:szCs w:val="24"/>
        </w:rPr>
        <w:t>财产被接管或冻结的；</w:t>
      </w:r>
    </w:p>
    <w:p>
      <w:pPr>
        <w:pStyle w:val="35"/>
        <w:numPr>
          <w:ilvl w:val="0"/>
          <w:numId w:val="5"/>
        </w:numPr>
        <w:tabs>
          <w:tab w:val="left" w:pos="1679"/>
        </w:tabs>
        <w:spacing w:before="132" w:after="0" w:line="360" w:lineRule="auto"/>
        <w:ind w:left="1678" w:right="0" w:hanging="630"/>
        <w:jc w:val="left"/>
        <w:rPr>
          <w:sz w:val="24"/>
          <w:szCs w:val="24"/>
        </w:rPr>
      </w:pPr>
      <w:r>
        <w:rPr>
          <w:sz w:val="24"/>
          <w:szCs w:val="24"/>
        </w:rPr>
        <w:t>在最近三年内有骗取中标或严重违约或重大工程质量问题的。</w:t>
      </w:r>
    </w:p>
    <w:p>
      <w:pPr>
        <w:pStyle w:val="35"/>
        <w:numPr>
          <w:ilvl w:val="2"/>
          <w:numId w:val="3"/>
        </w:numPr>
        <w:tabs>
          <w:tab w:val="left" w:pos="1740"/>
        </w:tabs>
        <w:spacing w:before="131" w:after="0" w:line="360" w:lineRule="auto"/>
        <w:ind w:left="1740" w:right="0" w:hanging="629"/>
        <w:jc w:val="left"/>
        <w:rPr>
          <w:sz w:val="24"/>
          <w:szCs w:val="24"/>
        </w:rPr>
      </w:pPr>
      <w:r>
        <w:rPr>
          <w:spacing w:val="-5"/>
          <w:sz w:val="24"/>
          <w:szCs w:val="24"/>
        </w:rPr>
        <w:t>单位负责人为同一人或者存在控股、管理关系的不同单位，不得同时参加本招标项目投</w:t>
      </w:r>
      <w:r>
        <w:rPr>
          <w:sz w:val="24"/>
          <w:szCs w:val="24"/>
        </w:rPr>
        <w:t>标。</w:t>
      </w:r>
    </w:p>
    <w:p>
      <w:pPr>
        <w:pStyle w:val="5"/>
        <w:numPr>
          <w:ilvl w:val="1"/>
          <w:numId w:val="3"/>
        </w:numPr>
        <w:tabs>
          <w:tab w:val="left" w:pos="1335"/>
        </w:tabs>
        <w:spacing w:before="1" w:after="0" w:line="240" w:lineRule="auto"/>
        <w:ind w:left="1334" w:right="0" w:hanging="643"/>
        <w:jc w:val="left"/>
        <w:rPr>
          <w:b/>
          <w:sz w:val="32"/>
        </w:rPr>
      </w:pPr>
      <w:bookmarkStart w:id="20" w:name="1.5 费用承担"/>
      <w:bookmarkEnd w:id="20"/>
      <w:bookmarkStart w:id="21" w:name="_bookmark9"/>
      <w:bookmarkEnd w:id="21"/>
      <w:r>
        <w:t>费用承担</w:t>
      </w:r>
    </w:p>
    <w:p>
      <w:pPr>
        <w:pStyle w:val="35"/>
        <w:numPr>
          <w:ilvl w:val="2"/>
          <w:numId w:val="3"/>
        </w:numPr>
        <w:tabs>
          <w:tab w:val="left" w:pos="1740"/>
        </w:tabs>
        <w:spacing w:before="131" w:after="0" w:line="360" w:lineRule="auto"/>
        <w:ind w:left="1740" w:right="0" w:hanging="629"/>
        <w:jc w:val="left"/>
        <w:rPr>
          <w:sz w:val="22"/>
        </w:rPr>
      </w:pPr>
      <w:r>
        <w:rPr>
          <w:rFonts w:ascii="宋体" w:hAnsi="宋体" w:eastAsia="宋体" w:cs="宋体"/>
          <w:spacing w:val="-5"/>
          <w:sz w:val="24"/>
          <w:szCs w:val="24"/>
        </w:rPr>
        <w:t>投标人准备和参加投标活动发生的费用自理。</w:t>
      </w:r>
    </w:p>
    <w:p>
      <w:pPr>
        <w:pStyle w:val="5"/>
        <w:numPr>
          <w:ilvl w:val="1"/>
          <w:numId w:val="3"/>
        </w:numPr>
        <w:tabs>
          <w:tab w:val="left" w:pos="1335"/>
        </w:tabs>
        <w:spacing w:before="1" w:after="0" w:line="240" w:lineRule="auto"/>
        <w:ind w:left="1334" w:right="0" w:hanging="643"/>
        <w:jc w:val="left"/>
        <w:rPr>
          <w:b/>
          <w:sz w:val="32"/>
        </w:rPr>
      </w:pPr>
      <w:bookmarkStart w:id="22" w:name="1.6 保密"/>
      <w:bookmarkEnd w:id="22"/>
      <w:bookmarkStart w:id="23" w:name="_bookmark10"/>
      <w:bookmarkEnd w:id="23"/>
      <w:r>
        <w:t>保密</w:t>
      </w:r>
    </w:p>
    <w:p>
      <w:pPr>
        <w:pStyle w:val="11"/>
        <w:spacing w:before="264" w:line="360" w:lineRule="auto"/>
        <w:ind w:left="691" w:right="819" w:firstLine="420"/>
      </w:pPr>
      <w:r>
        <w:rPr>
          <w:rFonts w:ascii="宋体" w:hAnsi="宋体" w:eastAsia="宋体" w:cs="宋体"/>
          <w:spacing w:val="-5"/>
          <w:sz w:val="24"/>
          <w:szCs w:val="24"/>
          <w:lang w:val="zh-CN" w:eastAsia="zh-CN" w:bidi="zh-CN"/>
        </w:rPr>
        <w:t>参与招标投标活动的各方应对招标文件和投标文件中的商业和技术等秘密保密，违者应对由此</w:t>
      </w:r>
      <w:r>
        <w:rPr>
          <w:spacing w:val="-3"/>
          <w:sz w:val="24"/>
          <w:szCs w:val="24"/>
        </w:rPr>
        <w:t>造成的后果承担法律责任。</w:t>
      </w:r>
    </w:p>
    <w:p>
      <w:pPr>
        <w:pStyle w:val="5"/>
        <w:numPr>
          <w:ilvl w:val="1"/>
          <w:numId w:val="3"/>
        </w:numPr>
        <w:tabs>
          <w:tab w:val="left" w:pos="1335"/>
        </w:tabs>
        <w:spacing w:before="151" w:after="0" w:line="240" w:lineRule="auto"/>
        <w:ind w:left="1334" w:right="0" w:hanging="643"/>
        <w:jc w:val="left"/>
        <w:rPr>
          <w:b/>
          <w:sz w:val="32"/>
        </w:rPr>
      </w:pPr>
      <w:bookmarkStart w:id="24" w:name="_bookmark11"/>
      <w:bookmarkEnd w:id="24"/>
      <w:bookmarkStart w:id="25" w:name="1.7 语言文字"/>
      <w:bookmarkEnd w:id="25"/>
      <w:r>
        <w:t>语言文字</w:t>
      </w:r>
    </w:p>
    <w:p>
      <w:pPr>
        <w:pStyle w:val="11"/>
        <w:spacing w:before="265" w:line="360" w:lineRule="auto"/>
        <w:ind w:left="1111"/>
        <w:rPr>
          <w:sz w:val="22"/>
        </w:rPr>
      </w:pPr>
      <w:r>
        <w:rPr>
          <w:sz w:val="24"/>
          <w:szCs w:val="24"/>
        </w:rPr>
        <w:t>招标投标文件使用的语言文字为中文。专用术语使用外文的，应附有中文注释。</w:t>
      </w:r>
    </w:p>
    <w:p>
      <w:pPr>
        <w:pStyle w:val="5"/>
        <w:numPr>
          <w:ilvl w:val="1"/>
          <w:numId w:val="3"/>
        </w:numPr>
        <w:tabs>
          <w:tab w:val="left" w:pos="1335"/>
        </w:tabs>
        <w:spacing w:before="0" w:after="0" w:line="240" w:lineRule="auto"/>
        <w:ind w:left="1334" w:right="0" w:hanging="643"/>
        <w:jc w:val="left"/>
        <w:rPr>
          <w:b/>
          <w:sz w:val="32"/>
        </w:rPr>
      </w:pPr>
      <w:bookmarkStart w:id="26" w:name="_bookmark12"/>
      <w:bookmarkEnd w:id="26"/>
      <w:bookmarkStart w:id="27" w:name="1.8 计量单位"/>
      <w:bookmarkEnd w:id="27"/>
      <w:r>
        <w:t>计量单位</w:t>
      </w:r>
    </w:p>
    <w:p>
      <w:pPr>
        <w:pStyle w:val="11"/>
        <w:spacing w:before="265" w:line="360" w:lineRule="auto"/>
        <w:ind w:left="1111"/>
        <w:rPr>
          <w:sz w:val="22"/>
        </w:rPr>
      </w:pPr>
      <w:r>
        <w:rPr>
          <w:sz w:val="24"/>
          <w:szCs w:val="24"/>
        </w:rPr>
        <w:t>所有计量均采用中华人民共和国法定计量单位。</w:t>
      </w:r>
    </w:p>
    <w:p>
      <w:pPr>
        <w:pStyle w:val="5"/>
        <w:numPr>
          <w:ilvl w:val="1"/>
          <w:numId w:val="3"/>
        </w:numPr>
        <w:tabs>
          <w:tab w:val="left" w:pos="1335"/>
        </w:tabs>
        <w:spacing w:before="0" w:after="0" w:line="240" w:lineRule="auto"/>
        <w:ind w:left="1334" w:right="0" w:hanging="643"/>
        <w:jc w:val="left"/>
      </w:pPr>
      <w:bookmarkStart w:id="28" w:name="1.9 踏勘现场"/>
      <w:bookmarkEnd w:id="28"/>
      <w:bookmarkStart w:id="29" w:name="_bookmark13"/>
      <w:bookmarkEnd w:id="29"/>
      <w:r>
        <w:t>踏勘现场</w:t>
      </w:r>
    </w:p>
    <w:p>
      <w:pPr>
        <w:pStyle w:val="35"/>
        <w:numPr>
          <w:ilvl w:val="2"/>
          <w:numId w:val="3"/>
        </w:numPr>
        <w:tabs>
          <w:tab w:val="left" w:pos="1740"/>
        </w:tabs>
        <w:spacing w:before="267" w:after="0" w:line="360" w:lineRule="auto"/>
        <w:ind w:left="691" w:right="819" w:firstLine="420"/>
        <w:jc w:val="left"/>
        <w:rPr>
          <w:sz w:val="24"/>
          <w:szCs w:val="24"/>
        </w:rPr>
      </w:pPr>
      <w:r>
        <w:rPr>
          <w:rFonts w:ascii="宋体" w:hAnsi="宋体" w:eastAsia="宋体" w:cs="宋体"/>
          <w:sz w:val="24"/>
          <w:szCs w:val="24"/>
          <w:lang w:val="zh-CN" w:eastAsia="zh-CN" w:bidi="zh-CN"/>
        </w:rPr>
        <w:t>投标人须知前附表规定组织踏勘现场的，招标人按投标人须知前附表规定</w:t>
      </w:r>
      <w:r>
        <w:rPr>
          <w:rFonts w:hint="eastAsia" w:cs="宋体"/>
          <w:sz w:val="24"/>
          <w:szCs w:val="24"/>
          <w:lang w:val="en-US" w:eastAsia="zh-CN" w:bidi="zh-CN"/>
        </w:rPr>
        <w:t xml:space="preserve">  </w:t>
      </w:r>
      <w:r>
        <w:rPr>
          <w:rFonts w:ascii="宋体" w:hAnsi="宋体" w:eastAsia="宋体" w:cs="宋体"/>
          <w:sz w:val="24"/>
          <w:szCs w:val="24"/>
          <w:lang w:val="zh-CN" w:eastAsia="zh-CN" w:bidi="zh-CN"/>
        </w:rPr>
        <w:t>的时间、地点</w:t>
      </w:r>
      <w:r>
        <w:rPr>
          <w:spacing w:val="-4"/>
          <w:sz w:val="24"/>
          <w:szCs w:val="24"/>
        </w:rPr>
        <w:t>组织投标人踏勘项目现场。</w:t>
      </w:r>
    </w:p>
    <w:p>
      <w:pPr>
        <w:pStyle w:val="11"/>
        <w:spacing w:before="10" w:line="360" w:lineRule="auto"/>
        <w:ind w:firstLine="1200" w:firstLineChars="500"/>
        <w:rPr>
          <w:sz w:val="24"/>
          <w:szCs w:val="24"/>
        </w:rPr>
      </w:pPr>
      <w:r>
        <w:rPr>
          <w:rFonts w:hint="eastAsia"/>
          <w:sz w:val="24"/>
          <w:szCs w:val="24"/>
          <w:lang w:val="en-US" w:eastAsia="zh-CN"/>
        </w:rPr>
        <w:t>1.9.2</w:t>
      </w:r>
      <w:r>
        <w:rPr>
          <w:sz w:val="24"/>
          <w:szCs w:val="24"/>
        </w:rPr>
        <w:t>投标人踏勘现场发生的费用自理。</w:t>
      </w:r>
    </w:p>
    <w:p>
      <w:pPr>
        <w:pStyle w:val="35"/>
        <w:numPr>
          <w:ilvl w:val="0"/>
          <w:numId w:val="0"/>
        </w:numPr>
        <w:tabs>
          <w:tab w:val="left" w:pos="1740"/>
        </w:tabs>
        <w:spacing w:before="70" w:after="0" w:line="360" w:lineRule="auto"/>
        <w:ind w:left="1111" w:leftChars="0" w:right="0" w:rightChars="0"/>
        <w:jc w:val="left"/>
        <w:rPr>
          <w:sz w:val="24"/>
          <w:szCs w:val="24"/>
        </w:rPr>
      </w:pPr>
      <w:r>
        <w:rPr>
          <w:rFonts w:hint="eastAsia"/>
          <w:sz w:val="24"/>
          <w:szCs w:val="24"/>
          <w:lang w:val="en-US" w:eastAsia="zh-CN"/>
        </w:rPr>
        <w:t>1.9.3</w:t>
      </w:r>
      <w:r>
        <w:rPr>
          <w:sz w:val="24"/>
          <w:szCs w:val="24"/>
        </w:rPr>
        <w:t>除招标人的原因外，投标人自行负责在踏勘现场中所发生的人员伤亡和财产损失。</w:t>
      </w:r>
    </w:p>
    <w:p>
      <w:pPr>
        <w:pStyle w:val="35"/>
        <w:numPr>
          <w:ilvl w:val="0"/>
          <w:numId w:val="0"/>
        </w:numPr>
        <w:tabs>
          <w:tab w:val="left" w:pos="1740"/>
        </w:tabs>
        <w:spacing w:before="129" w:after="0" w:line="360" w:lineRule="auto"/>
        <w:ind w:left="1111" w:leftChars="0" w:right="816" w:rightChars="0"/>
        <w:jc w:val="left"/>
        <w:rPr>
          <w:sz w:val="21"/>
        </w:rPr>
      </w:pPr>
      <w:r>
        <w:rPr>
          <w:rFonts w:hint="eastAsia" w:cs="宋体"/>
          <w:sz w:val="24"/>
          <w:szCs w:val="24"/>
          <w:lang w:val="en-US" w:eastAsia="zh-CN"/>
        </w:rPr>
        <w:t>1.9.4</w:t>
      </w:r>
      <w:r>
        <w:rPr>
          <w:rFonts w:ascii="宋体" w:hAnsi="宋体" w:eastAsia="宋体" w:cs="宋体"/>
          <w:sz w:val="24"/>
          <w:szCs w:val="24"/>
        </w:rPr>
        <w:t>招标人在踏勘现场中介绍的工程场地和相关的周边环境情况，供投标人在编制投标文件</w:t>
      </w:r>
      <w:r>
        <w:rPr>
          <w:spacing w:val="-3"/>
          <w:sz w:val="24"/>
          <w:szCs w:val="24"/>
        </w:rPr>
        <w:t>时参考，招标人不对投标人据此作出的判断和决策负责。</w:t>
      </w:r>
    </w:p>
    <w:p>
      <w:pPr>
        <w:pStyle w:val="5"/>
        <w:numPr>
          <w:ilvl w:val="1"/>
          <w:numId w:val="3"/>
        </w:numPr>
        <w:tabs>
          <w:tab w:val="left" w:pos="1496"/>
        </w:tabs>
        <w:spacing w:before="152" w:after="0" w:line="240" w:lineRule="auto"/>
        <w:ind w:left="1495" w:right="0" w:hanging="804"/>
        <w:jc w:val="left"/>
        <w:rPr>
          <w:b/>
          <w:sz w:val="32"/>
        </w:rPr>
      </w:pPr>
      <w:bookmarkStart w:id="30" w:name="_bookmark14"/>
      <w:bookmarkEnd w:id="30"/>
      <w:bookmarkStart w:id="31" w:name="1.10 投标预备会"/>
      <w:bookmarkEnd w:id="31"/>
      <w:r>
        <w:t>投标预备会</w:t>
      </w:r>
    </w:p>
    <w:p>
      <w:pPr>
        <w:pStyle w:val="35"/>
        <w:numPr>
          <w:ilvl w:val="2"/>
          <w:numId w:val="3"/>
        </w:numPr>
        <w:tabs>
          <w:tab w:val="left" w:pos="1846"/>
        </w:tabs>
        <w:spacing w:before="264" w:after="0" w:line="360" w:lineRule="auto"/>
        <w:ind w:left="691" w:right="819" w:firstLine="420"/>
        <w:jc w:val="left"/>
        <w:rPr>
          <w:sz w:val="24"/>
          <w:szCs w:val="24"/>
        </w:rPr>
      </w:pPr>
      <w:r>
        <w:rPr>
          <w:rFonts w:hint="eastAsia"/>
          <w:sz w:val="24"/>
          <w:szCs w:val="24"/>
          <w:lang w:eastAsia="zh-CN"/>
        </w:rPr>
        <w:t>不召开投标预备会</w:t>
      </w:r>
      <w:r>
        <w:rPr>
          <w:sz w:val="24"/>
          <w:szCs w:val="24"/>
        </w:rPr>
        <w:t>。</w:t>
      </w:r>
    </w:p>
    <w:p>
      <w:pPr>
        <w:pStyle w:val="35"/>
        <w:numPr>
          <w:ilvl w:val="2"/>
          <w:numId w:val="3"/>
        </w:numPr>
        <w:tabs>
          <w:tab w:val="left" w:pos="1846"/>
        </w:tabs>
        <w:spacing w:before="0" w:after="0" w:line="360" w:lineRule="auto"/>
        <w:ind w:left="691" w:right="819" w:firstLine="420"/>
        <w:jc w:val="left"/>
        <w:rPr>
          <w:sz w:val="24"/>
          <w:szCs w:val="24"/>
        </w:rPr>
      </w:pPr>
      <w:r>
        <w:rPr>
          <w:sz w:val="24"/>
          <w:szCs w:val="24"/>
        </w:rPr>
        <w:t>投标人应在投标人须知前附表规定的时间前，以书面形式将提出的问题送达招标人，以便招标人在会议期间澄清。</w:t>
      </w:r>
    </w:p>
    <w:p>
      <w:pPr>
        <w:pStyle w:val="35"/>
        <w:numPr>
          <w:ilvl w:val="2"/>
          <w:numId w:val="3"/>
        </w:numPr>
        <w:tabs>
          <w:tab w:val="left" w:pos="1846"/>
        </w:tabs>
        <w:spacing w:before="0" w:after="0" w:line="360" w:lineRule="auto"/>
        <w:ind w:left="691" w:right="819" w:firstLine="420"/>
        <w:jc w:val="left"/>
        <w:rPr>
          <w:sz w:val="24"/>
          <w:szCs w:val="24"/>
        </w:rPr>
      </w:pPr>
      <w:r>
        <w:rPr>
          <w:sz w:val="24"/>
          <w:szCs w:val="24"/>
        </w:rPr>
        <w:t>投标预备会后，招标人在投标人须知前附表规定的时间内，将对投标人所提问题的澄清，以书面形式通知所有购买招标文件的投标人。该澄清内容为招标文件的组成部分。</w:t>
      </w:r>
    </w:p>
    <w:p>
      <w:pPr>
        <w:pStyle w:val="5"/>
        <w:numPr>
          <w:ilvl w:val="1"/>
          <w:numId w:val="3"/>
        </w:numPr>
        <w:tabs>
          <w:tab w:val="left" w:pos="1496"/>
        </w:tabs>
        <w:spacing w:before="154" w:after="0" w:line="240" w:lineRule="auto"/>
        <w:ind w:left="1495" w:right="0" w:hanging="804"/>
        <w:jc w:val="left"/>
        <w:rPr>
          <w:b/>
          <w:sz w:val="32"/>
        </w:rPr>
      </w:pPr>
      <w:bookmarkStart w:id="32" w:name="1.11 偏离"/>
      <w:bookmarkEnd w:id="32"/>
      <w:bookmarkStart w:id="33" w:name="_bookmark15"/>
      <w:bookmarkEnd w:id="33"/>
      <w:r>
        <w:t>偏离</w:t>
      </w:r>
    </w:p>
    <w:p>
      <w:pPr>
        <w:pStyle w:val="11"/>
        <w:spacing w:before="265" w:line="360" w:lineRule="auto"/>
        <w:ind w:left="691" w:right="816" w:firstLine="420"/>
        <w:rPr>
          <w:spacing w:val="-3"/>
          <w:sz w:val="24"/>
          <w:szCs w:val="24"/>
        </w:rPr>
      </w:pPr>
      <w:r>
        <w:rPr>
          <w:rFonts w:ascii="宋体" w:hAnsi="宋体" w:eastAsia="宋体" w:cs="宋体"/>
          <w:sz w:val="24"/>
          <w:szCs w:val="24"/>
          <w:lang w:val="zh-CN" w:eastAsia="zh-CN" w:bidi="zh-CN"/>
        </w:rPr>
        <w:t>投标人须知前附表允许投标文件偏离招标文件某些要求的，偏离应当符合招标文件规定的偏离</w:t>
      </w:r>
      <w:r>
        <w:rPr>
          <w:spacing w:val="-3"/>
          <w:sz w:val="24"/>
          <w:szCs w:val="24"/>
        </w:rPr>
        <w:t>范围和幅度。</w:t>
      </w:r>
    </w:p>
    <w:p>
      <w:pPr>
        <w:pStyle w:val="5"/>
        <w:numPr>
          <w:ilvl w:val="1"/>
          <w:numId w:val="3"/>
        </w:numPr>
        <w:tabs>
          <w:tab w:val="left" w:pos="1496"/>
        </w:tabs>
        <w:spacing w:before="154" w:after="0" w:line="240" w:lineRule="auto"/>
        <w:ind w:left="1495" w:right="0" w:hanging="804"/>
        <w:jc w:val="left"/>
        <w:rPr>
          <w:rFonts w:hint="default"/>
          <w:lang w:val="zh-CN" w:eastAsia="zh-CN"/>
        </w:rPr>
      </w:pPr>
      <w:r>
        <w:rPr>
          <w:rFonts w:hint="default"/>
          <w:lang w:val="zh-CN" w:eastAsia="zh-CN"/>
        </w:rPr>
        <w:t xml:space="preserve">转包、分包 </w:t>
      </w:r>
    </w:p>
    <w:p>
      <w:pPr>
        <w:pStyle w:val="11"/>
        <w:spacing w:before="265" w:line="360" w:lineRule="auto"/>
        <w:ind w:left="691" w:right="816" w:firstLine="420"/>
        <w:rPr>
          <w:rFonts w:ascii="宋体" w:hAnsi="宋体" w:eastAsia="宋体" w:cs="宋体"/>
          <w:sz w:val="24"/>
          <w:szCs w:val="24"/>
          <w:lang w:val="zh-CN" w:eastAsia="zh-CN" w:bidi="zh-CN"/>
        </w:rPr>
      </w:pPr>
      <w:r>
        <w:rPr>
          <w:rFonts w:hint="default" w:ascii="宋体" w:hAnsi="宋体" w:eastAsia="宋体" w:cs="宋体"/>
          <w:sz w:val="24"/>
          <w:szCs w:val="24"/>
          <w:lang w:val="zh-CN" w:eastAsia="zh-CN" w:bidi="zh-CN"/>
        </w:rPr>
        <w:t>本项目不允许转包；本项目未经业主批准，中标人不得擅自分包。</w:t>
      </w:r>
    </w:p>
    <w:p>
      <w:pPr>
        <w:pStyle w:val="5"/>
        <w:numPr>
          <w:ilvl w:val="0"/>
          <w:numId w:val="3"/>
        </w:numPr>
        <w:tabs>
          <w:tab w:val="left" w:pos="1174"/>
        </w:tabs>
        <w:spacing w:before="151" w:after="0" w:line="360" w:lineRule="auto"/>
        <w:ind w:left="1173" w:right="0" w:hanging="482"/>
        <w:jc w:val="left"/>
        <w:rPr>
          <w:b/>
          <w:sz w:val="44"/>
        </w:rPr>
      </w:pPr>
      <w:bookmarkStart w:id="34" w:name="_bookmark16"/>
      <w:bookmarkEnd w:id="34"/>
      <w:bookmarkStart w:id="35" w:name="2. 招标文件"/>
      <w:bookmarkEnd w:id="35"/>
      <w:r>
        <w:t>招标文件</w:t>
      </w:r>
    </w:p>
    <w:p>
      <w:pPr>
        <w:pStyle w:val="5"/>
        <w:numPr>
          <w:ilvl w:val="1"/>
          <w:numId w:val="3"/>
        </w:numPr>
        <w:tabs>
          <w:tab w:val="left" w:pos="1335"/>
        </w:tabs>
        <w:spacing w:before="0" w:after="0" w:line="360" w:lineRule="auto"/>
        <w:ind w:left="1334" w:right="0" w:hanging="643"/>
        <w:jc w:val="left"/>
        <w:rPr>
          <w:b/>
          <w:sz w:val="32"/>
        </w:rPr>
      </w:pPr>
      <w:bookmarkStart w:id="36" w:name="_bookmark17"/>
      <w:bookmarkEnd w:id="36"/>
      <w:bookmarkStart w:id="37" w:name="2.1 招标文件的组成"/>
      <w:bookmarkEnd w:id="37"/>
      <w:r>
        <w:t>招标文件的组成</w:t>
      </w:r>
    </w:p>
    <w:p>
      <w:pPr>
        <w:pStyle w:val="35"/>
        <w:numPr>
          <w:ilvl w:val="2"/>
          <w:numId w:val="3"/>
        </w:numPr>
        <w:tabs>
          <w:tab w:val="left" w:pos="1740"/>
        </w:tabs>
        <w:spacing w:before="264" w:after="0" w:line="360" w:lineRule="auto"/>
        <w:ind w:left="1740" w:right="0" w:hanging="629"/>
        <w:jc w:val="left"/>
        <w:rPr>
          <w:sz w:val="24"/>
          <w:szCs w:val="24"/>
        </w:rPr>
      </w:pPr>
      <w:r>
        <w:rPr>
          <w:sz w:val="24"/>
          <w:szCs w:val="24"/>
        </w:rPr>
        <w:t>本招标文件包括：</w:t>
      </w:r>
    </w:p>
    <w:p>
      <w:pPr>
        <w:pStyle w:val="35"/>
        <w:numPr>
          <w:ilvl w:val="0"/>
          <w:numId w:val="6"/>
        </w:numPr>
        <w:tabs>
          <w:tab w:val="left" w:pos="1576"/>
        </w:tabs>
        <w:spacing w:before="132" w:after="0" w:line="360" w:lineRule="auto"/>
        <w:ind w:left="1575" w:right="0" w:hanging="527"/>
        <w:jc w:val="left"/>
        <w:rPr>
          <w:sz w:val="24"/>
          <w:szCs w:val="24"/>
        </w:rPr>
      </w:pPr>
      <w:r>
        <w:rPr>
          <w:sz w:val="24"/>
          <w:szCs w:val="24"/>
        </w:rPr>
        <w:t>招标公告；</w:t>
      </w:r>
    </w:p>
    <w:p>
      <w:pPr>
        <w:pStyle w:val="35"/>
        <w:numPr>
          <w:ilvl w:val="0"/>
          <w:numId w:val="6"/>
        </w:numPr>
        <w:tabs>
          <w:tab w:val="left" w:pos="1576"/>
        </w:tabs>
        <w:spacing w:before="132" w:after="0" w:line="360" w:lineRule="auto"/>
        <w:ind w:left="1575" w:right="0" w:hanging="527"/>
        <w:jc w:val="left"/>
        <w:rPr>
          <w:sz w:val="24"/>
          <w:szCs w:val="24"/>
        </w:rPr>
      </w:pPr>
      <w:r>
        <w:rPr>
          <w:sz w:val="24"/>
          <w:szCs w:val="24"/>
        </w:rPr>
        <w:t>投标人须知；</w:t>
      </w:r>
    </w:p>
    <w:p>
      <w:pPr>
        <w:pStyle w:val="35"/>
        <w:numPr>
          <w:ilvl w:val="0"/>
          <w:numId w:val="6"/>
        </w:numPr>
        <w:tabs>
          <w:tab w:val="left" w:pos="1576"/>
        </w:tabs>
        <w:spacing w:before="129" w:after="0" w:line="360" w:lineRule="auto"/>
        <w:ind w:left="1575" w:right="0" w:hanging="527"/>
        <w:jc w:val="left"/>
        <w:rPr>
          <w:sz w:val="24"/>
          <w:szCs w:val="24"/>
        </w:rPr>
      </w:pPr>
      <w:r>
        <w:rPr>
          <w:sz w:val="24"/>
          <w:szCs w:val="24"/>
        </w:rPr>
        <w:t>评标办法；</w:t>
      </w:r>
    </w:p>
    <w:p>
      <w:pPr>
        <w:pStyle w:val="35"/>
        <w:numPr>
          <w:ilvl w:val="0"/>
          <w:numId w:val="6"/>
        </w:numPr>
        <w:tabs>
          <w:tab w:val="left" w:pos="1576"/>
        </w:tabs>
        <w:spacing w:before="132" w:after="0" w:line="360" w:lineRule="auto"/>
        <w:ind w:left="1575" w:right="0" w:hanging="527"/>
        <w:jc w:val="left"/>
        <w:rPr>
          <w:sz w:val="24"/>
          <w:szCs w:val="24"/>
        </w:rPr>
      </w:pPr>
      <w:r>
        <w:rPr>
          <w:sz w:val="24"/>
          <w:szCs w:val="24"/>
        </w:rPr>
        <w:t>合同条款及格式；</w:t>
      </w:r>
    </w:p>
    <w:p>
      <w:pPr>
        <w:pStyle w:val="35"/>
        <w:numPr>
          <w:ilvl w:val="0"/>
          <w:numId w:val="6"/>
        </w:numPr>
        <w:tabs>
          <w:tab w:val="left" w:pos="1576"/>
        </w:tabs>
        <w:spacing w:before="132" w:after="0" w:line="360" w:lineRule="auto"/>
        <w:ind w:left="1575" w:right="0" w:hanging="527"/>
        <w:jc w:val="left"/>
        <w:rPr>
          <w:sz w:val="24"/>
          <w:szCs w:val="24"/>
        </w:rPr>
      </w:pPr>
      <w:r>
        <w:rPr>
          <w:sz w:val="24"/>
          <w:szCs w:val="24"/>
        </w:rPr>
        <w:t>工程量清单（另附）；；</w:t>
      </w:r>
    </w:p>
    <w:p>
      <w:pPr>
        <w:pStyle w:val="35"/>
        <w:numPr>
          <w:ilvl w:val="0"/>
          <w:numId w:val="6"/>
        </w:numPr>
        <w:tabs>
          <w:tab w:val="left" w:pos="1576"/>
        </w:tabs>
        <w:spacing w:before="132" w:after="0" w:line="360" w:lineRule="auto"/>
        <w:ind w:left="1575" w:right="0" w:hanging="527"/>
        <w:jc w:val="left"/>
        <w:rPr>
          <w:sz w:val="24"/>
          <w:szCs w:val="24"/>
        </w:rPr>
      </w:pPr>
      <w:r>
        <w:rPr>
          <w:sz w:val="24"/>
          <w:szCs w:val="24"/>
        </w:rPr>
        <w:t>技术标准和要求；</w:t>
      </w:r>
    </w:p>
    <w:p>
      <w:pPr>
        <w:pStyle w:val="35"/>
        <w:numPr>
          <w:ilvl w:val="0"/>
          <w:numId w:val="6"/>
        </w:numPr>
        <w:tabs>
          <w:tab w:val="left" w:pos="1576"/>
        </w:tabs>
        <w:spacing w:before="131" w:after="0" w:line="360" w:lineRule="auto"/>
        <w:ind w:left="1575" w:right="0" w:hanging="527"/>
        <w:jc w:val="left"/>
        <w:rPr>
          <w:sz w:val="24"/>
          <w:szCs w:val="24"/>
        </w:rPr>
      </w:pPr>
      <w:r>
        <w:rPr>
          <w:sz w:val="24"/>
          <w:szCs w:val="24"/>
        </w:rPr>
        <w:t>投标文件格式；</w:t>
      </w:r>
    </w:p>
    <w:p>
      <w:pPr>
        <w:pStyle w:val="35"/>
        <w:numPr>
          <w:ilvl w:val="0"/>
          <w:numId w:val="6"/>
        </w:numPr>
        <w:tabs>
          <w:tab w:val="left" w:pos="1576"/>
        </w:tabs>
        <w:spacing w:before="130" w:after="0" w:line="360" w:lineRule="auto"/>
        <w:ind w:left="1575" w:right="0" w:hanging="527"/>
        <w:jc w:val="left"/>
        <w:rPr>
          <w:sz w:val="24"/>
          <w:szCs w:val="24"/>
        </w:rPr>
      </w:pPr>
      <w:r>
        <w:rPr>
          <w:sz w:val="24"/>
          <w:szCs w:val="24"/>
        </w:rPr>
        <w:t>投标人须知前附表规定的其他材料。</w:t>
      </w:r>
    </w:p>
    <w:p>
      <w:pPr>
        <w:pStyle w:val="35"/>
        <w:numPr>
          <w:ilvl w:val="2"/>
          <w:numId w:val="3"/>
        </w:numPr>
        <w:tabs>
          <w:tab w:val="left" w:pos="1740"/>
        </w:tabs>
        <w:spacing w:before="132" w:after="0" w:line="360" w:lineRule="auto"/>
        <w:ind w:left="1740" w:right="0" w:hanging="629"/>
        <w:jc w:val="left"/>
        <w:rPr>
          <w:sz w:val="24"/>
          <w:szCs w:val="24"/>
        </w:rPr>
      </w:pPr>
      <w:r>
        <w:rPr>
          <w:spacing w:val="-9"/>
          <w:sz w:val="24"/>
          <w:szCs w:val="24"/>
        </w:rPr>
        <w:t xml:space="preserve">根据本章第 </w:t>
      </w:r>
      <w:r>
        <w:rPr>
          <w:sz w:val="24"/>
          <w:szCs w:val="24"/>
        </w:rPr>
        <w:t>2.2</w:t>
      </w:r>
      <w:r>
        <w:rPr>
          <w:spacing w:val="-23"/>
          <w:sz w:val="24"/>
          <w:szCs w:val="24"/>
        </w:rPr>
        <w:t xml:space="preserve"> 款和第 </w:t>
      </w:r>
      <w:r>
        <w:rPr>
          <w:sz w:val="24"/>
          <w:szCs w:val="24"/>
        </w:rPr>
        <w:t>2.3</w:t>
      </w:r>
      <w:r>
        <w:rPr>
          <w:spacing w:val="-17"/>
          <w:sz w:val="24"/>
          <w:szCs w:val="24"/>
        </w:rPr>
        <w:t xml:space="preserve"> 款对招标文件所作的澄清、修改，构成招标文件的组成部分。</w:t>
      </w:r>
    </w:p>
    <w:p>
      <w:pPr>
        <w:pStyle w:val="5"/>
        <w:numPr>
          <w:ilvl w:val="1"/>
          <w:numId w:val="3"/>
        </w:numPr>
        <w:tabs>
          <w:tab w:val="left" w:pos="1335"/>
        </w:tabs>
        <w:spacing w:before="62" w:after="0" w:line="240" w:lineRule="auto"/>
        <w:ind w:left="1334" w:right="0" w:hanging="643"/>
        <w:jc w:val="left"/>
        <w:rPr>
          <w:b/>
          <w:sz w:val="32"/>
        </w:rPr>
      </w:pPr>
      <w:bookmarkStart w:id="38" w:name="_bookmark18"/>
      <w:bookmarkEnd w:id="38"/>
      <w:bookmarkStart w:id="39" w:name="2.2 招标文件的澄清 "/>
      <w:bookmarkEnd w:id="39"/>
      <w:r>
        <w:t>招标文件的澄清</w:t>
      </w:r>
    </w:p>
    <w:p>
      <w:pPr>
        <w:pStyle w:val="35"/>
        <w:numPr>
          <w:ilvl w:val="2"/>
          <w:numId w:val="3"/>
        </w:numPr>
        <w:tabs>
          <w:tab w:val="left" w:pos="1740"/>
          <w:tab w:val="left" w:pos="9900"/>
        </w:tabs>
        <w:spacing w:before="265" w:after="0" w:line="360" w:lineRule="auto"/>
        <w:ind w:left="691" w:right="-150" w:rightChars="0" w:firstLine="420"/>
        <w:jc w:val="left"/>
        <w:rPr>
          <w:sz w:val="24"/>
          <w:szCs w:val="24"/>
        </w:rPr>
      </w:pPr>
      <w:r>
        <w:rPr>
          <w:spacing w:val="-4"/>
          <w:sz w:val="24"/>
          <w:szCs w:val="24"/>
        </w:rPr>
        <w:t>投标人应仔细阅读和检查招标文件的全部内容。如发现缺页或附件不全，应及时向招标</w:t>
      </w:r>
      <w:r>
        <w:rPr>
          <w:spacing w:val="-12"/>
          <w:w w:val="95"/>
          <w:sz w:val="24"/>
          <w:szCs w:val="24"/>
        </w:rPr>
        <w:t>人</w:t>
      </w:r>
      <w:r>
        <w:rPr>
          <w:rFonts w:ascii="宋体" w:hAnsi="宋体" w:eastAsia="宋体" w:cs="宋体"/>
          <w:spacing w:val="-4"/>
          <w:sz w:val="24"/>
          <w:szCs w:val="24"/>
        </w:rPr>
        <w:t>提出，以便补齐。如有疑问，应在投标人须知前附表规定的时间前以书面形式（包括信函、电报、传</w:t>
      </w:r>
      <w:r>
        <w:rPr>
          <w:spacing w:val="-6"/>
          <w:sz w:val="24"/>
          <w:szCs w:val="24"/>
        </w:rPr>
        <w:t>真等可以有形地表现所载内容的形式，下同），要求招标人对招标文件予以澄清。</w:t>
      </w:r>
    </w:p>
    <w:p>
      <w:pPr>
        <w:pStyle w:val="35"/>
        <w:numPr>
          <w:ilvl w:val="2"/>
          <w:numId w:val="3"/>
        </w:numPr>
        <w:tabs>
          <w:tab w:val="left" w:pos="1740"/>
        </w:tabs>
        <w:spacing w:before="0" w:after="0" w:line="360" w:lineRule="auto"/>
        <w:ind w:left="691" w:right="70" w:rightChars="0" w:firstLine="420"/>
        <w:jc w:val="both"/>
        <w:rPr>
          <w:sz w:val="24"/>
          <w:szCs w:val="24"/>
        </w:rPr>
      </w:pPr>
      <w:r>
        <w:rPr>
          <w:rFonts w:hint="eastAsia"/>
          <w:sz w:val="24"/>
          <w:szCs w:val="24"/>
        </w:rPr>
        <w:t>招标文件的澄清将在投标人须知前附表规定的投标截止时间 15 天前，在《中国山东政府采购网》及有关网站发布。投标人自行查阅网站信息，或于开标前向招标代理机构电话询问确认，未按要求查阅者自行承担相应后果，恕不予单独告知。不指明澄清问题的来源。</w:t>
      </w:r>
    </w:p>
    <w:p>
      <w:pPr>
        <w:pStyle w:val="5"/>
        <w:numPr>
          <w:ilvl w:val="1"/>
          <w:numId w:val="3"/>
        </w:numPr>
        <w:tabs>
          <w:tab w:val="left" w:pos="1335"/>
        </w:tabs>
        <w:spacing w:before="151" w:after="0" w:line="240" w:lineRule="auto"/>
        <w:ind w:left="1334" w:right="0" w:hanging="643"/>
        <w:jc w:val="left"/>
        <w:rPr>
          <w:b/>
          <w:sz w:val="32"/>
        </w:rPr>
      </w:pPr>
      <w:bookmarkStart w:id="40" w:name="_bookmark19"/>
      <w:bookmarkEnd w:id="40"/>
      <w:bookmarkStart w:id="41" w:name="2.3 招标文件的修改"/>
      <w:bookmarkEnd w:id="41"/>
      <w:r>
        <w:t>招标文件的修改</w:t>
      </w:r>
    </w:p>
    <w:p>
      <w:pPr>
        <w:pStyle w:val="35"/>
        <w:numPr>
          <w:ilvl w:val="2"/>
          <w:numId w:val="3"/>
        </w:numPr>
        <w:tabs>
          <w:tab w:val="left" w:pos="1688"/>
        </w:tabs>
        <w:spacing w:before="264" w:after="0" w:line="360" w:lineRule="auto"/>
        <w:ind w:left="691" w:right="68" w:rightChars="31" w:firstLine="420"/>
        <w:jc w:val="both"/>
        <w:rPr>
          <w:sz w:val="24"/>
          <w:szCs w:val="24"/>
        </w:rPr>
      </w:pPr>
      <w:r>
        <w:rPr>
          <w:rFonts w:hint="eastAsia"/>
          <w:sz w:val="24"/>
          <w:szCs w:val="24"/>
        </w:rPr>
        <w:t>在投标截止时间 15 天前，招标人可以以公告形式修改招标文件，在《中国山东政府采购网》及有关网站发布。投标人自行查阅网站信息，或于开标前向招标代理机构电话询问确认，未按要求查阅者自行承担相应后果，恕不予单独告知。</w:t>
      </w:r>
    </w:p>
    <w:p>
      <w:pPr>
        <w:pStyle w:val="35"/>
        <w:numPr>
          <w:ilvl w:val="2"/>
          <w:numId w:val="3"/>
        </w:numPr>
        <w:tabs>
          <w:tab w:val="left" w:pos="1740"/>
        </w:tabs>
        <w:spacing w:before="0" w:after="0" w:line="360" w:lineRule="auto"/>
        <w:ind w:left="691" w:right="68" w:rightChars="31" w:firstLine="420"/>
        <w:jc w:val="left"/>
        <w:rPr>
          <w:sz w:val="24"/>
          <w:szCs w:val="24"/>
        </w:rPr>
      </w:pPr>
      <w:r>
        <w:rPr>
          <w:rFonts w:ascii="宋体" w:hAnsi="宋体" w:eastAsia="宋体" w:cs="宋体"/>
          <w:spacing w:val="-5"/>
          <w:sz w:val="24"/>
          <w:szCs w:val="24"/>
        </w:rPr>
        <w:t>标人可以修改招标文件，但如果修招改招</w:t>
      </w:r>
      <w:r>
        <w:rPr>
          <w:spacing w:val="-5"/>
          <w:sz w:val="24"/>
          <w:szCs w:val="24"/>
        </w:rPr>
        <w:t>标文件的时间距投标截止时间不足</w:t>
      </w:r>
      <w:r>
        <w:rPr>
          <w:sz w:val="24"/>
          <w:szCs w:val="24"/>
        </w:rPr>
        <w:t>15</w:t>
      </w:r>
      <w:r>
        <w:rPr>
          <w:spacing w:val="-7"/>
          <w:sz w:val="24"/>
          <w:szCs w:val="24"/>
        </w:rPr>
        <w:t xml:space="preserve"> 天，并且修改内容影响投标文件编制的，将相应延长投标截止时间。</w:t>
      </w:r>
    </w:p>
    <w:p>
      <w:pPr>
        <w:pStyle w:val="5"/>
        <w:numPr>
          <w:ilvl w:val="1"/>
          <w:numId w:val="3"/>
        </w:numPr>
        <w:tabs>
          <w:tab w:val="left" w:pos="1335"/>
        </w:tabs>
        <w:spacing w:before="151" w:after="0" w:line="240" w:lineRule="auto"/>
        <w:ind w:left="1334" w:right="0" w:hanging="643"/>
        <w:jc w:val="left"/>
        <w:rPr>
          <w:rFonts w:hint="eastAsia"/>
          <w:lang w:val="en-US" w:eastAsia="zh-CN"/>
        </w:rPr>
      </w:pPr>
      <w:r>
        <w:rPr>
          <w:rFonts w:hint="eastAsia"/>
          <w:lang w:val="en-US" w:eastAsia="zh-CN"/>
        </w:rPr>
        <w:t xml:space="preserve"> 招标控制价的编制和发布</w:t>
      </w:r>
    </w:p>
    <w:p>
      <w:pPr>
        <w:pStyle w:val="5"/>
        <w:numPr>
          <w:ilvl w:val="0"/>
          <w:numId w:val="0"/>
        </w:numPr>
        <w:tabs>
          <w:tab w:val="left" w:pos="1335"/>
        </w:tabs>
        <w:spacing w:before="151" w:after="0" w:line="360" w:lineRule="auto"/>
        <w:ind w:left="691" w:leftChars="0" w:right="0" w:rightChars="0"/>
        <w:jc w:val="left"/>
        <w:rPr>
          <w:rFonts w:hint="eastAsia"/>
          <w:b w:val="0"/>
          <w:bCs w:val="0"/>
          <w:sz w:val="24"/>
          <w:szCs w:val="24"/>
          <w:lang w:val="en-US" w:eastAsia="zh-CN"/>
        </w:rPr>
      </w:pPr>
      <w:r>
        <w:rPr>
          <w:rFonts w:hint="eastAsia"/>
          <w:b w:val="0"/>
          <w:bCs w:val="0"/>
          <w:sz w:val="24"/>
          <w:szCs w:val="24"/>
          <w:lang w:val="en-US" w:eastAsia="zh-CN"/>
        </w:rPr>
        <w:t>2.4.1 招标控制价的编制招标控制价由业主委托具有相应资质的单位编制。</w:t>
      </w:r>
    </w:p>
    <w:p>
      <w:pPr>
        <w:pStyle w:val="5"/>
        <w:numPr>
          <w:ilvl w:val="0"/>
          <w:numId w:val="0"/>
        </w:numPr>
        <w:tabs>
          <w:tab w:val="left" w:pos="1335"/>
        </w:tabs>
        <w:spacing w:before="151" w:after="0" w:line="360" w:lineRule="auto"/>
        <w:ind w:left="660" w:leftChars="300" w:right="0" w:rightChars="0" w:firstLine="0" w:firstLineChars="0"/>
        <w:jc w:val="left"/>
        <w:rPr>
          <w:rFonts w:hint="eastAsia"/>
          <w:b w:val="0"/>
          <w:bCs w:val="0"/>
          <w:sz w:val="24"/>
          <w:szCs w:val="24"/>
          <w:lang w:val="en-US" w:eastAsia="zh-CN"/>
        </w:rPr>
      </w:pPr>
      <w:r>
        <w:rPr>
          <w:rFonts w:hint="eastAsia"/>
          <w:b w:val="0"/>
          <w:bCs w:val="0"/>
          <w:sz w:val="24"/>
          <w:szCs w:val="24"/>
          <w:lang w:val="en-US" w:eastAsia="zh-CN"/>
        </w:rPr>
        <w:t>2.4.2 招标控制价的发布</w:t>
      </w:r>
    </w:p>
    <w:p>
      <w:pPr>
        <w:pStyle w:val="5"/>
        <w:numPr>
          <w:ilvl w:val="0"/>
          <w:numId w:val="0"/>
        </w:numPr>
        <w:tabs>
          <w:tab w:val="left" w:pos="1335"/>
        </w:tabs>
        <w:spacing w:before="151" w:after="0" w:line="360" w:lineRule="auto"/>
        <w:ind w:left="691" w:leftChars="0" w:right="0" w:rightChars="0"/>
        <w:jc w:val="left"/>
        <w:rPr>
          <w:rFonts w:hint="eastAsia"/>
          <w:b w:val="0"/>
          <w:bCs w:val="0"/>
          <w:sz w:val="24"/>
          <w:szCs w:val="24"/>
          <w:lang w:val="en-US" w:eastAsia="zh-CN"/>
        </w:rPr>
      </w:pPr>
      <w:r>
        <w:rPr>
          <w:rFonts w:hint="eastAsia"/>
          <w:b w:val="0"/>
          <w:bCs w:val="0"/>
          <w:sz w:val="24"/>
          <w:szCs w:val="24"/>
          <w:lang w:val="en-US" w:eastAsia="zh-CN"/>
        </w:rPr>
        <w:t>本项目的招标控制价为：第一标段：53.3万元；第二标段358.6万元；投标人的投标报价不得高于招标控制价，否则，作无效报价处理。</w:t>
      </w:r>
    </w:p>
    <w:p>
      <w:pPr>
        <w:pStyle w:val="5"/>
        <w:numPr>
          <w:ilvl w:val="0"/>
          <w:numId w:val="3"/>
        </w:numPr>
        <w:tabs>
          <w:tab w:val="left" w:pos="1174"/>
        </w:tabs>
        <w:spacing w:before="0" w:after="0" w:line="379" w:lineRule="exact"/>
        <w:ind w:left="1173" w:right="0" w:hanging="482"/>
        <w:jc w:val="left"/>
      </w:pPr>
      <w:bookmarkStart w:id="42" w:name="3. 投标文件"/>
      <w:bookmarkEnd w:id="42"/>
      <w:bookmarkStart w:id="43" w:name="_bookmark20"/>
      <w:bookmarkEnd w:id="43"/>
      <w:r>
        <w:t>投标文件</w:t>
      </w:r>
    </w:p>
    <w:p>
      <w:pPr>
        <w:pStyle w:val="5"/>
        <w:numPr>
          <w:ilvl w:val="1"/>
          <w:numId w:val="3"/>
        </w:numPr>
        <w:tabs>
          <w:tab w:val="left" w:pos="1335"/>
        </w:tabs>
        <w:spacing w:before="87" w:after="0" w:line="240" w:lineRule="auto"/>
        <w:ind w:left="1334" w:right="0" w:hanging="643"/>
        <w:jc w:val="left"/>
      </w:pPr>
      <w:bookmarkStart w:id="44" w:name="_bookmark21"/>
      <w:bookmarkEnd w:id="44"/>
      <w:bookmarkStart w:id="45" w:name="3.1 投标文件的组成"/>
      <w:bookmarkEnd w:id="45"/>
      <w:r>
        <w:t>投标文件的组成</w:t>
      </w:r>
    </w:p>
    <w:p>
      <w:pPr>
        <w:pStyle w:val="35"/>
        <w:numPr>
          <w:ilvl w:val="2"/>
          <w:numId w:val="3"/>
        </w:numPr>
        <w:tabs>
          <w:tab w:val="left" w:pos="1688"/>
        </w:tabs>
        <w:spacing w:before="120" w:after="0" w:line="360" w:lineRule="auto"/>
        <w:ind w:left="1687" w:right="0" w:hanging="576"/>
        <w:jc w:val="left"/>
        <w:rPr>
          <w:sz w:val="24"/>
          <w:szCs w:val="24"/>
          <w:highlight w:val="none"/>
        </w:rPr>
      </w:pPr>
      <w:r>
        <w:rPr>
          <w:sz w:val="24"/>
          <w:szCs w:val="24"/>
          <w:highlight w:val="none"/>
        </w:rPr>
        <w:t>投标文件由资信标和商务标、技术标三部分组成。</w:t>
      </w:r>
    </w:p>
    <w:p>
      <w:pPr>
        <w:pStyle w:val="35"/>
        <w:numPr>
          <w:ilvl w:val="2"/>
          <w:numId w:val="3"/>
        </w:numPr>
        <w:tabs>
          <w:tab w:val="left" w:pos="1688"/>
        </w:tabs>
        <w:spacing w:before="132" w:after="0" w:line="360" w:lineRule="auto"/>
        <w:ind w:left="1687" w:right="0" w:hanging="576"/>
        <w:jc w:val="left"/>
        <w:rPr>
          <w:sz w:val="24"/>
          <w:szCs w:val="24"/>
          <w:highlight w:val="none"/>
        </w:rPr>
      </w:pPr>
      <w:r>
        <w:rPr>
          <w:sz w:val="24"/>
          <w:szCs w:val="24"/>
          <w:highlight w:val="none"/>
        </w:rPr>
        <w:t>投标文件资信标应包括下列内容：</w:t>
      </w:r>
    </w:p>
    <w:p>
      <w:pPr>
        <w:pStyle w:val="35"/>
        <w:numPr>
          <w:ilvl w:val="0"/>
          <w:numId w:val="7"/>
        </w:numPr>
        <w:tabs>
          <w:tab w:val="left" w:pos="1636"/>
        </w:tabs>
        <w:spacing w:before="129" w:after="0" w:line="360" w:lineRule="auto"/>
        <w:ind w:left="1635" w:right="0" w:hanging="524"/>
        <w:jc w:val="left"/>
        <w:rPr>
          <w:sz w:val="24"/>
          <w:szCs w:val="24"/>
          <w:highlight w:val="none"/>
        </w:rPr>
      </w:pPr>
      <w:r>
        <w:rPr>
          <w:sz w:val="24"/>
          <w:szCs w:val="24"/>
          <w:highlight w:val="none"/>
        </w:rPr>
        <w:t>投标函及投标函附录；</w:t>
      </w:r>
    </w:p>
    <w:p>
      <w:pPr>
        <w:pStyle w:val="35"/>
        <w:numPr>
          <w:ilvl w:val="0"/>
          <w:numId w:val="7"/>
        </w:numPr>
        <w:tabs>
          <w:tab w:val="left" w:pos="1100"/>
        </w:tabs>
        <w:spacing w:before="132" w:after="0" w:line="360" w:lineRule="auto"/>
        <w:ind w:left="1635" w:right="0" w:hanging="524"/>
        <w:jc w:val="left"/>
        <w:rPr>
          <w:sz w:val="24"/>
          <w:szCs w:val="24"/>
          <w:highlight w:val="none"/>
        </w:rPr>
      </w:pPr>
      <w:r>
        <w:rPr>
          <w:sz w:val="24"/>
          <w:szCs w:val="24"/>
          <w:highlight w:val="none"/>
        </w:rPr>
        <w:t>投标人基本情况表；</w:t>
      </w:r>
    </w:p>
    <w:p>
      <w:pPr>
        <w:pStyle w:val="35"/>
        <w:numPr>
          <w:ilvl w:val="0"/>
          <w:numId w:val="7"/>
        </w:numPr>
        <w:tabs>
          <w:tab w:val="left" w:pos="1636"/>
        </w:tabs>
        <w:spacing w:before="131" w:after="0" w:line="360" w:lineRule="auto"/>
        <w:ind w:left="1635" w:right="0" w:hanging="524"/>
        <w:jc w:val="left"/>
        <w:rPr>
          <w:sz w:val="24"/>
          <w:szCs w:val="24"/>
          <w:highlight w:val="none"/>
        </w:rPr>
      </w:pPr>
      <w:r>
        <w:rPr>
          <w:spacing w:val="-2"/>
          <w:sz w:val="24"/>
          <w:szCs w:val="24"/>
          <w:highlight w:val="none"/>
        </w:rPr>
        <w:t>法定代表人身份证明</w:t>
      </w:r>
      <w:r>
        <w:rPr>
          <w:sz w:val="24"/>
          <w:szCs w:val="24"/>
          <w:highlight w:val="none"/>
        </w:rPr>
        <w:t>（</w:t>
      </w:r>
      <w:r>
        <w:rPr>
          <w:spacing w:val="-1"/>
          <w:sz w:val="24"/>
          <w:szCs w:val="24"/>
          <w:highlight w:val="none"/>
        </w:rPr>
        <w:t>或附有法定代表人身份证明的授权委托书、委托代理人身份证</w:t>
      </w:r>
      <w:r>
        <w:rPr>
          <w:spacing w:val="-9"/>
          <w:sz w:val="24"/>
          <w:szCs w:val="24"/>
          <w:highlight w:val="none"/>
        </w:rPr>
        <w:t>）；</w:t>
      </w:r>
    </w:p>
    <w:p>
      <w:pPr>
        <w:pStyle w:val="35"/>
        <w:numPr>
          <w:ilvl w:val="0"/>
          <w:numId w:val="7"/>
        </w:numPr>
        <w:tabs>
          <w:tab w:val="left" w:pos="660"/>
        </w:tabs>
        <w:spacing w:before="130" w:after="0" w:line="360" w:lineRule="auto"/>
        <w:ind w:left="1635" w:right="0" w:hanging="524"/>
        <w:jc w:val="left"/>
        <w:rPr>
          <w:sz w:val="24"/>
          <w:szCs w:val="24"/>
          <w:highlight w:val="none"/>
        </w:rPr>
      </w:pPr>
      <w:r>
        <w:rPr>
          <w:sz w:val="24"/>
          <w:szCs w:val="24"/>
          <w:highlight w:val="none"/>
        </w:rPr>
        <w:t>拟派项目管理机构组成表：</w:t>
      </w:r>
    </w:p>
    <w:p>
      <w:pPr>
        <w:pStyle w:val="11"/>
        <w:spacing w:before="131" w:line="360" w:lineRule="auto"/>
        <w:ind w:left="1111" w:firstLine="480" w:firstLineChars="200"/>
        <w:rPr>
          <w:sz w:val="24"/>
          <w:szCs w:val="24"/>
          <w:highlight w:val="none"/>
        </w:rPr>
      </w:pPr>
      <w:r>
        <w:rPr>
          <w:sz w:val="24"/>
          <w:szCs w:val="24"/>
          <w:highlight w:val="none"/>
        </w:rPr>
        <w:t>①项目管理机构组成表；</w:t>
      </w:r>
    </w:p>
    <w:p>
      <w:pPr>
        <w:pStyle w:val="11"/>
        <w:spacing w:before="132" w:line="360" w:lineRule="auto"/>
        <w:ind w:left="1111" w:firstLine="480" w:firstLineChars="200"/>
        <w:rPr>
          <w:sz w:val="24"/>
          <w:szCs w:val="24"/>
          <w:highlight w:val="none"/>
        </w:rPr>
      </w:pPr>
      <w:r>
        <w:rPr>
          <w:sz w:val="24"/>
          <w:szCs w:val="24"/>
          <w:highlight w:val="none"/>
        </w:rPr>
        <w:t>②主要人员简历表；</w:t>
      </w:r>
    </w:p>
    <w:p>
      <w:pPr>
        <w:pStyle w:val="35"/>
        <w:numPr>
          <w:ilvl w:val="0"/>
          <w:numId w:val="7"/>
        </w:numPr>
        <w:tabs>
          <w:tab w:val="left" w:pos="1636"/>
        </w:tabs>
        <w:spacing w:before="132" w:after="0" w:line="360" w:lineRule="auto"/>
        <w:ind w:left="1635" w:right="0" w:hanging="524"/>
        <w:jc w:val="left"/>
        <w:rPr>
          <w:sz w:val="24"/>
          <w:szCs w:val="24"/>
          <w:highlight w:val="none"/>
        </w:rPr>
      </w:pPr>
      <w:r>
        <w:rPr>
          <w:sz w:val="24"/>
          <w:szCs w:val="24"/>
          <w:highlight w:val="none"/>
        </w:rPr>
        <w:t>其他。</w:t>
      </w:r>
    </w:p>
    <w:p>
      <w:pPr>
        <w:pStyle w:val="35"/>
        <w:numPr>
          <w:ilvl w:val="2"/>
          <w:numId w:val="3"/>
        </w:numPr>
        <w:tabs>
          <w:tab w:val="left" w:pos="1688"/>
        </w:tabs>
        <w:spacing w:before="132" w:after="0" w:line="360" w:lineRule="auto"/>
        <w:ind w:left="1687" w:right="0" w:hanging="576"/>
        <w:jc w:val="left"/>
        <w:rPr>
          <w:sz w:val="21"/>
          <w:highlight w:val="none"/>
        </w:rPr>
      </w:pPr>
      <w:r>
        <w:rPr>
          <w:sz w:val="24"/>
          <w:szCs w:val="24"/>
          <w:highlight w:val="none"/>
        </w:rPr>
        <w:t>商务标、技术标。</w:t>
      </w:r>
    </w:p>
    <w:p>
      <w:pPr>
        <w:pStyle w:val="5"/>
        <w:numPr>
          <w:ilvl w:val="1"/>
          <w:numId w:val="3"/>
        </w:numPr>
        <w:tabs>
          <w:tab w:val="left" w:pos="1335"/>
        </w:tabs>
        <w:spacing w:before="62" w:after="0" w:line="240" w:lineRule="auto"/>
        <w:ind w:left="1334" w:right="0" w:hanging="643"/>
        <w:jc w:val="left"/>
        <w:rPr>
          <w:b/>
          <w:sz w:val="32"/>
        </w:rPr>
      </w:pPr>
      <w:bookmarkStart w:id="46" w:name="3.2 投标报价 "/>
      <w:bookmarkEnd w:id="46"/>
      <w:bookmarkStart w:id="47" w:name="_bookmark22"/>
      <w:bookmarkEnd w:id="47"/>
      <w:r>
        <w:t>投标报价</w:t>
      </w:r>
    </w:p>
    <w:p>
      <w:pPr>
        <w:pStyle w:val="35"/>
        <w:numPr>
          <w:ilvl w:val="2"/>
          <w:numId w:val="3"/>
        </w:numPr>
        <w:tabs>
          <w:tab w:val="left" w:pos="1688"/>
        </w:tabs>
        <w:spacing w:before="265" w:after="0" w:line="360" w:lineRule="auto"/>
        <w:ind w:left="691" w:right="68" w:rightChars="31" w:firstLine="420"/>
        <w:jc w:val="both"/>
        <w:rPr>
          <w:rFonts w:ascii="宋体" w:hAnsi="宋体" w:eastAsia="宋体" w:cs="宋体"/>
          <w:spacing w:val="-3"/>
          <w:sz w:val="24"/>
          <w:szCs w:val="24"/>
          <w:highlight w:val="none"/>
        </w:rPr>
      </w:pPr>
      <w:r>
        <w:rPr>
          <w:spacing w:val="-3"/>
          <w:sz w:val="24"/>
          <w:szCs w:val="24"/>
        </w:rPr>
        <w:t>投标人的报价均包括完成该工程项目的直接费、管理费、利润、税金、政策性文件规定</w:t>
      </w:r>
      <w:r>
        <w:rPr>
          <w:rFonts w:ascii="宋体" w:hAnsi="宋体" w:eastAsia="宋体" w:cs="宋体"/>
          <w:spacing w:val="-3"/>
          <w:sz w:val="24"/>
          <w:szCs w:val="24"/>
        </w:rPr>
        <w:t>费用、各类措施费、临时设施费、大型机械进出场费、风险费、与当地有关方面的协调费、与其他</w:t>
      </w:r>
      <w:r>
        <w:rPr>
          <w:rFonts w:ascii="宋体" w:hAnsi="宋体" w:eastAsia="宋体" w:cs="宋体"/>
          <w:spacing w:val="-3"/>
          <w:sz w:val="24"/>
          <w:szCs w:val="24"/>
          <w:highlight w:val="none"/>
        </w:rPr>
        <w:t>工程的配合费、垃圾外运费、施工用水、用电费、检验费、检测费、验收费等所有税费。以及合同明示或暗示的所有责任、义务和不可抗力以外的一切风险。投标报价为投标人的投标文件中提出的各项支付金额的总和。投标人应按第五章“工程量清单”的要求填写相应表格。</w:t>
      </w:r>
    </w:p>
    <w:p>
      <w:pPr>
        <w:pStyle w:val="35"/>
        <w:numPr>
          <w:ilvl w:val="2"/>
          <w:numId w:val="3"/>
        </w:numPr>
        <w:tabs>
          <w:tab w:val="left" w:pos="1688"/>
        </w:tabs>
        <w:spacing w:before="0" w:after="0" w:line="360" w:lineRule="auto"/>
        <w:ind w:left="691" w:right="68" w:rightChars="31" w:firstLine="420"/>
        <w:jc w:val="both"/>
        <w:rPr>
          <w:sz w:val="24"/>
          <w:szCs w:val="24"/>
          <w:highlight w:val="none"/>
        </w:rPr>
      </w:pPr>
      <w:r>
        <w:rPr>
          <w:rFonts w:ascii="宋体" w:hAnsi="宋体" w:eastAsia="宋体" w:cs="宋体"/>
          <w:spacing w:val="-3"/>
          <w:sz w:val="24"/>
          <w:szCs w:val="24"/>
          <w:highlight w:val="none"/>
        </w:rPr>
        <w:t>投标人不得采用不平衡报价的方式进行报价，投标人的投标单价明显高于或低于市场价</w:t>
      </w:r>
      <w:r>
        <w:rPr>
          <w:spacing w:val="-1"/>
          <w:sz w:val="24"/>
          <w:szCs w:val="24"/>
          <w:highlight w:val="none"/>
        </w:rPr>
        <w:t>格的，经评标委员会评定，作废标处理。</w:t>
      </w:r>
    </w:p>
    <w:p>
      <w:pPr>
        <w:pStyle w:val="35"/>
        <w:numPr>
          <w:ilvl w:val="2"/>
          <w:numId w:val="3"/>
        </w:numPr>
        <w:tabs>
          <w:tab w:val="left" w:pos="1688"/>
        </w:tabs>
        <w:spacing w:before="0" w:after="0" w:line="360" w:lineRule="auto"/>
        <w:ind w:left="691" w:right="68" w:rightChars="31" w:firstLine="420"/>
        <w:jc w:val="both"/>
        <w:rPr>
          <w:sz w:val="24"/>
          <w:szCs w:val="24"/>
          <w:highlight w:val="none"/>
        </w:rPr>
      </w:pPr>
      <w:r>
        <w:rPr>
          <w:sz w:val="24"/>
          <w:szCs w:val="24"/>
          <w:highlight w:val="none"/>
        </w:rPr>
        <w:t>工程量清单中包括但投标人未填列的工程项目，视作该项费用已包括在其它有价款的单价或合价内，投标人必须按清单内容施工，招标人不予支付该部分费用。</w:t>
      </w:r>
    </w:p>
    <w:p>
      <w:pPr>
        <w:pStyle w:val="35"/>
        <w:numPr>
          <w:ilvl w:val="2"/>
          <w:numId w:val="3"/>
        </w:numPr>
        <w:tabs>
          <w:tab w:val="left" w:pos="1688"/>
        </w:tabs>
        <w:spacing w:before="0" w:after="0" w:line="360" w:lineRule="auto"/>
        <w:ind w:left="691" w:right="68" w:rightChars="31" w:firstLine="420"/>
        <w:jc w:val="both"/>
        <w:rPr>
          <w:rFonts w:ascii="宋体" w:hAnsi="宋体" w:eastAsia="宋体" w:cs="宋体"/>
          <w:spacing w:val="-1"/>
          <w:sz w:val="24"/>
          <w:szCs w:val="24"/>
          <w:highlight w:val="none"/>
        </w:rPr>
      </w:pPr>
      <w:r>
        <w:rPr>
          <w:rFonts w:ascii="宋体" w:hAnsi="宋体" w:eastAsia="宋体" w:cs="宋体"/>
          <w:spacing w:val="-1"/>
          <w:sz w:val="24"/>
          <w:szCs w:val="24"/>
          <w:highlight w:val="none"/>
        </w:rPr>
        <w:t>投标人在投标截止时间前修改投标函中的投标报价总额，应同时修改“已标价工程量清单”中的相应报价，投标报价总额为各分项金额之和。此修改须符合本章第 4.3 款的有关要求。</w:t>
      </w:r>
    </w:p>
    <w:p>
      <w:pPr>
        <w:pStyle w:val="10"/>
        <w:numPr>
          <w:ilvl w:val="2"/>
          <w:numId w:val="3"/>
        </w:numPr>
        <w:tabs>
          <w:tab w:val="left" w:pos="660"/>
        </w:tabs>
        <w:spacing w:before="0" w:after="0" w:line="360" w:lineRule="auto"/>
        <w:ind w:left="652" w:leftChars="0" w:right="68" w:rightChars="31" w:firstLine="448" w:firstLineChars="0"/>
        <w:jc w:val="left"/>
        <w:rPr>
          <w:rFonts w:ascii="宋体" w:hAnsi="宋体" w:eastAsia="宋体" w:cs="宋体"/>
          <w:b w:val="0"/>
          <w:bCs w:val="0"/>
          <w:spacing w:val="-1"/>
          <w:sz w:val="24"/>
          <w:szCs w:val="24"/>
          <w:highlight w:val="none"/>
          <w:lang w:val="zh-CN" w:eastAsia="zh-CN" w:bidi="zh-CN"/>
        </w:rPr>
      </w:pPr>
      <w:r>
        <w:rPr>
          <w:rFonts w:ascii="宋体" w:hAnsi="宋体" w:eastAsia="宋体" w:cs="宋体"/>
          <w:b w:val="0"/>
          <w:bCs w:val="0"/>
          <w:spacing w:val="-1"/>
          <w:sz w:val="24"/>
          <w:szCs w:val="24"/>
          <w:highlight w:val="none"/>
          <w:lang w:val="zh-CN" w:eastAsia="zh-CN" w:bidi="zh-CN"/>
        </w:rPr>
        <w:t>本工程在合同执行期间单价固定，不因市场等因素的变化而改变，据实结算。除非有设计变更发生导致价格调整（变更后与工程量清单相同的子项不得变更单价），单价将不做任何调整。在实际施工期间，合同价款不因材料价格的上涨而调整</w:t>
      </w:r>
      <w:r>
        <w:rPr>
          <w:rFonts w:hint="default" w:ascii="宋体" w:hAnsi="宋体" w:eastAsia="宋体" w:cs="宋体"/>
          <w:b w:val="0"/>
          <w:bCs w:val="0"/>
          <w:spacing w:val="-1"/>
          <w:sz w:val="24"/>
          <w:szCs w:val="24"/>
          <w:highlight w:val="none"/>
          <w:lang w:val="zh-CN" w:eastAsia="zh-CN" w:bidi="zh-CN"/>
        </w:rPr>
        <w:t>(</w:t>
      </w:r>
      <w:r>
        <w:rPr>
          <w:rFonts w:ascii="宋体" w:hAnsi="宋体" w:eastAsia="宋体" w:cs="宋体"/>
          <w:b w:val="0"/>
          <w:bCs w:val="0"/>
          <w:spacing w:val="-1"/>
          <w:sz w:val="24"/>
          <w:szCs w:val="24"/>
          <w:highlight w:val="none"/>
          <w:lang w:val="zh-CN" w:eastAsia="zh-CN" w:bidi="zh-CN"/>
        </w:rPr>
        <w:t>暂定价格除外）。投标人在计算报价时，应充分考虑企业自身实力和承受风险的能力。</w:t>
      </w:r>
    </w:p>
    <w:p>
      <w:pPr>
        <w:pStyle w:val="35"/>
        <w:numPr>
          <w:ilvl w:val="2"/>
          <w:numId w:val="3"/>
        </w:numPr>
        <w:tabs>
          <w:tab w:val="left" w:pos="1275"/>
        </w:tabs>
        <w:spacing w:before="83" w:after="0" w:line="360" w:lineRule="auto"/>
        <w:ind w:left="451" w:leftChars="0" w:right="70" w:rightChars="0" w:firstLine="755" w:firstLineChars="324"/>
        <w:jc w:val="both"/>
        <w:rPr>
          <w:sz w:val="24"/>
          <w:szCs w:val="24"/>
          <w:highlight w:val="none"/>
        </w:rPr>
      </w:pPr>
      <w:r>
        <w:rPr>
          <w:b/>
          <w:spacing w:val="-4"/>
          <w:sz w:val="24"/>
          <w:szCs w:val="24"/>
          <w:highlight w:val="none"/>
        </w:rPr>
        <w:t>本项目设招标控制价</w:t>
      </w:r>
      <w:r>
        <w:rPr>
          <w:rFonts w:hint="eastAsia"/>
          <w:b/>
          <w:spacing w:val="-4"/>
          <w:sz w:val="24"/>
          <w:szCs w:val="24"/>
          <w:highlight w:val="none"/>
          <w:lang w:eastAsia="zh-CN"/>
        </w:rPr>
        <w:t>，</w:t>
      </w:r>
      <w:r>
        <w:rPr>
          <w:b/>
          <w:spacing w:val="-5"/>
          <w:sz w:val="24"/>
          <w:szCs w:val="24"/>
          <w:highlight w:val="none"/>
        </w:rPr>
        <w:t>投标人的投标报价不得超过</w:t>
      </w:r>
      <w:r>
        <w:rPr>
          <w:b/>
          <w:spacing w:val="3"/>
          <w:sz w:val="24"/>
          <w:szCs w:val="24"/>
          <w:highlight w:val="none"/>
          <w:u w:val="single"/>
        </w:rPr>
        <w:t>招标控制价</w:t>
      </w:r>
      <w:r>
        <w:rPr>
          <w:b/>
          <w:spacing w:val="-7"/>
          <w:sz w:val="24"/>
          <w:szCs w:val="24"/>
          <w:highlight w:val="none"/>
        </w:rPr>
        <w:t>，否则按废标处理。</w:t>
      </w:r>
      <w:r>
        <w:rPr>
          <w:spacing w:val="-3"/>
          <w:sz w:val="24"/>
          <w:szCs w:val="24"/>
          <w:highlight w:val="none"/>
        </w:rPr>
        <w:t>投标人认为招标控制价低于企业成本的，可放弃投标，并向招标人书面提交</w:t>
      </w:r>
      <w:r>
        <w:rPr>
          <w:spacing w:val="-11"/>
          <w:sz w:val="24"/>
          <w:szCs w:val="24"/>
          <w:highlight w:val="none"/>
        </w:rPr>
        <w:t xml:space="preserve">放弃投标说明。投标人对招标人公布的招标控制价有异议的，应当在投标截止时间 </w:t>
      </w:r>
      <w:r>
        <w:rPr>
          <w:sz w:val="24"/>
          <w:szCs w:val="24"/>
          <w:highlight w:val="none"/>
        </w:rPr>
        <w:t>3</w:t>
      </w:r>
      <w:r>
        <w:rPr>
          <w:spacing w:val="-9"/>
          <w:sz w:val="24"/>
          <w:szCs w:val="24"/>
          <w:highlight w:val="none"/>
        </w:rPr>
        <w:t xml:space="preserve"> 天前向招标人</w:t>
      </w:r>
      <w:r>
        <w:rPr>
          <w:spacing w:val="-13"/>
          <w:sz w:val="24"/>
          <w:szCs w:val="24"/>
          <w:highlight w:val="none"/>
        </w:rPr>
        <w:t xml:space="preserve">书面提出，招标人予以核实。经核实确有错误的，招标人将招标控制价，在投标截止时间 </w:t>
      </w:r>
      <w:r>
        <w:rPr>
          <w:sz w:val="24"/>
          <w:szCs w:val="24"/>
          <w:highlight w:val="none"/>
        </w:rPr>
        <w:t>2</w:t>
      </w:r>
      <w:r>
        <w:rPr>
          <w:spacing w:val="-15"/>
          <w:sz w:val="24"/>
          <w:szCs w:val="24"/>
          <w:highlight w:val="none"/>
        </w:rPr>
        <w:t xml:space="preserve"> 天前通知所有投标人。</w:t>
      </w:r>
    </w:p>
    <w:p>
      <w:pPr>
        <w:pStyle w:val="35"/>
        <w:numPr>
          <w:ilvl w:val="0"/>
          <w:numId w:val="0"/>
        </w:numPr>
        <w:tabs>
          <w:tab w:val="left" w:pos="1272"/>
        </w:tabs>
        <w:spacing w:before="33" w:after="0" w:line="360" w:lineRule="auto"/>
        <w:ind w:left="447" w:leftChars="203" w:right="0" w:rightChars="0" w:firstLine="652" w:firstLineChars="272"/>
        <w:jc w:val="left"/>
        <w:rPr>
          <w:rFonts w:hint="eastAsia"/>
          <w:b w:val="0"/>
          <w:bCs/>
          <w:sz w:val="24"/>
          <w:szCs w:val="24"/>
          <w:highlight w:val="none"/>
          <w:lang w:val="en-US" w:eastAsia="zh-CN"/>
        </w:rPr>
      </w:pPr>
      <w:r>
        <w:rPr>
          <w:rFonts w:hint="eastAsia"/>
          <w:b w:val="0"/>
          <w:bCs/>
          <w:sz w:val="24"/>
          <w:szCs w:val="24"/>
          <w:highlight w:val="none"/>
          <w:lang w:val="en-US" w:eastAsia="zh-CN"/>
        </w:rPr>
        <w:t>3.2.7 本工程招标代理费参照国家发改价格[2002]1980号文件工程类标准计取、预算编制费按鲁价费发[2007]205号文件规定收取，上述费用由中标人领取中标通知书时支付，投标人须统筹考虑进入投标报价。</w:t>
      </w:r>
    </w:p>
    <w:p>
      <w:pPr>
        <w:pStyle w:val="35"/>
        <w:numPr>
          <w:ilvl w:val="0"/>
          <w:numId w:val="0"/>
        </w:numPr>
        <w:tabs>
          <w:tab w:val="left" w:pos="1272"/>
        </w:tabs>
        <w:spacing w:before="33" w:after="0" w:line="360" w:lineRule="auto"/>
        <w:ind w:left="444" w:leftChars="202" w:right="550" w:rightChars="250" w:firstLine="650" w:firstLineChars="271"/>
        <w:jc w:val="left"/>
        <w:rPr>
          <w:rFonts w:hint="eastAsia"/>
          <w:b w:val="0"/>
          <w:bCs/>
          <w:sz w:val="24"/>
          <w:szCs w:val="24"/>
          <w:highlight w:val="none"/>
          <w:lang w:val="en-US" w:eastAsia="zh-CN"/>
        </w:rPr>
      </w:pPr>
      <w:r>
        <w:rPr>
          <w:rFonts w:hint="eastAsia"/>
          <w:b w:val="0"/>
          <w:bCs/>
          <w:sz w:val="24"/>
          <w:szCs w:val="24"/>
          <w:highlight w:val="none"/>
          <w:lang w:val="en-US" w:eastAsia="zh-CN"/>
        </w:rPr>
        <w:t xml:space="preserve">3.2.8 </w:t>
      </w:r>
      <w:r>
        <w:rPr>
          <w:rFonts w:hint="eastAsia"/>
          <w:b/>
          <w:bCs w:val="0"/>
          <w:sz w:val="24"/>
          <w:szCs w:val="24"/>
          <w:highlight w:val="none"/>
          <w:lang w:val="en-US" w:eastAsia="zh-CN"/>
        </w:rPr>
        <w:t>暂列金额按投标人所报工程报价的10%计取，投标人必须计取并计入投标报价，</w:t>
      </w:r>
      <w:r>
        <w:rPr>
          <w:rFonts w:hint="eastAsia"/>
          <w:b w:val="0"/>
          <w:bCs/>
          <w:sz w:val="24"/>
          <w:szCs w:val="24"/>
          <w:highlight w:val="none"/>
          <w:lang w:val="en-US" w:eastAsia="zh-CN"/>
        </w:rPr>
        <w:t>投标人在投标报价中要包括此暂列金额。否则，作为无效投标予以否。</w:t>
      </w:r>
    </w:p>
    <w:p>
      <w:pPr>
        <w:pStyle w:val="34"/>
        <w:tabs>
          <w:tab w:val="left" w:pos="1036"/>
        </w:tabs>
        <w:spacing w:line="360" w:lineRule="auto"/>
        <w:ind w:left="0" w:leftChars="0" w:firstLine="660" w:firstLineChars="275"/>
        <w:rPr>
          <w:rFonts w:hint="eastAsia" w:eastAsia="宋体" w:cs="宋体"/>
          <w:sz w:val="24"/>
          <w:highlight w:val="none"/>
          <w:lang w:val="en-US" w:eastAsia="zh-CN"/>
        </w:rPr>
      </w:pPr>
      <w:r>
        <w:rPr>
          <w:rFonts w:hint="eastAsia"/>
          <w:b w:val="0"/>
          <w:bCs/>
          <w:sz w:val="24"/>
          <w:szCs w:val="24"/>
          <w:highlight w:val="none"/>
          <w:lang w:val="en-US" w:eastAsia="zh-CN"/>
        </w:rPr>
        <w:tab/>
      </w:r>
      <w:r>
        <w:rPr>
          <w:rFonts w:hint="eastAsia"/>
          <w:b w:val="0"/>
          <w:bCs/>
          <w:sz w:val="24"/>
          <w:szCs w:val="24"/>
          <w:highlight w:val="none"/>
          <w:lang w:val="en-US" w:eastAsia="zh-CN"/>
        </w:rPr>
        <w:t>3.2.9</w:t>
      </w:r>
      <w:r>
        <w:rPr>
          <w:rFonts w:hint="eastAsia" w:eastAsia="宋体" w:cs="宋体"/>
          <w:sz w:val="24"/>
          <w:highlight w:val="none"/>
          <w:lang w:val="en-US" w:eastAsia="zh-CN"/>
        </w:rPr>
        <w:t>平台技术服务费：投标人上传文件前在线交付。</w:t>
      </w:r>
    </w:p>
    <w:p>
      <w:pPr>
        <w:spacing w:line="360" w:lineRule="auto"/>
        <w:ind w:left="220" w:leftChars="100" w:firstLine="660" w:firstLineChars="300"/>
        <w:rPr>
          <w:rFonts w:hint="eastAsia" w:ascii="宋体" w:hAnsi="宋体" w:cs="宋体"/>
          <w:sz w:val="22"/>
          <w:szCs w:val="22"/>
        </w:rPr>
      </w:pPr>
      <w:r>
        <w:rPr>
          <w:rFonts w:hint="eastAsia" w:ascii="宋体" w:hAnsi="宋体" w:cs="宋体"/>
          <w:sz w:val="22"/>
          <w:szCs w:val="22"/>
          <w:lang w:val="en-US" w:eastAsia="zh-CN"/>
        </w:rPr>
        <w:t>3.2.10</w:t>
      </w:r>
      <w:r>
        <w:rPr>
          <w:rFonts w:hint="eastAsia" w:ascii="宋体" w:hAnsi="宋体" w:eastAsia="宋体" w:cs="宋体"/>
          <w:sz w:val="24"/>
          <w:szCs w:val="22"/>
          <w:highlight w:val="none"/>
          <w:lang w:val="en-US" w:eastAsia="zh-CN"/>
        </w:rPr>
        <w:t>场地服务费：场地服务费由中标人支付。场地服务费以中标价为基数，按以下比例分段累进计费缴纳场地服务费（单项最低为1000元），</w:t>
      </w:r>
      <w:r>
        <w:rPr>
          <w:rFonts w:hint="eastAsia" w:ascii="宋体" w:hAnsi="宋体" w:eastAsia="宋体" w:cs="宋体"/>
          <w:sz w:val="24"/>
          <w:highlight w:val="none"/>
        </w:rPr>
        <w:t>由</w:t>
      </w:r>
      <w:r>
        <w:rPr>
          <w:rFonts w:hint="eastAsia" w:ascii="宋体" w:hAnsi="宋体" w:eastAsia="宋体" w:cs="宋体"/>
          <w:sz w:val="24"/>
          <w:highlight w:val="none"/>
          <w:lang w:eastAsia="zh-CN"/>
        </w:rPr>
        <w:t>中标人</w:t>
      </w:r>
      <w:r>
        <w:rPr>
          <w:rFonts w:hint="eastAsia" w:ascii="宋体" w:hAnsi="宋体" w:eastAsia="宋体" w:cs="宋体"/>
          <w:sz w:val="24"/>
          <w:highlight w:val="none"/>
        </w:rPr>
        <w:t>领取成交通知书前一次支付给</w:t>
      </w:r>
      <w:r>
        <w:rPr>
          <w:rFonts w:hint="eastAsia" w:ascii="宋体" w:hAnsi="宋体" w:eastAsia="宋体" w:cs="宋体"/>
          <w:sz w:val="24"/>
          <w:highlight w:val="none"/>
          <w:lang w:eastAsia="zh-CN"/>
        </w:rPr>
        <w:t>交易中心</w:t>
      </w:r>
      <w:r>
        <w:rPr>
          <w:rFonts w:hint="eastAsia" w:ascii="宋体" w:hAnsi="宋体" w:eastAsia="宋体" w:cs="宋体"/>
          <w:sz w:val="24"/>
          <w:szCs w:val="22"/>
          <w:highlight w:val="none"/>
          <w:lang w:val="en-US" w:eastAsia="zh-CN"/>
        </w:rPr>
        <w:t>。</w:t>
      </w:r>
    </w:p>
    <w:tbl>
      <w:tblPr>
        <w:tblStyle w:val="32"/>
        <w:tblW w:w="94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5" w:type="dxa"/>
            <w:noWrap w:val="0"/>
            <w:vAlign w:val="bottom"/>
          </w:tcPr>
          <w:p>
            <w:pPr>
              <w:spacing w:line="620" w:lineRule="exact"/>
              <w:ind w:firstLine="440" w:firstLineChars="200"/>
              <w:jc w:val="center"/>
              <w:rPr>
                <w:rFonts w:hint="eastAsia" w:ascii="宋体" w:hAnsi="宋体" w:cs="宋体"/>
                <w:sz w:val="22"/>
                <w:szCs w:val="22"/>
              </w:rPr>
            </w:pPr>
            <w:r>
              <w:rPr>
                <w:rFonts w:hint="eastAsia" w:ascii="宋体" w:hAnsi="宋体" w:cs="宋体"/>
                <w:sz w:val="22"/>
                <w:szCs w:val="22"/>
              </w:rPr>
              <w:t>500万元（含500万元）以下部分      0.1</w:t>
            </w:r>
            <w:r>
              <w:rPr>
                <w:rFonts w:hint="eastAsia" w:ascii="宋体" w:hAnsi="宋体" w:cs="宋体"/>
                <w:sz w:val="22"/>
                <w:szCs w:val="22"/>
                <w:lang w:val="en-US" w:eastAsia="zh-CN"/>
              </w:rPr>
              <w:t>6</w:t>
            </w:r>
            <w:r>
              <w:rPr>
                <w:rFonts w:hint="eastAsia" w:ascii="宋体" w:hAnsi="宋体" w:cs="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5" w:type="dxa"/>
            <w:noWrap w:val="0"/>
            <w:vAlign w:val="bottom"/>
          </w:tcPr>
          <w:p>
            <w:pPr>
              <w:spacing w:line="620" w:lineRule="exact"/>
              <w:ind w:firstLine="440" w:firstLineChars="200"/>
              <w:jc w:val="center"/>
              <w:rPr>
                <w:rFonts w:hint="eastAsia" w:ascii="宋体" w:hAnsi="宋体" w:cs="宋体"/>
                <w:sz w:val="22"/>
                <w:szCs w:val="22"/>
              </w:rPr>
            </w:pPr>
            <w:r>
              <w:rPr>
                <w:rFonts w:hint="eastAsia" w:ascii="宋体" w:hAnsi="宋体" w:cs="宋体"/>
                <w:sz w:val="22"/>
                <w:szCs w:val="22"/>
              </w:rPr>
              <w:t>500—1000万元（含1000万元）       0.1</w:t>
            </w:r>
            <w:r>
              <w:rPr>
                <w:rFonts w:hint="eastAsia" w:ascii="宋体" w:hAnsi="宋体" w:cs="宋体"/>
                <w:sz w:val="22"/>
                <w:szCs w:val="22"/>
                <w:lang w:val="en-US" w:eastAsia="zh-CN"/>
              </w:rPr>
              <w:t>5</w:t>
            </w:r>
            <w:r>
              <w:rPr>
                <w:rFonts w:hint="eastAsia" w:ascii="宋体" w:hAnsi="宋体" w:cs="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5" w:type="dxa"/>
            <w:noWrap w:val="0"/>
            <w:vAlign w:val="bottom"/>
          </w:tcPr>
          <w:p>
            <w:pPr>
              <w:spacing w:line="620" w:lineRule="exact"/>
              <w:ind w:firstLine="440" w:firstLineChars="200"/>
              <w:jc w:val="center"/>
              <w:rPr>
                <w:rFonts w:hint="eastAsia" w:ascii="宋体" w:hAnsi="宋体" w:cs="宋体"/>
                <w:sz w:val="22"/>
                <w:szCs w:val="22"/>
              </w:rPr>
            </w:pPr>
            <w:r>
              <w:rPr>
                <w:rFonts w:hint="eastAsia" w:ascii="宋体" w:hAnsi="宋体" w:cs="宋体"/>
                <w:sz w:val="22"/>
                <w:szCs w:val="22"/>
              </w:rPr>
              <w:t>1000—3000万元（含3000万元）      0.1</w:t>
            </w:r>
            <w:r>
              <w:rPr>
                <w:rFonts w:hint="eastAsia" w:ascii="宋体" w:hAnsi="宋体" w:cs="宋体"/>
                <w:sz w:val="22"/>
                <w:szCs w:val="22"/>
                <w:lang w:val="en-US" w:eastAsia="zh-CN"/>
              </w:rPr>
              <w:t>4</w:t>
            </w:r>
            <w:r>
              <w:rPr>
                <w:rFonts w:hint="eastAsia" w:ascii="宋体" w:hAnsi="宋体" w:cs="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5" w:type="dxa"/>
            <w:noWrap w:val="0"/>
            <w:vAlign w:val="bottom"/>
          </w:tcPr>
          <w:p>
            <w:pPr>
              <w:spacing w:line="620" w:lineRule="exact"/>
              <w:ind w:firstLine="2640" w:firstLineChars="1200"/>
              <w:jc w:val="both"/>
              <w:rPr>
                <w:rFonts w:hint="eastAsia" w:ascii="宋体" w:hAnsi="宋体" w:eastAsia="宋体" w:cs="宋体"/>
                <w:sz w:val="22"/>
                <w:szCs w:val="22"/>
                <w:lang w:eastAsia="zh-CN"/>
              </w:rPr>
            </w:pPr>
            <w:r>
              <w:rPr>
                <w:rFonts w:hint="eastAsia" w:ascii="宋体" w:hAnsi="宋体" w:cs="宋体"/>
                <w:sz w:val="22"/>
                <w:szCs w:val="22"/>
              </w:rPr>
              <w:t>3000—</w:t>
            </w:r>
            <w:r>
              <w:rPr>
                <w:rFonts w:hint="eastAsia" w:cs="宋体"/>
                <w:sz w:val="22"/>
                <w:szCs w:val="22"/>
                <w:lang w:val="en-US" w:eastAsia="zh-CN"/>
              </w:rPr>
              <w:t>1亿</w:t>
            </w:r>
            <w:r>
              <w:rPr>
                <w:rFonts w:hint="eastAsia" w:ascii="宋体" w:hAnsi="宋体" w:cs="宋体"/>
                <w:sz w:val="22"/>
                <w:szCs w:val="22"/>
              </w:rPr>
              <w:t>元（含</w:t>
            </w:r>
            <w:r>
              <w:rPr>
                <w:rFonts w:hint="eastAsia" w:ascii="宋体" w:hAnsi="宋体" w:cs="宋体"/>
                <w:sz w:val="22"/>
                <w:szCs w:val="22"/>
                <w:lang w:val="en-US" w:eastAsia="zh-CN"/>
              </w:rPr>
              <w:t>1亿</w:t>
            </w:r>
            <w:r>
              <w:rPr>
                <w:rFonts w:hint="eastAsia" w:ascii="宋体" w:hAnsi="宋体" w:cs="宋体"/>
                <w:sz w:val="22"/>
                <w:szCs w:val="22"/>
              </w:rPr>
              <w:t>元）      0.</w:t>
            </w:r>
            <w:r>
              <w:rPr>
                <w:rFonts w:hint="eastAsia" w:cs="宋体"/>
                <w:sz w:val="22"/>
                <w:szCs w:val="22"/>
                <w:lang w:val="en-US" w:eastAsia="zh-CN"/>
              </w:rPr>
              <w:t>06</w:t>
            </w:r>
            <w:r>
              <w:rPr>
                <w:rFonts w:hint="eastAsia" w:ascii="宋体" w:hAnsi="宋体" w:cs="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5" w:type="dxa"/>
            <w:noWrap w:val="0"/>
            <w:vAlign w:val="bottom"/>
          </w:tcPr>
          <w:p>
            <w:pPr>
              <w:spacing w:line="620" w:lineRule="exact"/>
              <w:ind w:firstLine="2640" w:firstLineChars="1200"/>
              <w:jc w:val="both"/>
              <w:rPr>
                <w:rFonts w:hint="eastAsia" w:ascii="宋体" w:hAnsi="宋体" w:cs="宋体"/>
                <w:sz w:val="22"/>
                <w:szCs w:val="22"/>
              </w:rPr>
            </w:pPr>
            <w:r>
              <w:rPr>
                <w:rFonts w:hint="eastAsia" w:ascii="宋体" w:hAnsi="宋体" w:cs="宋体"/>
                <w:sz w:val="22"/>
                <w:szCs w:val="22"/>
                <w:lang w:val="en-US" w:eastAsia="zh-CN"/>
              </w:rPr>
              <w:t>1亿</w:t>
            </w:r>
            <w:r>
              <w:rPr>
                <w:rFonts w:hint="eastAsia" w:ascii="宋体" w:hAnsi="宋体" w:cs="宋体"/>
                <w:sz w:val="22"/>
                <w:szCs w:val="22"/>
                <w:lang w:eastAsia="zh-CN"/>
              </w:rPr>
              <w:t>元以上部分不收费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5" w:type="dxa"/>
            <w:noWrap w:val="0"/>
            <w:vAlign w:val="bottom"/>
          </w:tcPr>
          <w:p>
            <w:pPr>
              <w:spacing w:line="620" w:lineRule="exact"/>
              <w:ind w:firstLine="2880" w:firstLineChars="1200"/>
              <w:jc w:val="both"/>
              <w:rPr>
                <w:rFonts w:hint="eastAsia" w:ascii="宋体" w:hAnsi="宋体" w:cs="宋体"/>
                <w:sz w:val="22"/>
                <w:szCs w:val="22"/>
              </w:rPr>
            </w:pPr>
            <w:r>
              <w:rPr>
                <w:rFonts w:hint="eastAsia" w:cs="宋体"/>
                <w:sz w:val="24"/>
                <w:szCs w:val="22"/>
                <w:highlight w:val="none"/>
                <w:lang w:val="en-US" w:eastAsia="zh-CN"/>
              </w:rPr>
              <w:t>备注：</w:t>
            </w:r>
            <w:r>
              <w:rPr>
                <w:rFonts w:hint="eastAsia" w:ascii="宋体" w:hAnsi="宋体" w:eastAsia="宋体" w:cs="宋体"/>
                <w:sz w:val="24"/>
                <w:szCs w:val="22"/>
                <w:highlight w:val="none"/>
                <w:lang w:val="en-US" w:eastAsia="zh-CN"/>
              </w:rPr>
              <w:t>单项最低为1000元</w:t>
            </w:r>
          </w:p>
        </w:tc>
      </w:tr>
    </w:tbl>
    <w:p>
      <w:pPr>
        <w:rPr>
          <w:rFonts w:hint="eastAsia"/>
          <w:lang w:val="en-US" w:eastAsia="zh-CN"/>
        </w:rPr>
      </w:pPr>
    </w:p>
    <w:p>
      <w:pPr>
        <w:spacing w:line="360" w:lineRule="auto"/>
        <w:ind w:firstLine="480" w:firstLineChars="200"/>
        <w:jc w:val="left"/>
        <w:rPr>
          <w:rFonts w:hint="eastAsia"/>
          <w:b w:val="0"/>
          <w:bCs/>
          <w:sz w:val="24"/>
          <w:szCs w:val="24"/>
          <w:highlight w:val="none"/>
          <w:lang w:val="en-US" w:eastAsia="zh-CN"/>
        </w:rPr>
      </w:pPr>
      <w:r>
        <w:rPr>
          <w:rFonts w:hint="eastAsia" w:ascii="宋体" w:hAnsi="宋体" w:eastAsia="宋体" w:cs="宋体"/>
          <w:sz w:val="24"/>
          <w:lang w:val="en-US" w:eastAsia="zh-CN"/>
        </w:rPr>
        <w:t>3.2.11</w:t>
      </w:r>
      <w:r>
        <w:rPr>
          <w:rFonts w:hint="eastAsia" w:ascii="宋体" w:hAnsi="宋体" w:eastAsia="宋体" w:cs="宋体"/>
          <w:sz w:val="24"/>
          <w:lang w:eastAsia="zh-CN"/>
        </w:rPr>
        <w:t>招标文件</w:t>
      </w:r>
      <w:r>
        <w:rPr>
          <w:rFonts w:hint="eastAsia" w:ascii="宋体" w:hAnsi="宋体" w:eastAsia="宋体" w:cs="宋体"/>
          <w:sz w:val="24"/>
        </w:rPr>
        <w:t>规定的其他费用计入</w:t>
      </w:r>
      <w:r>
        <w:rPr>
          <w:rFonts w:hint="eastAsia" w:ascii="宋体" w:hAnsi="宋体" w:eastAsia="宋体" w:cs="宋体"/>
          <w:sz w:val="24"/>
          <w:lang w:eastAsia="zh-CN"/>
        </w:rPr>
        <w:t>投标</w:t>
      </w:r>
      <w:r>
        <w:rPr>
          <w:rFonts w:hint="eastAsia" w:ascii="宋体" w:hAnsi="宋体" w:eastAsia="宋体" w:cs="宋体"/>
          <w:sz w:val="24"/>
        </w:rPr>
        <w:t>总报价</w:t>
      </w:r>
      <w:r>
        <w:rPr>
          <w:rFonts w:hint="eastAsia" w:ascii="宋体" w:hAnsi="宋体" w:eastAsia="宋体" w:cs="宋体"/>
          <w:sz w:val="24"/>
          <w:lang w:eastAsia="zh-CN"/>
        </w:rPr>
        <w:t>，</w:t>
      </w:r>
      <w:r>
        <w:rPr>
          <w:rFonts w:hint="eastAsia" w:ascii="宋体" w:hAnsi="宋体" w:eastAsia="宋体" w:cs="宋体"/>
          <w:kern w:val="0"/>
          <w:sz w:val="24"/>
        </w:rPr>
        <w:t>无论</w:t>
      </w:r>
      <w:r>
        <w:rPr>
          <w:rFonts w:hint="eastAsia" w:ascii="宋体" w:hAnsi="宋体" w:eastAsia="宋体" w:cs="宋体"/>
          <w:kern w:val="0"/>
          <w:sz w:val="24"/>
          <w:lang w:eastAsia="zh-CN"/>
        </w:rPr>
        <w:t>投标</w:t>
      </w:r>
      <w:r>
        <w:rPr>
          <w:rFonts w:hint="eastAsia" w:ascii="宋体" w:hAnsi="宋体" w:eastAsia="宋体" w:cs="宋体"/>
          <w:kern w:val="0"/>
          <w:sz w:val="24"/>
        </w:rPr>
        <w:t>过程中的方法和结果如何，</w:t>
      </w:r>
      <w:r>
        <w:rPr>
          <w:rFonts w:hint="eastAsia" w:ascii="宋体" w:hAnsi="宋体" w:eastAsia="宋体" w:cs="宋体"/>
          <w:kern w:val="0"/>
          <w:sz w:val="24"/>
          <w:lang w:eastAsia="zh-CN"/>
        </w:rPr>
        <w:t>供应商</w:t>
      </w:r>
      <w:r>
        <w:rPr>
          <w:rFonts w:hint="eastAsia" w:ascii="宋体" w:hAnsi="宋体" w:eastAsia="宋体" w:cs="宋体"/>
          <w:kern w:val="0"/>
          <w:sz w:val="24"/>
        </w:rPr>
        <w:t>自行承担所有与参加</w:t>
      </w:r>
      <w:r>
        <w:rPr>
          <w:rFonts w:hint="eastAsia" w:ascii="宋体" w:hAnsi="宋体" w:eastAsia="宋体" w:cs="宋体"/>
          <w:kern w:val="0"/>
          <w:sz w:val="24"/>
          <w:lang w:eastAsia="zh-CN"/>
        </w:rPr>
        <w:t>投标</w:t>
      </w:r>
      <w:r>
        <w:rPr>
          <w:rFonts w:hint="eastAsia" w:ascii="宋体" w:hAnsi="宋体" w:eastAsia="宋体" w:cs="宋体"/>
          <w:kern w:val="0"/>
          <w:sz w:val="24"/>
        </w:rPr>
        <w:t>有关的费用。</w:t>
      </w:r>
    </w:p>
    <w:p>
      <w:pPr>
        <w:pStyle w:val="35"/>
        <w:numPr>
          <w:ilvl w:val="0"/>
          <w:numId w:val="0"/>
        </w:numPr>
        <w:tabs>
          <w:tab w:val="left" w:pos="1272"/>
        </w:tabs>
        <w:spacing w:before="33" w:after="0" w:line="360" w:lineRule="auto"/>
        <w:ind w:left="451" w:leftChars="0" w:right="0" w:rightChars="0" w:hanging="11" w:firstLineChars="0"/>
        <w:jc w:val="left"/>
        <w:rPr>
          <w:b/>
          <w:sz w:val="28"/>
          <w:highlight w:val="none"/>
        </w:rPr>
      </w:pPr>
      <w:r>
        <w:rPr>
          <w:rFonts w:hint="eastAsia"/>
          <w:b w:val="0"/>
          <w:bCs/>
          <w:sz w:val="24"/>
          <w:szCs w:val="24"/>
          <w:highlight w:val="none"/>
          <w:lang w:val="en-US" w:eastAsia="zh-CN"/>
        </w:rPr>
        <w:t>3.2.12 专门用于本工程施工的所有设备、设施和材料一经运到施工现场，即应被视为专供本工程施工使用，由承包人负责保管，保管费招标人不再单独支付</w:t>
      </w:r>
      <w:r>
        <w:rPr>
          <w:b w:val="0"/>
          <w:bCs/>
          <w:sz w:val="24"/>
          <w:szCs w:val="24"/>
          <w:highlight w:val="none"/>
        </w:rPr>
        <w:t>。</w:t>
      </w:r>
    </w:p>
    <w:p>
      <w:pPr>
        <w:pStyle w:val="5"/>
        <w:numPr>
          <w:ilvl w:val="1"/>
          <w:numId w:val="3"/>
        </w:numPr>
        <w:tabs>
          <w:tab w:val="left" w:pos="1335"/>
        </w:tabs>
        <w:spacing w:before="0" w:after="0" w:line="360" w:lineRule="auto"/>
        <w:ind w:left="1334" w:right="0" w:hanging="643"/>
        <w:jc w:val="left"/>
        <w:rPr>
          <w:b/>
          <w:sz w:val="24"/>
          <w:highlight w:val="none"/>
        </w:rPr>
      </w:pPr>
      <w:bookmarkStart w:id="48" w:name="_bookmark23"/>
      <w:bookmarkEnd w:id="48"/>
      <w:bookmarkStart w:id="49" w:name="3.3 投标有效期"/>
      <w:bookmarkEnd w:id="49"/>
      <w:r>
        <w:rPr>
          <w:highlight w:val="none"/>
        </w:rPr>
        <w:t>投标有效期</w:t>
      </w:r>
    </w:p>
    <w:p>
      <w:pPr>
        <w:pStyle w:val="35"/>
        <w:numPr>
          <w:ilvl w:val="2"/>
          <w:numId w:val="3"/>
        </w:numPr>
        <w:tabs>
          <w:tab w:val="left" w:pos="1320"/>
        </w:tabs>
        <w:spacing w:before="0" w:after="0" w:line="360" w:lineRule="auto"/>
        <w:ind w:left="966" w:leftChars="200" w:right="0" w:hanging="526" w:hangingChars="225"/>
        <w:jc w:val="left"/>
        <w:rPr>
          <w:sz w:val="24"/>
          <w:szCs w:val="24"/>
          <w:highlight w:val="none"/>
        </w:rPr>
      </w:pPr>
      <w:r>
        <w:rPr>
          <w:spacing w:val="-3"/>
          <w:sz w:val="24"/>
          <w:szCs w:val="24"/>
          <w:highlight w:val="none"/>
        </w:rPr>
        <w:t xml:space="preserve">除投标人须知前附表另有规定外，投标有效期为 </w:t>
      </w:r>
      <w:r>
        <w:rPr>
          <w:sz w:val="24"/>
          <w:szCs w:val="24"/>
          <w:highlight w:val="none"/>
        </w:rPr>
        <w:t>90</w:t>
      </w:r>
      <w:r>
        <w:rPr>
          <w:spacing w:val="-18"/>
          <w:sz w:val="24"/>
          <w:szCs w:val="24"/>
          <w:highlight w:val="none"/>
        </w:rPr>
        <w:t xml:space="preserve"> 天。</w:t>
      </w:r>
    </w:p>
    <w:p>
      <w:pPr>
        <w:pStyle w:val="35"/>
        <w:numPr>
          <w:ilvl w:val="2"/>
          <w:numId w:val="3"/>
        </w:numPr>
        <w:tabs>
          <w:tab w:val="left" w:pos="1688"/>
        </w:tabs>
        <w:spacing w:before="91" w:after="0" w:line="360" w:lineRule="auto"/>
        <w:ind w:left="930" w:leftChars="200" w:right="0" w:hanging="490" w:hangingChars="225"/>
        <w:jc w:val="left"/>
        <w:rPr>
          <w:sz w:val="24"/>
          <w:szCs w:val="24"/>
          <w:highlight w:val="none"/>
        </w:rPr>
      </w:pPr>
      <w:r>
        <w:rPr>
          <w:spacing w:val="-11"/>
          <w:sz w:val="24"/>
          <w:szCs w:val="24"/>
          <w:highlight w:val="none"/>
        </w:rPr>
        <w:t>在投标有效期内，投标人撤销或修改其投标文件的，应承担招标文件和法律规定的责任。</w:t>
      </w:r>
    </w:p>
    <w:p>
      <w:pPr>
        <w:pStyle w:val="35"/>
        <w:numPr>
          <w:ilvl w:val="2"/>
          <w:numId w:val="3"/>
        </w:numPr>
        <w:tabs>
          <w:tab w:val="left" w:pos="1688"/>
        </w:tabs>
        <w:spacing w:before="91" w:after="0" w:line="360" w:lineRule="auto"/>
        <w:ind w:left="461" w:leftChars="200" w:right="70" w:rightChars="0" w:hanging="21" w:hangingChars="10"/>
        <w:jc w:val="both"/>
        <w:rPr>
          <w:sz w:val="24"/>
          <w:szCs w:val="24"/>
          <w:highlight w:val="none"/>
        </w:rPr>
      </w:pPr>
      <w:r>
        <w:rPr>
          <w:spacing w:val="-11"/>
          <w:sz w:val="24"/>
          <w:szCs w:val="24"/>
          <w:highlight w:val="none"/>
        </w:rPr>
        <w:t>出现特殊情况需要延长投标有效期的，招标人以书面形式通知所有投标人延长投标有效期。投标人同意延长的，应相应延长其投标保证金的有效期，但不得要求或被允许修改或撤销其投</w:t>
      </w:r>
      <w:r>
        <w:rPr>
          <w:spacing w:val="-8"/>
          <w:sz w:val="24"/>
          <w:szCs w:val="24"/>
          <w:highlight w:val="none"/>
        </w:rPr>
        <w:t>标文件；投标人拒绝延长的，其投标失效，但投标人有权收回其投标保证金。</w:t>
      </w:r>
    </w:p>
    <w:p>
      <w:pPr>
        <w:pStyle w:val="5"/>
        <w:numPr>
          <w:ilvl w:val="1"/>
          <w:numId w:val="3"/>
        </w:numPr>
        <w:tabs>
          <w:tab w:val="left" w:pos="1335"/>
        </w:tabs>
        <w:spacing w:before="147" w:after="0" w:line="360" w:lineRule="auto"/>
        <w:ind w:left="1334" w:right="0" w:hanging="643"/>
        <w:jc w:val="left"/>
        <w:rPr>
          <w:highlight w:val="none"/>
        </w:rPr>
      </w:pPr>
      <w:bookmarkStart w:id="50" w:name="_bookmark24"/>
      <w:bookmarkEnd w:id="50"/>
      <w:bookmarkStart w:id="51" w:name="3.4 投标保证金"/>
      <w:bookmarkEnd w:id="51"/>
      <w:r>
        <w:rPr>
          <w:highlight w:val="none"/>
        </w:rPr>
        <w:t>投标保证金</w:t>
      </w:r>
    </w:p>
    <w:p>
      <w:pPr>
        <w:spacing w:line="360" w:lineRule="auto"/>
        <w:ind w:firstLine="936" w:firstLineChars="400"/>
        <w:rPr>
          <w:rFonts w:hint="eastAsia" w:ascii="宋体" w:hAnsi="宋体" w:eastAsia="宋体" w:cs="宋体"/>
          <w:spacing w:val="-3"/>
          <w:sz w:val="24"/>
          <w:szCs w:val="24"/>
          <w:lang w:val="zh-CN" w:eastAsia="zh-CN" w:bidi="zh-CN"/>
        </w:rPr>
      </w:pPr>
      <w:r>
        <w:rPr>
          <w:rFonts w:hint="eastAsia" w:ascii="宋体" w:hAnsi="宋体" w:eastAsia="宋体" w:cs="宋体"/>
          <w:spacing w:val="-3"/>
          <w:sz w:val="24"/>
          <w:szCs w:val="24"/>
          <w:lang w:val="zh-CN" w:eastAsia="zh-CN" w:bidi="zh-CN"/>
        </w:rPr>
        <w:t>本项目无保证金</w:t>
      </w:r>
      <w:r>
        <w:rPr>
          <w:rFonts w:hint="eastAsia" w:cs="宋体"/>
          <w:spacing w:val="-3"/>
          <w:sz w:val="24"/>
          <w:szCs w:val="24"/>
          <w:lang w:val="zh-CN" w:eastAsia="zh-CN" w:bidi="zh-CN"/>
        </w:rPr>
        <w:t>。</w:t>
      </w:r>
    </w:p>
    <w:p>
      <w:pPr>
        <w:pStyle w:val="5"/>
        <w:numPr>
          <w:ilvl w:val="1"/>
          <w:numId w:val="3"/>
        </w:numPr>
        <w:tabs>
          <w:tab w:val="left" w:pos="1335"/>
        </w:tabs>
        <w:spacing w:before="0" w:after="0" w:line="360" w:lineRule="auto"/>
        <w:ind w:left="1334" w:right="0" w:hanging="643"/>
        <w:jc w:val="left"/>
        <w:rPr>
          <w:b/>
          <w:sz w:val="32"/>
          <w:highlight w:val="none"/>
        </w:rPr>
      </w:pPr>
      <w:bookmarkStart w:id="52" w:name="_bookmark25"/>
      <w:bookmarkEnd w:id="52"/>
      <w:bookmarkStart w:id="53" w:name="3.5 资格审查资料"/>
      <w:bookmarkEnd w:id="53"/>
      <w:r>
        <w:rPr>
          <w:highlight w:val="none"/>
        </w:rPr>
        <w:t>资格审查资料</w:t>
      </w:r>
    </w:p>
    <w:p>
      <w:pPr>
        <w:pStyle w:val="10"/>
        <w:numPr>
          <w:ilvl w:val="2"/>
          <w:numId w:val="3"/>
        </w:numPr>
        <w:tabs>
          <w:tab w:val="left" w:pos="1320"/>
          <w:tab w:val="left" w:pos="9680"/>
        </w:tabs>
        <w:spacing w:before="279" w:after="0" w:line="360" w:lineRule="auto"/>
        <w:ind w:left="691" w:right="-150" w:rightChars="0" w:firstLine="0"/>
        <w:jc w:val="left"/>
        <w:rPr>
          <w:sz w:val="24"/>
          <w:szCs w:val="24"/>
          <w:highlight w:val="none"/>
        </w:rPr>
      </w:pPr>
      <w:r>
        <w:rPr>
          <w:spacing w:val="-4"/>
          <w:sz w:val="24"/>
          <w:szCs w:val="24"/>
          <w:highlight w:val="none"/>
        </w:rPr>
        <w:t>投标人应携带以下证件原件并单独放在档案袋内与投标文件同时提交，其中有一项或多项不合格的按无效标处理。</w:t>
      </w:r>
    </w:p>
    <w:p>
      <w:pPr>
        <w:pStyle w:val="11"/>
        <w:spacing w:before="132" w:line="360" w:lineRule="auto"/>
        <w:ind w:left="691" w:right="817" w:firstLine="420"/>
        <w:rPr>
          <w:sz w:val="24"/>
          <w:szCs w:val="24"/>
          <w:highlight w:val="none"/>
        </w:rPr>
      </w:pPr>
      <w:r>
        <w:rPr>
          <w:rFonts w:hint="eastAsia"/>
          <w:sz w:val="24"/>
          <w:szCs w:val="24"/>
          <w:highlight w:val="none"/>
          <w:lang w:val="en-US" w:eastAsia="zh-CN"/>
        </w:rPr>
        <w:t>1、</w:t>
      </w:r>
      <w:r>
        <w:rPr>
          <w:sz w:val="24"/>
          <w:szCs w:val="24"/>
          <w:highlight w:val="none"/>
        </w:rPr>
        <w:t>营业执照副本（含统一社会信用代码的）；</w:t>
      </w:r>
    </w:p>
    <w:p>
      <w:pPr>
        <w:pStyle w:val="11"/>
        <w:spacing w:before="132" w:line="360" w:lineRule="auto"/>
        <w:ind w:left="691" w:right="817" w:firstLine="420"/>
        <w:rPr>
          <w:sz w:val="24"/>
          <w:szCs w:val="24"/>
          <w:highlight w:val="none"/>
        </w:rPr>
      </w:pPr>
      <w:r>
        <w:rPr>
          <w:rFonts w:hint="eastAsia"/>
          <w:sz w:val="24"/>
          <w:szCs w:val="24"/>
          <w:highlight w:val="none"/>
          <w:lang w:val="en-US" w:eastAsia="zh-CN"/>
        </w:rPr>
        <w:t>2、</w:t>
      </w:r>
      <w:r>
        <w:rPr>
          <w:sz w:val="24"/>
          <w:szCs w:val="24"/>
          <w:highlight w:val="none"/>
        </w:rPr>
        <w:t>企业资质证书（副本）；</w:t>
      </w:r>
    </w:p>
    <w:p>
      <w:pPr>
        <w:pStyle w:val="11"/>
        <w:spacing w:before="132" w:line="360" w:lineRule="auto"/>
        <w:ind w:left="691" w:right="817" w:firstLine="420"/>
        <w:rPr>
          <w:sz w:val="24"/>
          <w:szCs w:val="24"/>
          <w:highlight w:val="none"/>
        </w:rPr>
      </w:pPr>
      <w:r>
        <w:rPr>
          <w:rFonts w:hint="eastAsia"/>
          <w:sz w:val="24"/>
          <w:szCs w:val="24"/>
          <w:highlight w:val="none"/>
          <w:lang w:val="en-US" w:eastAsia="zh-CN"/>
        </w:rPr>
        <w:t>3、</w:t>
      </w:r>
      <w:r>
        <w:rPr>
          <w:sz w:val="24"/>
          <w:szCs w:val="24"/>
          <w:highlight w:val="none"/>
        </w:rPr>
        <w:t>安全生产许可证（副本）；</w:t>
      </w:r>
    </w:p>
    <w:p>
      <w:pPr>
        <w:pStyle w:val="11"/>
        <w:spacing w:before="132" w:line="360" w:lineRule="auto"/>
        <w:ind w:left="691" w:right="70" w:rightChars="0" w:firstLine="420"/>
        <w:rPr>
          <w:rFonts w:hint="eastAsia"/>
          <w:sz w:val="24"/>
          <w:szCs w:val="24"/>
          <w:highlight w:val="none"/>
          <w:lang w:eastAsia="zh-CN"/>
        </w:rPr>
      </w:pPr>
      <w:r>
        <w:rPr>
          <w:rFonts w:hint="eastAsia"/>
          <w:sz w:val="24"/>
          <w:szCs w:val="24"/>
          <w:highlight w:val="none"/>
          <w:lang w:val="en-US" w:eastAsia="zh-CN"/>
        </w:rPr>
        <w:t>4、</w:t>
      </w:r>
      <w:r>
        <w:rPr>
          <w:sz w:val="24"/>
          <w:szCs w:val="24"/>
          <w:highlight w:val="none"/>
        </w:rPr>
        <w:t>拟派往本工程项目经理的注册建造师证（</w:t>
      </w:r>
      <w:r>
        <w:rPr>
          <w:rFonts w:hint="eastAsia"/>
          <w:sz w:val="24"/>
          <w:szCs w:val="24"/>
          <w:highlight w:val="none"/>
          <w:lang w:eastAsia="zh-CN"/>
        </w:rPr>
        <w:t>一标段：相应专业；二标段：</w:t>
      </w:r>
      <w:r>
        <w:rPr>
          <w:rFonts w:hint="eastAsia"/>
          <w:sz w:val="24"/>
          <w:szCs w:val="24"/>
          <w:highlight w:val="none"/>
          <w:lang w:val="en-US" w:eastAsia="zh-CN"/>
        </w:rPr>
        <w:t>市政工程</w:t>
      </w:r>
      <w:r>
        <w:rPr>
          <w:sz w:val="24"/>
          <w:szCs w:val="24"/>
          <w:highlight w:val="none"/>
        </w:rPr>
        <w:t>专业）、安全生产考核合格证书（B 证）及其身份证</w:t>
      </w:r>
      <w:r>
        <w:rPr>
          <w:rFonts w:hint="eastAsia"/>
          <w:sz w:val="24"/>
          <w:szCs w:val="24"/>
          <w:highlight w:val="none"/>
          <w:lang w:eastAsia="zh-CN"/>
        </w:rPr>
        <w:t>和</w:t>
      </w:r>
      <w:r>
        <w:rPr>
          <w:rFonts w:hint="eastAsia"/>
          <w:sz w:val="24"/>
          <w:szCs w:val="24"/>
          <w:highlight w:val="none"/>
          <w:lang w:val="en-US" w:eastAsia="zh-CN"/>
        </w:rPr>
        <w:t>养老保险缴纳证明</w:t>
      </w:r>
      <w:r>
        <w:rPr>
          <w:rFonts w:hint="eastAsia"/>
          <w:sz w:val="24"/>
          <w:szCs w:val="24"/>
          <w:highlight w:val="none"/>
          <w:lang w:eastAsia="zh-CN"/>
        </w:rPr>
        <w:t>；</w:t>
      </w:r>
    </w:p>
    <w:p>
      <w:pPr>
        <w:pStyle w:val="11"/>
        <w:spacing w:before="132" w:line="360" w:lineRule="auto"/>
        <w:ind w:left="691" w:right="70" w:rightChars="0" w:firstLine="420"/>
        <w:rPr>
          <w:rFonts w:hint="eastAsia"/>
          <w:sz w:val="24"/>
          <w:szCs w:val="24"/>
          <w:highlight w:val="none"/>
          <w:lang w:eastAsia="zh-CN"/>
        </w:rPr>
      </w:pPr>
      <w:r>
        <w:rPr>
          <w:rFonts w:hint="eastAsia"/>
          <w:sz w:val="24"/>
          <w:szCs w:val="24"/>
          <w:highlight w:val="none"/>
          <w:lang w:val="en-US" w:eastAsia="zh-CN"/>
        </w:rPr>
        <w:t>5、</w:t>
      </w:r>
      <w:r>
        <w:rPr>
          <w:rFonts w:hint="eastAsia"/>
          <w:sz w:val="24"/>
          <w:szCs w:val="24"/>
          <w:highlight w:val="none"/>
        </w:rPr>
        <w:t>法定代表人身份证</w:t>
      </w:r>
      <w:r>
        <w:rPr>
          <w:rFonts w:hint="eastAsia"/>
          <w:sz w:val="24"/>
          <w:szCs w:val="24"/>
          <w:highlight w:val="none"/>
          <w:lang w:eastAsia="zh-CN"/>
        </w:rPr>
        <w:t>原件</w:t>
      </w:r>
      <w:r>
        <w:rPr>
          <w:rFonts w:hint="eastAsia"/>
          <w:sz w:val="24"/>
          <w:szCs w:val="24"/>
          <w:highlight w:val="none"/>
        </w:rPr>
        <w:t>（法定代表人到场）或法人身份证复印件、法人授权委托书和被委托人身份证原件</w:t>
      </w:r>
      <w:r>
        <w:rPr>
          <w:rFonts w:hint="eastAsia"/>
          <w:sz w:val="24"/>
          <w:szCs w:val="24"/>
          <w:highlight w:val="none"/>
          <w:lang w:eastAsia="zh-CN"/>
        </w:rPr>
        <w:t>（</w:t>
      </w:r>
      <w:r>
        <w:rPr>
          <w:rFonts w:hint="eastAsia"/>
          <w:sz w:val="24"/>
          <w:szCs w:val="24"/>
          <w:highlight w:val="none"/>
        </w:rPr>
        <w:t>被委托人</w:t>
      </w:r>
      <w:r>
        <w:rPr>
          <w:rFonts w:hint="eastAsia"/>
          <w:sz w:val="24"/>
          <w:szCs w:val="24"/>
          <w:highlight w:val="none"/>
          <w:lang w:eastAsia="zh-CN"/>
        </w:rPr>
        <w:t>到场）；</w:t>
      </w:r>
    </w:p>
    <w:p>
      <w:pPr>
        <w:pStyle w:val="11"/>
        <w:spacing w:before="132" w:line="360" w:lineRule="auto"/>
        <w:ind w:left="691" w:right="70" w:rightChars="0" w:firstLine="420"/>
        <w:rPr>
          <w:sz w:val="24"/>
          <w:szCs w:val="24"/>
          <w:highlight w:val="none"/>
        </w:rPr>
      </w:pPr>
      <w:r>
        <w:rPr>
          <w:rFonts w:hint="eastAsia"/>
          <w:sz w:val="24"/>
          <w:szCs w:val="24"/>
          <w:highlight w:val="none"/>
          <w:lang w:val="en-US" w:eastAsia="zh-CN"/>
        </w:rPr>
        <w:t>6、加盖公章的“信用中国（www.creditchina.gov.cn）”查询结果截图</w:t>
      </w:r>
      <w:r>
        <w:rPr>
          <w:sz w:val="24"/>
          <w:szCs w:val="24"/>
          <w:highlight w:val="none"/>
        </w:rPr>
        <w:t>；</w:t>
      </w:r>
    </w:p>
    <w:p>
      <w:pPr>
        <w:pStyle w:val="11"/>
        <w:spacing w:before="132" w:line="360" w:lineRule="auto"/>
        <w:ind w:left="691" w:right="70" w:rightChars="0" w:firstLine="420"/>
        <w:rPr>
          <w:rFonts w:hint="eastAsia" w:eastAsia="宋体"/>
          <w:sz w:val="24"/>
          <w:szCs w:val="24"/>
          <w:highlight w:val="none"/>
          <w:lang w:eastAsia="zh-CN"/>
        </w:rPr>
      </w:pPr>
      <w:r>
        <w:rPr>
          <w:rFonts w:hint="eastAsia"/>
          <w:sz w:val="24"/>
          <w:szCs w:val="24"/>
          <w:highlight w:val="none"/>
          <w:lang w:val="en-US" w:eastAsia="zh-CN"/>
        </w:rPr>
        <w:t>7、山东省外投标人须提供通过“山东省建筑市场监管与诚信信息一体化平台”注册验证报送企业基本信息截图（加盖报价投标人公章）</w:t>
      </w:r>
      <w:r>
        <w:rPr>
          <w:rFonts w:hint="eastAsia"/>
          <w:sz w:val="24"/>
          <w:szCs w:val="24"/>
          <w:highlight w:val="none"/>
          <w:lang w:eastAsia="zh-CN"/>
        </w:rPr>
        <w:t>。</w:t>
      </w:r>
    </w:p>
    <w:p>
      <w:pPr>
        <w:pStyle w:val="5"/>
        <w:numPr>
          <w:ilvl w:val="1"/>
          <w:numId w:val="8"/>
        </w:numPr>
        <w:tabs>
          <w:tab w:val="left" w:pos="1253"/>
        </w:tabs>
        <w:spacing w:before="0" w:after="0" w:line="240" w:lineRule="auto"/>
        <w:ind w:left="1252" w:right="0" w:hanging="561"/>
        <w:jc w:val="left"/>
        <w:rPr>
          <w:b/>
          <w:sz w:val="32"/>
          <w:highlight w:val="none"/>
        </w:rPr>
      </w:pPr>
      <w:bookmarkStart w:id="54" w:name="_bookmark26"/>
      <w:bookmarkEnd w:id="54"/>
      <w:bookmarkStart w:id="55" w:name="3.6投标文件的编制"/>
      <w:bookmarkEnd w:id="55"/>
      <w:r>
        <w:rPr>
          <w:highlight w:val="none"/>
        </w:rPr>
        <w:t>投标文件的编制</w:t>
      </w:r>
    </w:p>
    <w:p>
      <w:pPr>
        <w:pStyle w:val="35"/>
        <w:numPr>
          <w:ilvl w:val="2"/>
          <w:numId w:val="8"/>
        </w:numPr>
        <w:tabs>
          <w:tab w:val="left" w:pos="1688"/>
        </w:tabs>
        <w:spacing w:before="267" w:after="0" w:line="360" w:lineRule="auto"/>
        <w:ind w:left="691" w:right="70" w:rightChars="0" w:firstLine="420"/>
        <w:jc w:val="both"/>
        <w:rPr>
          <w:rFonts w:ascii="宋体" w:hAnsi="宋体" w:eastAsia="宋体" w:cs="宋体"/>
          <w:sz w:val="24"/>
          <w:szCs w:val="24"/>
          <w:highlight w:val="none"/>
          <w:lang w:val="zh-CN" w:eastAsia="zh-CN" w:bidi="zh-CN"/>
        </w:rPr>
      </w:pPr>
      <w:r>
        <w:rPr>
          <w:rFonts w:ascii="宋体" w:hAnsi="宋体" w:eastAsia="宋体" w:cs="宋体"/>
          <w:sz w:val="24"/>
          <w:szCs w:val="24"/>
          <w:highlight w:val="none"/>
          <w:lang w:val="zh-CN" w:eastAsia="zh-CN" w:bidi="zh-CN"/>
        </w:rPr>
        <w:t>投标文件应按第八章“投标文件格式”进行编写，如有必要，可以增加附页，作为投标文件的组成部分。其中，投标函附录在满足招标文件实质性要求的基础上，可以提出比招标文件要求更有利于招标人的承诺。</w:t>
      </w:r>
    </w:p>
    <w:p>
      <w:pPr>
        <w:pStyle w:val="35"/>
        <w:numPr>
          <w:ilvl w:val="2"/>
          <w:numId w:val="8"/>
        </w:numPr>
        <w:tabs>
          <w:tab w:val="left" w:pos="1688"/>
        </w:tabs>
        <w:spacing w:before="267" w:after="0" w:line="360" w:lineRule="auto"/>
        <w:ind w:left="691" w:right="-150" w:rightChars="0" w:firstLine="420"/>
        <w:jc w:val="both"/>
        <w:rPr>
          <w:rFonts w:ascii="宋体" w:hAnsi="宋体" w:eastAsia="宋体" w:cs="宋体"/>
          <w:sz w:val="24"/>
          <w:szCs w:val="24"/>
          <w:highlight w:val="none"/>
          <w:lang w:val="zh-CN" w:eastAsia="zh-CN" w:bidi="zh-CN"/>
        </w:rPr>
      </w:pPr>
      <w:r>
        <w:rPr>
          <w:rFonts w:ascii="宋体" w:hAnsi="宋体" w:eastAsia="宋体" w:cs="宋体"/>
          <w:sz w:val="24"/>
          <w:szCs w:val="24"/>
          <w:highlight w:val="none"/>
          <w:lang w:val="zh-CN" w:eastAsia="zh-CN" w:bidi="zh-CN"/>
        </w:rPr>
        <w:t>投标文件应当对招标文件有关工期、投标有效期、质量要求、技术标准和要求、招标范  围等实质性内容作出响应。</w:t>
      </w:r>
    </w:p>
    <w:p>
      <w:pPr>
        <w:pStyle w:val="35"/>
        <w:numPr>
          <w:ilvl w:val="2"/>
          <w:numId w:val="8"/>
        </w:numPr>
        <w:tabs>
          <w:tab w:val="left" w:pos="1688"/>
        </w:tabs>
        <w:spacing w:before="267" w:after="0" w:line="360" w:lineRule="auto"/>
        <w:ind w:left="691" w:right="-150" w:rightChars="0" w:firstLine="420"/>
        <w:jc w:val="both"/>
        <w:rPr>
          <w:rFonts w:ascii="宋体" w:hAnsi="宋体" w:eastAsia="宋体" w:cs="宋体"/>
          <w:sz w:val="24"/>
          <w:szCs w:val="24"/>
          <w:highlight w:val="none"/>
          <w:lang w:val="zh-CN" w:eastAsia="zh-CN" w:bidi="zh-CN"/>
        </w:rPr>
      </w:pPr>
      <w:r>
        <w:rPr>
          <w:rFonts w:ascii="宋体" w:hAnsi="宋体" w:eastAsia="宋体" w:cs="宋体"/>
          <w:sz w:val="24"/>
          <w:szCs w:val="24"/>
          <w:highlight w:val="none"/>
          <w:lang w:val="zh-CN" w:eastAsia="zh-CN" w:bidi="zh-CN"/>
        </w:rPr>
        <w:t>投标文件应用不褪色的材料书写或打印，并由投标人的法定代表人或其委托的代理人签字，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pStyle w:val="35"/>
        <w:numPr>
          <w:ilvl w:val="2"/>
          <w:numId w:val="8"/>
        </w:numPr>
        <w:tabs>
          <w:tab w:val="left" w:pos="1688"/>
        </w:tabs>
        <w:spacing w:before="267" w:after="0" w:line="360" w:lineRule="auto"/>
        <w:ind w:left="691" w:right="-150" w:rightChars="0" w:firstLine="420"/>
        <w:jc w:val="both"/>
        <w:rPr>
          <w:rFonts w:ascii="宋体" w:hAnsi="宋体" w:eastAsia="宋体" w:cs="宋体"/>
          <w:sz w:val="24"/>
          <w:szCs w:val="24"/>
          <w:highlight w:val="none"/>
          <w:lang w:val="zh-CN" w:eastAsia="zh-CN" w:bidi="zh-CN"/>
        </w:rPr>
      </w:pPr>
      <w:r>
        <w:rPr>
          <w:rFonts w:hint="eastAsia" w:ascii="宋体" w:hAnsi="宋体" w:eastAsia="宋体" w:cs="宋体"/>
          <w:sz w:val="24"/>
          <w:szCs w:val="24"/>
          <w:highlight w:val="none"/>
          <w:lang w:val="zh-CN" w:eastAsia="zh-CN" w:bidi="zh-CN"/>
        </w:rPr>
        <w:t>投标文件分标段制作，每标段</w:t>
      </w:r>
      <w:r>
        <w:rPr>
          <w:rFonts w:ascii="宋体" w:hAnsi="宋体" w:eastAsia="宋体" w:cs="宋体"/>
          <w:sz w:val="24"/>
          <w:szCs w:val="24"/>
          <w:highlight w:val="none"/>
          <w:lang w:val="zh-CN" w:eastAsia="zh-CN" w:bidi="zh-CN"/>
        </w:rPr>
        <w:t>正本一份,副本</w:t>
      </w:r>
      <w:r>
        <w:rPr>
          <w:rFonts w:hint="eastAsia" w:cs="宋体"/>
          <w:sz w:val="24"/>
          <w:szCs w:val="24"/>
          <w:highlight w:val="none"/>
          <w:lang w:val="zh-CN" w:eastAsia="zh-CN" w:bidi="zh-CN"/>
        </w:rPr>
        <w:t>四</w:t>
      </w:r>
      <w:r>
        <w:rPr>
          <w:rFonts w:ascii="宋体" w:hAnsi="宋体" w:eastAsia="宋体" w:cs="宋体"/>
          <w:sz w:val="24"/>
          <w:szCs w:val="24"/>
          <w:highlight w:val="none"/>
          <w:lang w:val="zh-CN" w:eastAsia="zh-CN" w:bidi="zh-CN"/>
        </w:rPr>
        <w:t>份数。正本和副本的封面上应清楚地标记“正本”或“副本”的字样。当副本和正本不一致时，以正本为准。</w:t>
      </w:r>
    </w:p>
    <w:p>
      <w:pPr>
        <w:pStyle w:val="35"/>
        <w:numPr>
          <w:ilvl w:val="2"/>
          <w:numId w:val="8"/>
        </w:numPr>
        <w:tabs>
          <w:tab w:val="left" w:pos="1740"/>
        </w:tabs>
        <w:spacing w:before="132" w:after="0" w:line="360" w:lineRule="auto"/>
        <w:ind w:left="691" w:right="816" w:firstLine="420"/>
        <w:jc w:val="left"/>
        <w:rPr>
          <w:rFonts w:ascii="宋体" w:hAnsi="宋体" w:eastAsia="宋体" w:cs="宋体"/>
          <w:sz w:val="24"/>
          <w:szCs w:val="24"/>
          <w:lang w:val="zh-CN" w:eastAsia="zh-CN" w:bidi="zh-CN"/>
        </w:rPr>
      </w:pPr>
      <w:r>
        <w:rPr>
          <w:rFonts w:ascii="宋体" w:hAnsi="宋体" w:eastAsia="宋体" w:cs="宋体"/>
          <w:sz w:val="24"/>
          <w:szCs w:val="24"/>
          <w:lang w:val="zh-CN" w:eastAsia="zh-CN" w:bidi="zh-CN"/>
        </w:rPr>
        <w:t>投标文件的正本副本应分别装订成册，并编制目录</w:t>
      </w:r>
      <w:r>
        <w:rPr>
          <w:rFonts w:hint="eastAsia" w:ascii="宋体" w:hAnsi="宋体" w:eastAsia="宋体" w:cs="宋体"/>
          <w:sz w:val="24"/>
          <w:szCs w:val="24"/>
          <w:lang w:val="zh-CN" w:eastAsia="zh-CN" w:bidi="zh-CN"/>
        </w:rPr>
        <w:t>加盖骑缝章</w:t>
      </w:r>
      <w:r>
        <w:rPr>
          <w:rFonts w:hint="eastAsia" w:cs="宋体"/>
          <w:sz w:val="24"/>
          <w:szCs w:val="24"/>
          <w:lang w:val="zh-CN" w:eastAsia="zh-CN" w:bidi="zh-CN"/>
        </w:rPr>
        <w:t>，</w:t>
      </w:r>
      <w:r>
        <w:rPr>
          <w:rFonts w:ascii="宋体" w:hAnsi="宋体" w:eastAsia="宋体" w:cs="宋体"/>
          <w:sz w:val="24"/>
          <w:szCs w:val="24"/>
          <w:lang w:val="zh-CN" w:eastAsia="zh-CN" w:bidi="zh-CN"/>
        </w:rPr>
        <w:t>具体装订要求见投标人须知前附表规定。</w:t>
      </w:r>
    </w:p>
    <w:p>
      <w:pPr>
        <w:pStyle w:val="5"/>
        <w:numPr>
          <w:ilvl w:val="0"/>
          <w:numId w:val="3"/>
        </w:numPr>
        <w:tabs>
          <w:tab w:val="left" w:pos="1174"/>
        </w:tabs>
        <w:spacing w:before="152" w:after="0" w:line="360" w:lineRule="auto"/>
        <w:ind w:left="1173" w:right="0" w:hanging="482"/>
        <w:jc w:val="left"/>
        <w:rPr>
          <w:b/>
          <w:sz w:val="44"/>
        </w:rPr>
      </w:pPr>
      <w:bookmarkStart w:id="56" w:name="4. 投标"/>
      <w:bookmarkEnd w:id="56"/>
      <w:bookmarkStart w:id="57" w:name="_bookmark27"/>
      <w:bookmarkEnd w:id="57"/>
      <w:r>
        <w:t>投标</w:t>
      </w:r>
    </w:p>
    <w:p>
      <w:pPr>
        <w:pStyle w:val="5"/>
        <w:numPr>
          <w:ilvl w:val="1"/>
          <w:numId w:val="3"/>
        </w:numPr>
        <w:tabs>
          <w:tab w:val="left" w:pos="1335"/>
        </w:tabs>
        <w:spacing w:before="1" w:after="0" w:line="360" w:lineRule="auto"/>
        <w:ind w:left="1334" w:right="0" w:hanging="643"/>
        <w:jc w:val="left"/>
        <w:rPr>
          <w:b/>
          <w:sz w:val="32"/>
        </w:rPr>
      </w:pPr>
      <w:bookmarkStart w:id="58" w:name="_bookmark28"/>
      <w:bookmarkEnd w:id="58"/>
      <w:bookmarkStart w:id="59" w:name="4.1 投标文件的密封和标记"/>
      <w:bookmarkEnd w:id="59"/>
      <w:r>
        <w:t>投标文件的密封和标记</w:t>
      </w:r>
    </w:p>
    <w:p>
      <w:pPr>
        <w:pStyle w:val="35"/>
        <w:numPr>
          <w:ilvl w:val="0"/>
          <w:numId w:val="0"/>
        </w:numPr>
        <w:tabs>
          <w:tab w:val="left" w:pos="1740"/>
        </w:tabs>
        <w:spacing w:before="132" w:after="0" w:line="360" w:lineRule="auto"/>
        <w:ind w:left="671" w:leftChars="0" w:right="288" w:rightChars="131" w:firstLine="429" w:firstLineChars="0"/>
        <w:jc w:val="left"/>
        <w:rPr>
          <w:rFonts w:ascii="宋体" w:hAnsi="宋体" w:eastAsia="宋体" w:cs="宋体"/>
          <w:sz w:val="24"/>
          <w:szCs w:val="24"/>
          <w:lang w:val="zh-CN" w:eastAsia="zh-CN" w:bidi="zh-CN"/>
        </w:rPr>
      </w:pPr>
      <w:r>
        <w:rPr>
          <w:rFonts w:hint="eastAsia" w:cs="宋体"/>
          <w:sz w:val="24"/>
          <w:szCs w:val="24"/>
          <w:lang w:val="en-US" w:eastAsia="zh-CN" w:bidi="zh-CN"/>
        </w:rPr>
        <w:t xml:space="preserve">4.1.1 </w:t>
      </w:r>
      <w:r>
        <w:rPr>
          <w:rFonts w:ascii="宋体" w:hAnsi="宋体" w:eastAsia="宋体" w:cs="宋体"/>
          <w:sz w:val="24"/>
          <w:szCs w:val="24"/>
          <w:lang w:val="zh-CN" w:eastAsia="zh-CN" w:bidi="zh-CN"/>
        </w:rPr>
        <w:t>投标文件</w:t>
      </w:r>
      <w:r>
        <w:rPr>
          <w:rFonts w:hint="eastAsia" w:cs="宋体"/>
          <w:sz w:val="24"/>
          <w:szCs w:val="24"/>
          <w:lang w:val="zh-CN" w:eastAsia="zh-CN" w:bidi="zh-CN"/>
        </w:rPr>
        <w:t>应按照标段分别密封，每标段</w:t>
      </w:r>
      <w:r>
        <w:rPr>
          <w:rFonts w:ascii="宋体" w:hAnsi="宋体" w:eastAsia="宋体" w:cs="宋体"/>
          <w:sz w:val="24"/>
          <w:szCs w:val="24"/>
          <w:lang w:val="zh-CN" w:eastAsia="zh-CN" w:bidi="zh-CN"/>
        </w:rPr>
        <w:t>投标文件的正本副本密封在一起或分开密封、唱标单应分开进行包装，加贴密封条，并在封套的封口处加盖投标人单位章。</w:t>
      </w:r>
    </w:p>
    <w:p>
      <w:pPr>
        <w:pStyle w:val="35"/>
        <w:numPr>
          <w:ilvl w:val="0"/>
          <w:numId w:val="0"/>
        </w:numPr>
        <w:tabs>
          <w:tab w:val="left" w:pos="1740"/>
        </w:tabs>
        <w:spacing w:before="132" w:after="0" w:line="360" w:lineRule="auto"/>
        <w:ind w:left="671" w:leftChars="0" w:right="288" w:rightChars="131" w:firstLine="429" w:firstLineChars="0"/>
        <w:jc w:val="left"/>
        <w:rPr>
          <w:rFonts w:ascii="宋体" w:hAnsi="宋体" w:eastAsia="宋体" w:cs="宋体"/>
          <w:sz w:val="24"/>
          <w:szCs w:val="24"/>
          <w:lang w:val="zh-CN" w:eastAsia="zh-CN" w:bidi="zh-CN"/>
        </w:rPr>
      </w:pPr>
      <w:r>
        <w:rPr>
          <w:rFonts w:hint="eastAsia" w:cs="宋体"/>
          <w:sz w:val="24"/>
          <w:szCs w:val="24"/>
          <w:lang w:val="en-US" w:eastAsia="zh-CN" w:bidi="zh-CN"/>
        </w:rPr>
        <w:t xml:space="preserve">4.1.2 </w:t>
      </w:r>
      <w:r>
        <w:rPr>
          <w:rFonts w:ascii="宋体" w:hAnsi="宋体" w:eastAsia="宋体" w:cs="宋体"/>
          <w:sz w:val="24"/>
          <w:szCs w:val="24"/>
          <w:lang w:val="zh-CN" w:eastAsia="zh-CN" w:bidi="zh-CN"/>
        </w:rPr>
        <w:t>投标文件封套上应写明</w:t>
      </w:r>
      <w:r>
        <w:rPr>
          <w:rFonts w:hint="eastAsia" w:cs="宋体"/>
          <w:sz w:val="24"/>
          <w:szCs w:val="24"/>
          <w:lang w:val="zh-CN" w:eastAsia="zh-CN" w:bidi="zh-CN"/>
        </w:rPr>
        <w:t>“标段”、</w:t>
      </w:r>
      <w:r>
        <w:rPr>
          <w:rFonts w:ascii="宋体" w:hAnsi="宋体" w:eastAsia="宋体" w:cs="宋体"/>
          <w:sz w:val="24"/>
          <w:szCs w:val="24"/>
          <w:lang w:val="zh-CN" w:eastAsia="zh-CN" w:bidi="zh-CN"/>
        </w:rPr>
        <w:t>“正本”、“副本”、“唱标单”投标单位名称等字样，封套上应写明的其他内容见投标人须知前附表。</w:t>
      </w:r>
    </w:p>
    <w:p>
      <w:pPr>
        <w:pStyle w:val="35"/>
        <w:numPr>
          <w:ilvl w:val="0"/>
          <w:numId w:val="0"/>
        </w:numPr>
        <w:tabs>
          <w:tab w:val="left" w:pos="1740"/>
        </w:tabs>
        <w:spacing w:before="132" w:after="0" w:line="360" w:lineRule="auto"/>
        <w:ind w:left="671" w:leftChars="0" w:right="68" w:rightChars="31" w:firstLine="429" w:firstLineChars="0"/>
        <w:jc w:val="left"/>
        <w:rPr>
          <w:rFonts w:ascii="宋体" w:hAnsi="宋体" w:eastAsia="宋体" w:cs="宋体"/>
          <w:sz w:val="24"/>
          <w:szCs w:val="24"/>
          <w:lang w:val="zh-CN" w:eastAsia="zh-CN" w:bidi="zh-CN"/>
        </w:rPr>
      </w:pPr>
      <w:r>
        <w:rPr>
          <w:rFonts w:hint="eastAsia" w:cs="宋体"/>
          <w:sz w:val="24"/>
          <w:szCs w:val="24"/>
          <w:lang w:val="en-US" w:eastAsia="zh-CN" w:bidi="zh-CN"/>
        </w:rPr>
        <w:t xml:space="preserve">4.1.3 </w:t>
      </w:r>
      <w:r>
        <w:rPr>
          <w:rFonts w:ascii="宋体" w:hAnsi="宋体" w:eastAsia="宋体" w:cs="宋体"/>
          <w:sz w:val="24"/>
          <w:szCs w:val="24"/>
          <w:lang w:val="zh-CN" w:eastAsia="zh-CN" w:bidi="zh-CN"/>
        </w:rPr>
        <w:t>未按本章第 4.1.1 项或第 4.1.2 项要求密封和加写标记的投标文件，招标人应予拒收。</w:t>
      </w:r>
    </w:p>
    <w:p>
      <w:pPr>
        <w:pStyle w:val="5"/>
        <w:numPr>
          <w:ilvl w:val="1"/>
          <w:numId w:val="3"/>
        </w:numPr>
        <w:tabs>
          <w:tab w:val="left" w:pos="1335"/>
        </w:tabs>
        <w:spacing w:before="0" w:after="0" w:line="240" w:lineRule="auto"/>
        <w:ind w:left="1334" w:right="288" w:rightChars="131" w:hanging="643"/>
        <w:jc w:val="left"/>
        <w:rPr>
          <w:b/>
          <w:sz w:val="32"/>
        </w:rPr>
      </w:pPr>
      <w:bookmarkStart w:id="60" w:name="4.2 投标文件的递交"/>
      <w:bookmarkEnd w:id="60"/>
      <w:bookmarkStart w:id="61" w:name="_bookmark29"/>
      <w:bookmarkEnd w:id="61"/>
      <w:r>
        <w:t>投标文件的递交</w:t>
      </w:r>
    </w:p>
    <w:p>
      <w:pPr>
        <w:pStyle w:val="35"/>
        <w:numPr>
          <w:ilvl w:val="2"/>
          <w:numId w:val="3"/>
        </w:numPr>
        <w:tabs>
          <w:tab w:val="left" w:pos="1740"/>
        </w:tabs>
        <w:spacing w:before="264" w:after="0" w:line="360" w:lineRule="auto"/>
        <w:ind w:left="1740" w:right="288" w:rightChars="131" w:hanging="629"/>
        <w:jc w:val="left"/>
        <w:rPr>
          <w:sz w:val="24"/>
          <w:szCs w:val="24"/>
        </w:rPr>
      </w:pPr>
      <w:r>
        <w:rPr>
          <w:spacing w:val="-6"/>
          <w:sz w:val="24"/>
          <w:szCs w:val="24"/>
        </w:rPr>
        <w:t xml:space="preserve">投标人应在本章第 </w:t>
      </w:r>
      <w:r>
        <w:rPr>
          <w:sz w:val="24"/>
          <w:szCs w:val="24"/>
        </w:rPr>
        <w:t>2.2.2</w:t>
      </w:r>
      <w:r>
        <w:rPr>
          <w:spacing w:val="-8"/>
          <w:sz w:val="24"/>
          <w:szCs w:val="24"/>
        </w:rPr>
        <w:t xml:space="preserve"> 项规定的投标截止时间前递交投标文件。</w:t>
      </w:r>
    </w:p>
    <w:p>
      <w:pPr>
        <w:pStyle w:val="35"/>
        <w:numPr>
          <w:ilvl w:val="2"/>
          <w:numId w:val="3"/>
        </w:numPr>
        <w:tabs>
          <w:tab w:val="left" w:pos="1740"/>
        </w:tabs>
        <w:spacing w:before="132" w:after="0" w:line="360" w:lineRule="auto"/>
        <w:ind w:left="1740" w:right="288" w:rightChars="131" w:hanging="629"/>
        <w:jc w:val="left"/>
        <w:rPr>
          <w:sz w:val="24"/>
          <w:szCs w:val="24"/>
        </w:rPr>
      </w:pPr>
      <w:r>
        <w:rPr>
          <w:sz w:val="24"/>
          <w:szCs w:val="24"/>
        </w:rPr>
        <w:t>投标人递交投标文件的地点：见投标人须知前附表。</w:t>
      </w:r>
    </w:p>
    <w:p>
      <w:pPr>
        <w:pStyle w:val="35"/>
        <w:numPr>
          <w:ilvl w:val="2"/>
          <w:numId w:val="3"/>
        </w:numPr>
        <w:tabs>
          <w:tab w:val="left" w:pos="1740"/>
        </w:tabs>
        <w:spacing w:before="129" w:after="0" w:line="360" w:lineRule="auto"/>
        <w:ind w:left="1740" w:right="288" w:rightChars="131" w:hanging="629"/>
        <w:jc w:val="left"/>
        <w:rPr>
          <w:sz w:val="24"/>
          <w:szCs w:val="24"/>
        </w:rPr>
      </w:pPr>
      <w:r>
        <w:rPr>
          <w:sz w:val="24"/>
          <w:szCs w:val="24"/>
        </w:rPr>
        <w:t>除投标人须知前附表另有规定外，投标人所递交的投标文件不予退还。</w:t>
      </w:r>
    </w:p>
    <w:p>
      <w:pPr>
        <w:pStyle w:val="35"/>
        <w:numPr>
          <w:ilvl w:val="2"/>
          <w:numId w:val="3"/>
        </w:numPr>
        <w:tabs>
          <w:tab w:val="left" w:pos="1740"/>
        </w:tabs>
        <w:spacing w:before="132" w:after="0" w:line="360" w:lineRule="auto"/>
        <w:ind w:left="1740" w:right="0" w:hanging="629"/>
        <w:jc w:val="left"/>
        <w:rPr>
          <w:sz w:val="24"/>
          <w:szCs w:val="24"/>
        </w:rPr>
      </w:pPr>
      <w:r>
        <w:rPr>
          <w:sz w:val="24"/>
          <w:szCs w:val="24"/>
        </w:rPr>
        <w:t>逾期送达的或者未送达指定地点的投标文件，招标人不予受理。</w:t>
      </w:r>
    </w:p>
    <w:p>
      <w:pPr>
        <w:pStyle w:val="5"/>
        <w:numPr>
          <w:ilvl w:val="1"/>
          <w:numId w:val="3"/>
        </w:numPr>
        <w:tabs>
          <w:tab w:val="left" w:pos="1335"/>
        </w:tabs>
        <w:spacing w:before="0" w:after="0" w:line="240" w:lineRule="auto"/>
        <w:ind w:left="1334" w:right="0" w:hanging="643"/>
        <w:jc w:val="left"/>
        <w:rPr>
          <w:b/>
          <w:sz w:val="32"/>
        </w:rPr>
      </w:pPr>
      <w:bookmarkStart w:id="62" w:name="_bookmark30"/>
      <w:bookmarkEnd w:id="62"/>
      <w:bookmarkStart w:id="63" w:name="4.3 投标文件的修改与撤回"/>
      <w:bookmarkEnd w:id="63"/>
      <w:r>
        <w:t>投标文件的修改与撤回</w:t>
      </w:r>
    </w:p>
    <w:p>
      <w:pPr>
        <w:pStyle w:val="35"/>
        <w:numPr>
          <w:ilvl w:val="2"/>
          <w:numId w:val="3"/>
        </w:numPr>
        <w:tabs>
          <w:tab w:val="left" w:pos="1740"/>
          <w:tab w:val="left" w:pos="9680"/>
        </w:tabs>
        <w:spacing w:before="265" w:after="0" w:line="360" w:lineRule="auto"/>
        <w:ind w:left="691" w:right="68" w:rightChars="31" w:firstLine="420"/>
        <w:jc w:val="left"/>
        <w:rPr>
          <w:sz w:val="24"/>
          <w:szCs w:val="24"/>
        </w:rPr>
      </w:pPr>
      <w:r>
        <w:rPr>
          <w:spacing w:val="-13"/>
          <w:sz w:val="24"/>
          <w:szCs w:val="24"/>
        </w:rPr>
        <w:t xml:space="preserve">在本章第 </w:t>
      </w:r>
      <w:r>
        <w:rPr>
          <w:sz w:val="24"/>
          <w:szCs w:val="24"/>
        </w:rPr>
        <w:t>2.2.2</w:t>
      </w:r>
      <w:r>
        <w:rPr>
          <w:spacing w:val="-8"/>
          <w:sz w:val="24"/>
          <w:szCs w:val="24"/>
        </w:rPr>
        <w:t xml:space="preserve"> 项规定的投标截止时间前，投标人可以修改或撤回已递交的投标文件， 但应以书面形式通知招标人。</w:t>
      </w:r>
    </w:p>
    <w:p>
      <w:pPr>
        <w:pStyle w:val="35"/>
        <w:numPr>
          <w:ilvl w:val="2"/>
          <w:numId w:val="3"/>
        </w:numPr>
        <w:tabs>
          <w:tab w:val="left" w:pos="1745"/>
          <w:tab w:val="left" w:pos="9680"/>
        </w:tabs>
        <w:spacing w:before="0" w:after="0" w:line="360" w:lineRule="auto"/>
        <w:ind w:left="691" w:right="68" w:rightChars="31" w:firstLine="420"/>
        <w:jc w:val="left"/>
        <w:rPr>
          <w:sz w:val="24"/>
          <w:szCs w:val="24"/>
        </w:rPr>
      </w:pPr>
      <w:r>
        <w:rPr>
          <w:sz w:val="24"/>
          <w:szCs w:val="24"/>
        </w:rPr>
        <w:t>投标人修改或撤回已递交投标文件的书面通知应按照本章第 3.6.3</w:t>
      </w:r>
      <w:r>
        <w:rPr>
          <w:spacing w:val="-6"/>
          <w:sz w:val="24"/>
          <w:szCs w:val="24"/>
        </w:rPr>
        <w:t xml:space="preserve"> 项的要求签字或盖章。招标人收到书面通知后，向投标人出具签收凭证。</w:t>
      </w:r>
    </w:p>
    <w:p>
      <w:pPr>
        <w:pStyle w:val="35"/>
        <w:numPr>
          <w:ilvl w:val="2"/>
          <w:numId w:val="3"/>
        </w:numPr>
        <w:tabs>
          <w:tab w:val="left" w:pos="1740"/>
          <w:tab w:val="left" w:pos="9680"/>
        </w:tabs>
        <w:spacing w:before="2" w:after="0" w:line="360" w:lineRule="auto"/>
        <w:ind w:left="691" w:right="68" w:rightChars="31" w:firstLine="420"/>
        <w:jc w:val="left"/>
        <w:rPr>
          <w:sz w:val="24"/>
          <w:szCs w:val="24"/>
        </w:rPr>
      </w:pPr>
      <w:r>
        <w:rPr>
          <w:spacing w:val="-9"/>
          <w:sz w:val="24"/>
          <w:szCs w:val="24"/>
        </w:rPr>
        <w:t xml:space="preserve">投标人撤回投标文件的，招标人自收到投标人书面撤回通知之日起 </w:t>
      </w:r>
      <w:r>
        <w:rPr>
          <w:sz w:val="24"/>
          <w:szCs w:val="24"/>
        </w:rPr>
        <w:t>5</w:t>
      </w:r>
      <w:r>
        <w:rPr>
          <w:spacing w:val="-8"/>
          <w:sz w:val="24"/>
          <w:szCs w:val="24"/>
        </w:rPr>
        <w:t xml:space="preserve"> 日内退还已收取的投标保证金。</w:t>
      </w:r>
    </w:p>
    <w:p>
      <w:pPr>
        <w:pStyle w:val="35"/>
        <w:numPr>
          <w:ilvl w:val="2"/>
          <w:numId w:val="3"/>
        </w:numPr>
        <w:tabs>
          <w:tab w:val="left" w:pos="1740"/>
          <w:tab w:val="left" w:pos="9680"/>
        </w:tabs>
        <w:spacing w:before="0" w:after="0" w:line="360" w:lineRule="auto"/>
        <w:ind w:left="691" w:right="68" w:rightChars="31" w:firstLine="420"/>
        <w:jc w:val="left"/>
        <w:rPr>
          <w:sz w:val="24"/>
          <w:szCs w:val="24"/>
        </w:rPr>
      </w:pPr>
      <w:r>
        <w:rPr>
          <w:spacing w:val="-5"/>
          <w:sz w:val="24"/>
          <w:szCs w:val="24"/>
        </w:rPr>
        <w:t xml:space="preserve">修改的内容为投标文件的组成部分。修改的投标文件应按照本章第 </w:t>
      </w:r>
      <w:r>
        <w:rPr>
          <w:sz w:val="24"/>
          <w:szCs w:val="24"/>
        </w:rPr>
        <w:t>3</w:t>
      </w:r>
      <w:r>
        <w:rPr>
          <w:spacing w:val="-31"/>
          <w:sz w:val="24"/>
          <w:szCs w:val="24"/>
        </w:rPr>
        <w:t xml:space="preserve"> 条、第 </w:t>
      </w:r>
      <w:r>
        <w:rPr>
          <w:sz w:val="24"/>
          <w:szCs w:val="24"/>
        </w:rPr>
        <w:t>4</w:t>
      </w:r>
      <w:r>
        <w:rPr>
          <w:spacing w:val="-12"/>
          <w:sz w:val="24"/>
          <w:szCs w:val="24"/>
        </w:rPr>
        <w:t xml:space="preserve"> 条规定进行编制、密封、标记和递交，并标明“修改”字样。</w:t>
      </w:r>
    </w:p>
    <w:p>
      <w:pPr>
        <w:pStyle w:val="5"/>
        <w:numPr>
          <w:ilvl w:val="0"/>
          <w:numId w:val="3"/>
        </w:numPr>
        <w:tabs>
          <w:tab w:val="left" w:pos="1174"/>
        </w:tabs>
        <w:spacing w:before="62" w:after="0" w:line="240" w:lineRule="auto"/>
        <w:ind w:left="1173" w:right="0" w:hanging="482"/>
        <w:jc w:val="left"/>
        <w:rPr>
          <w:b/>
          <w:sz w:val="44"/>
        </w:rPr>
      </w:pPr>
      <w:bookmarkStart w:id="64" w:name="5. 开标"/>
      <w:bookmarkEnd w:id="64"/>
      <w:bookmarkStart w:id="65" w:name="_bookmark31"/>
      <w:bookmarkEnd w:id="65"/>
      <w:r>
        <w:t>开标</w:t>
      </w:r>
    </w:p>
    <w:p>
      <w:pPr>
        <w:pStyle w:val="5"/>
        <w:numPr>
          <w:ilvl w:val="1"/>
          <w:numId w:val="3"/>
        </w:numPr>
        <w:tabs>
          <w:tab w:val="left" w:pos="1335"/>
        </w:tabs>
        <w:spacing w:before="0" w:after="0" w:line="240" w:lineRule="auto"/>
        <w:ind w:left="1334" w:right="0" w:hanging="643"/>
        <w:jc w:val="left"/>
        <w:rPr>
          <w:b/>
          <w:sz w:val="32"/>
        </w:rPr>
      </w:pPr>
      <w:bookmarkStart w:id="66" w:name="5.1 开标时间和地点"/>
      <w:bookmarkEnd w:id="66"/>
      <w:bookmarkStart w:id="67" w:name="_bookmark32"/>
      <w:bookmarkEnd w:id="67"/>
      <w:r>
        <w:t>开标时间和地点</w:t>
      </w:r>
    </w:p>
    <w:p>
      <w:pPr>
        <w:pStyle w:val="11"/>
        <w:tabs>
          <w:tab w:val="left" w:pos="9020"/>
        </w:tabs>
        <w:spacing w:before="265" w:line="360" w:lineRule="auto"/>
        <w:ind w:left="691" w:right="70" w:rightChars="0" w:firstLine="420"/>
        <w:rPr>
          <w:rFonts w:ascii="宋体" w:hAnsi="宋体" w:eastAsia="宋体" w:cs="宋体"/>
          <w:spacing w:val="-12"/>
          <w:sz w:val="24"/>
          <w:szCs w:val="24"/>
          <w:lang w:val="zh-CN" w:eastAsia="zh-CN" w:bidi="zh-CN"/>
        </w:rPr>
      </w:pPr>
      <w:r>
        <w:rPr>
          <w:rFonts w:ascii="宋体" w:hAnsi="宋体" w:eastAsia="宋体" w:cs="宋体"/>
          <w:spacing w:val="-12"/>
          <w:sz w:val="24"/>
          <w:szCs w:val="24"/>
          <w:lang w:val="zh-CN" w:eastAsia="zh-CN" w:bidi="zh-CN"/>
        </w:rPr>
        <w:t>招标人在规定的投标截止时间（开标时间）和投标人须知前附表规定的地点公开开标，并邀请所有投标人的法定代表人或其委托代理人准时参加。</w:t>
      </w:r>
    </w:p>
    <w:p>
      <w:pPr>
        <w:pStyle w:val="5"/>
        <w:numPr>
          <w:ilvl w:val="1"/>
          <w:numId w:val="3"/>
        </w:numPr>
        <w:tabs>
          <w:tab w:val="left" w:pos="1335"/>
        </w:tabs>
        <w:spacing w:before="151" w:after="0" w:line="240" w:lineRule="auto"/>
        <w:ind w:left="1334" w:right="0" w:hanging="643"/>
        <w:jc w:val="left"/>
        <w:rPr>
          <w:b/>
          <w:sz w:val="32"/>
        </w:rPr>
      </w:pPr>
      <w:bookmarkStart w:id="68" w:name="_bookmark33"/>
      <w:bookmarkEnd w:id="68"/>
      <w:bookmarkStart w:id="69" w:name="5.2 开标程序"/>
      <w:bookmarkEnd w:id="69"/>
      <w:r>
        <w:t>开标程序</w:t>
      </w:r>
    </w:p>
    <w:p>
      <w:pPr>
        <w:pStyle w:val="11"/>
        <w:spacing w:before="264" w:line="360" w:lineRule="auto"/>
        <w:ind w:left="1111"/>
        <w:rPr>
          <w:sz w:val="24"/>
          <w:szCs w:val="24"/>
        </w:rPr>
      </w:pPr>
      <w:r>
        <w:rPr>
          <w:sz w:val="24"/>
          <w:szCs w:val="24"/>
        </w:rPr>
        <w:t>主持人按下列程序进行开标：</w:t>
      </w:r>
    </w:p>
    <w:p>
      <w:pPr>
        <w:pStyle w:val="35"/>
        <w:numPr>
          <w:ilvl w:val="0"/>
          <w:numId w:val="9"/>
        </w:numPr>
        <w:tabs>
          <w:tab w:val="left" w:pos="1576"/>
        </w:tabs>
        <w:spacing w:before="132" w:after="0" w:line="360" w:lineRule="auto"/>
        <w:ind w:left="1575" w:right="0" w:hanging="527"/>
        <w:jc w:val="left"/>
        <w:rPr>
          <w:sz w:val="24"/>
          <w:szCs w:val="24"/>
        </w:rPr>
      </w:pPr>
      <w:r>
        <w:rPr>
          <w:sz w:val="24"/>
          <w:szCs w:val="24"/>
        </w:rPr>
        <w:t>宣布开标纪律；</w:t>
      </w:r>
    </w:p>
    <w:p>
      <w:pPr>
        <w:pStyle w:val="35"/>
        <w:numPr>
          <w:ilvl w:val="0"/>
          <w:numId w:val="9"/>
        </w:numPr>
        <w:tabs>
          <w:tab w:val="left" w:pos="1576"/>
        </w:tabs>
        <w:spacing w:before="129" w:after="0" w:line="360" w:lineRule="auto"/>
        <w:ind w:left="1575" w:right="0" w:hanging="527"/>
        <w:jc w:val="left"/>
        <w:rPr>
          <w:sz w:val="24"/>
          <w:szCs w:val="24"/>
        </w:rPr>
      </w:pPr>
      <w:r>
        <w:rPr>
          <w:sz w:val="24"/>
          <w:szCs w:val="24"/>
        </w:rPr>
        <w:t>公布在投标截止时间前递交投标文件的投标人名称，并点名确认投标人是否派人到场；</w:t>
      </w:r>
    </w:p>
    <w:p>
      <w:pPr>
        <w:pStyle w:val="35"/>
        <w:numPr>
          <w:ilvl w:val="0"/>
          <w:numId w:val="9"/>
        </w:numPr>
        <w:tabs>
          <w:tab w:val="left" w:pos="1576"/>
        </w:tabs>
        <w:spacing w:before="132" w:after="0" w:line="360" w:lineRule="auto"/>
        <w:ind w:left="1575" w:right="0" w:hanging="527"/>
        <w:jc w:val="left"/>
        <w:rPr>
          <w:sz w:val="24"/>
          <w:szCs w:val="24"/>
        </w:rPr>
      </w:pPr>
      <w:r>
        <w:rPr>
          <w:sz w:val="24"/>
          <w:szCs w:val="24"/>
        </w:rPr>
        <w:t>宣布开标人、唱标人、记录人、监标人等有关人员姓名；</w:t>
      </w:r>
    </w:p>
    <w:p>
      <w:pPr>
        <w:pStyle w:val="35"/>
        <w:numPr>
          <w:ilvl w:val="0"/>
          <w:numId w:val="9"/>
        </w:numPr>
        <w:tabs>
          <w:tab w:val="left" w:pos="1576"/>
        </w:tabs>
        <w:spacing w:before="132" w:after="0" w:line="360" w:lineRule="auto"/>
        <w:ind w:left="1575" w:right="0" w:hanging="527"/>
        <w:jc w:val="left"/>
        <w:rPr>
          <w:sz w:val="24"/>
          <w:szCs w:val="24"/>
        </w:rPr>
      </w:pPr>
      <w:r>
        <w:rPr>
          <w:sz w:val="24"/>
          <w:szCs w:val="24"/>
        </w:rPr>
        <w:t>由</w:t>
      </w:r>
      <w:r>
        <w:rPr>
          <w:rFonts w:hint="eastAsia"/>
          <w:sz w:val="24"/>
          <w:szCs w:val="24"/>
          <w:lang w:eastAsia="zh-CN"/>
        </w:rPr>
        <w:t>投标人代表</w:t>
      </w:r>
      <w:r>
        <w:rPr>
          <w:sz w:val="24"/>
          <w:szCs w:val="24"/>
        </w:rPr>
        <w:t>检查投标文件的密封情况，不合格的按废标处理；</w:t>
      </w:r>
    </w:p>
    <w:p>
      <w:pPr>
        <w:pStyle w:val="35"/>
        <w:numPr>
          <w:ilvl w:val="0"/>
          <w:numId w:val="9"/>
        </w:numPr>
        <w:tabs>
          <w:tab w:val="left" w:pos="1576"/>
        </w:tabs>
        <w:spacing w:before="132" w:after="0" w:line="360" w:lineRule="auto"/>
        <w:ind w:left="1575" w:right="0" w:hanging="527"/>
        <w:jc w:val="left"/>
        <w:rPr>
          <w:sz w:val="24"/>
          <w:szCs w:val="24"/>
        </w:rPr>
      </w:pPr>
      <w:r>
        <w:rPr>
          <w:sz w:val="24"/>
          <w:szCs w:val="24"/>
        </w:rPr>
        <w:t>按照投标人须知前附表的规定确定并宣布投标文件开标顺序；</w:t>
      </w:r>
    </w:p>
    <w:p>
      <w:pPr>
        <w:pStyle w:val="35"/>
        <w:numPr>
          <w:ilvl w:val="0"/>
          <w:numId w:val="9"/>
        </w:numPr>
        <w:tabs>
          <w:tab w:val="left" w:pos="1580"/>
          <w:tab w:val="left" w:pos="9900"/>
        </w:tabs>
        <w:spacing w:before="132" w:after="0" w:line="360" w:lineRule="auto"/>
        <w:ind w:left="691" w:right="70" w:rightChars="0" w:firstLine="357"/>
        <w:jc w:val="left"/>
        <w:rPr>
          <w:sz w:val="24"/>
          <w:szCs w:val="24"/>
        </w:rPr>
      </w:pPr>
      <w:r>
        <w:rPr>
          <w:sz w:val="24"/>
          <w:szCs w:val="24"/>
        </w:rPr>
        <w:t>按照宣布的开标顺序当众拆封投标文件，公布投标人名称、投标报价、质量目标、工期及其他内容，并记录在案；</w:t>
      </w:r>
    </w:p>
    <w:p>
      <w:pPr>
        <w:pStyle w:val="35"/>
        <w:numPr>
          <w:ilvl w:val="0"/>
          <w:numId w:val="9"/>
        </w:numPr>
        <w:tabs>
          <w:tab w:val="left" w:pos="1576"/>
        </w:tabs>
        <w:spacing w:before="3" w:after="0" w:line="360" w:lineRule="auto"/>
        <w:ind w:left="1575" w:right="0" w:hanging="527"/>
        <w:jc w:val="left"/>
        <w:rPr>
          <w:sz w:val="24"/>
          <w:szCs w:val="24"/>
        </w:rPr>
      </w:pPr>
      <w:r>
        <w:rPr>
          <w:sz w:val="24"/>
          <w:szCs w:val="24"/>
        </w:rPr>
        <w:t>投标人代表、记录人等有关人员在开标记录上签字确认；</w:t>
      </w:r>
    </w:p>
    <w:p>
      <w:pPr>
        <w:pStyle w:val="35"/>
        <w:numPr>
          <w:ilvl w:val="0"/>
          <w:numId w:val="9"/>
        </w:numPr>
        <w:tabs>
          <w:tab w:val="left" w:pos="1576"/>
        </w:tabs>
        <w:spacing w:before="131" w:after="0" w:line="360" w:lineRule="auto"/>
        <w:ind w:left="1575" w:right="0" w:hanging="527"/>
        <w:jc w:val="left"/>
        <w:rPr>
          <w:sz w:val="24"/>
          <w:szCs w:val="24"/>
        </w:rPr>
      </w:pPr>
      <w:r>
        <w:rPr>
          <w:sz w:val="24"/>
          <w:szCs w:val="24"/>
        </w:rPr>
        <w:t>开标结束。</w:t>
      </w:r>
    </w:p>
    <w:p>
      <w:pPr>
        <w:pStyle w:val="11"/>
        <w:spacing w:before="2"/>
        <w:rPr>
          <w:sz w:val="22"/>
        </w:rPr>
      </w:pPr>
    </w:p>
    <w:p>
      <w:pPr>
        <w:pStyle w:val="5"/>
        <w:numPr>
          <w:ilvl w:val="1"/>
          <w:numId w:val="3"/>
        </w:numPr>
        <w:tabs>
          <w:tab w:val="left" w:pos="1335"/>
        </w:tabs>
        <w:spacing w:before="0" w:after="0" w:line="240" w:lineRule="auto"/>
        <w:ind w:left="1334" w:right="0" w:hanging="643"/>
        <w:jc w:val="left"/>
        <w:rPr>
          <w:b/>
          <w:sz w:val="32"/>
        </w:rPr>
      </w:pPr>
      <w:bookmarkStart w:id="70" w:name="_bookmark34"/>
      <w:bookmarkEnd w:id="70"/>
      <w:bookmarkStart w:id="71" w:name="5.3 开标异议"/>
      <w:bookmarkEnd w:id="71"/>
      <w:r>
        <w:t>开标异议</w:t>
      </w:r>
    </w:p>
    <w:p>
      <w:pPr>
        <w:pStyle w:val="11"/>
        <w:spacing w:before="264" w:line="360" w:lineRule="auto"/>
        <w:ind w:left="1048"/>
        <w:rPr>
          <w:sz w:val="24"/>
          <w:szCs w:val="24"/>
        </w:rPr>
      </w:pPr>
      <w:r>
        <w:rPr>
          <w:sz w:val="24"/>
          <w:szCs w:val="24"/>
        </w:rPr>
        <w:t>投标人对开标有异议的，应当在开标现场提出，招标人当场作出答复，并制作记录。</w:t>
      </w:r>
    </w:p>
    <w:p>
      <w:pPr>
        <w:pStyle w:val="5"/>
        <w:numPr>
          <w:ilvl w:val="0"/>
          <w:numId w:val="3"/>
        </w:numPr>
        <w:tabs>
          <w:tab w:val="left" w:pos="1174"/>
        </w:tabs>
        <w:spacing w:before="1" w:after="0" w:line="360" w:lineRule="auto"/>
        <w:ind w:left="1173" w:right="0" w:hanging="482"/>
        <w:jc w:val="left"/>
        <w:rPr>
          <w:b/>
          <w:sz w:val="44"/>
        </w:rPr>
      </w:pPr>
      <w:bookmarkStart w:id="72" w:name="6. 评标"/>
      <w:bookmarkEnd w:id="72"/>
      <w:bookmarkStart w:id="73" w:name="_bookmark35"/>
      <w:bookmarkEnd w:id="73"/>
      <w:r>
        <w:t>评标</w:t>
      </w:r>
    </w:p>
    <w:p>
      <w:pPr>
        <w:pStyle w:val="5"/>
        <w:numPr>
          <w:ilvl w:val="1"/>
          <w:numId w:val="3"/>
        </w:numPr>
        <w:tabs>
          <w:tab w:val="left" w:pos="1335"/>
        </w:tabs>
        <w:spacing w:before="0" w:after="0" w:line="360" w:lineRule="auto"/>
        <w:ind w:left="1334" w:right="0" w:hanging="643"/>
        <w:jc w:val="left"/>
        <w:rPr>
          <w:b/>
          <w:sz w:val="32"/>
        </w:rPr>
      </w:pPr>
      <w:bookmarkStart w:id="74" w:name="6.1 评标委员会"/>
      <w:bookmarkEnd w:id="74"/>
      <w:bookmarkStart w:id="75" w:name="_bookmark36"/>
      <w:bookmarkEnd w:id="75"/>
      <w:r>
        <w:t>评标委员会</w:t>
      </w:r>
    </w:p>
    <w:p>
      <w:pPr>
        <w:pStyle w:val="35"/>
        <w:numPr>
          <w:ilvl w:val="2"/>
          <w:numId w:val="3"/>
        </w:numPr>
        <w:tabs>
          <w:tab w:val="left" w:pos="1740"/>
        </w:tabs>
        <w:spacing w:before="264" w:after="0" w:line="360" w:lineRule="auto"/>
        <w:ind w:left="691" w:right="-150" w:rightChars="-68" w:firstLine="420"/>
        <w:jc w:val="left"/>
        <w:rPr>
          <w:rFonts w:ascii="宋体" w:hAnsi="宋体" w:eastAsia="宋体" w:cs="宋体"/>
          <w:sz w:val="24"/>
          <w:szCs w:val="24"/>
          <w:lang w:val="zh-CN" w:eastAsia="zh-CN" w:bidi="zh-CN"/>
        </w:rPr>
      </w:pPr>
      <w:r>
        <w:rPr>
          <w:rFonts w:ascii="宋体" w:hAnsi="宋体" w:eastAsia="宋体" w:cs="宋体"/>
          <w:sz w:val="24"/>
          <w:szCs w:val="24"/>
          <w:lang w:val="zh-CN" w:eastAsia="zh-CN" w:bidi="zh-CN"/>
        </w:rPr>
        <w:t>评标由招标人依法组建的评标委员会负责。评标委员会由有关技术、经济等方面的专家组成。评标委员会成员人数以及技术、经济等方面专家的确定方式见投标人须知前附表。</w:t>
      </w:r>
    </w:p>
    <w:p>
      <w:pPr>
        <w:pStyle w:val="35"/>
        <w:numPr>
          <w:ilvl w:val="2"/>
          <w:numId w:val="3"/>
        </w:numPr>
        <w:tabs>
          <w:tab w:val="left" w:pos="1740"/>
        </w:tabs>
        <w:spacing w:before="3" w:after="0" w:line="360" w:lineRule="auto"/>
        <w:ind w:left="1740" w:right="68" w:rightChars="31" w:hanging="629"/>
        <w:jc w:val="left"/>
        <w:rPr>
          <w:rFonts w:ascii="宋体" w:hAnsi="宋体" w:eastAsia="宋体" w:cs="宋体"/>
          <w:sz w:val="24"/>
          <w:szCs w:val="24"/>
          <w:lang w:val="zh-CN" w:eastAsia="zh-CN" w:bidi="zh-CN"/>
        </w:rPr>
      </w:pPr>
      <w:r>
        <w:rPr>
          <w:rFonts w:ascii="宋体" w:hAnsi="宋体" w:eastAsia="宋体" w:cs="宋体"/>
          <w:sz w:val="24"/>
          <w:szCs w:val="24"/>
          <w:lang w:val="zh-CN" w:eastAsia="zh-CN" w:bidi="zh-CN"/>
        </w:rPr>
        <w:t>评标委员会成员有下列情形之一的，应当回避：</w:t>
      </w:r>
    </w:p>
    <w:p>
      <w:pPr>
        <w:pStyle w:val="11"/>
        <w:spacing w:before="10" w:line="360" w:lineRule="auto"/>
        <w:ind w:right="68" w:rightChars="31" w:firstLine="720" w:firstLineChars="300"/>
        <w:rPr>
          <w:rFonts w:ascii="宋体" w:hAnsi="宋体" w:eastAsia="宋体" w:cs="宋体"/>
          <w:sz w:val="24"/>
          <w:szCs w:val="24"/>
          <w:lang w:val="zh-CN" w:eastAsia="zh-CN" w:bidi="zh-CN"/>
        </w:rPr>
      </w:pPr>
      <w:r>
        <w:rPr>
          <w:rFonts w:hint="eastAsia" w:ascii="宋体" w:hAnsi="宋体" w:eastAsia="宋体" w:cs="宋体"/>
          <w:sz w:val="24"/>
          <w:szCs w:val="24"/>
          <w:lang w:val="zh-CN" w:eastAsia="zh-CN" w:bidi="zh-CN"/>
        </w:rPr>
        <w:t>（</w:t>
      </w:r>
      <w:r>
        <w:rPr>
          <w:rFonts w:hint="eastAsia" w:ascii="宋体" w:hAnsi="宋体" w:eastAsia="宋体" w:cs="宋体"/>
          <w:sz w:val="24"/>
          <w:szCs w:val="24"/>
          <w:lang w:val="en-US" w:eastAsia="zh-CN" w:bidi="zh-CN"/>
        </w:rPr>
        <w:t>1</w:t>
      </w:r>
      <w:r>
        <w:rPr>
          <w:rFonts w:hint="eastAsia" w:ascii="宋体" w:hAnsi="宋体" w:eastAsia="宋体" w:cs="宋体"/>
          <w:sz w:val="24"/>
          <w:szCs w:val="24"/>
          <w:lang w:val="zh-CN" w:eastAsia="zh-CN" w:bidi="zh-CN"/>
        </w:rPr>
        <w:t>）</w:t>
      </w:r>
      <w:r>
        <w:rPr>
          <w:rFonts w:ascii="宋体" w:hAnsi="宋体" w:eastAsia="宋体" w:cs="宋体"/>
          <w:sz w:val="24"/>
          <w:szCs w:val="24"/>
          <w:lang w:val="zh-CN" w:eastAsia="zh-CN" w:bidi="zh-CN"/>
        </w:rPr>
        <w:t>投标人或投标人主要负责人的近亲属；</w:t>
      </w:r>
    </w:p>
    <w:p>
      <w:pPr>
        <w:pStyle w:val="35"/>
        <w:numPr>
          <w:ilvl w:val="0"/>
          <w:numId w:val="0"/>
        </w:numPr>
        <w:tabs>
          <w:tab w:val="left" w:pos="1934"/>
        </w:tabs>
        <w:spacing w:before="70" w:after="0" w:line="360" w:lineRule="auto"/>
        <w:ind w:right="68" w:rightChars="31" w:firstLine="720" w:firstLineChars="300"/>
        <w:jc w:val="left"/>
        <w:rPr>
          <w:rFonts w:ascii="宋体" w:hAnsi="宋体" w:eastAsia="宋体" w:cs="宋体"/>
          <w:sz w:val="24"/>
          <w:szCs w:val="24"/>
          <w:lang w:val="zh-CN" w:eastAsia="zh-CN" w:bidi="zh-CN"/>
        </w:rPr>
      </w:pPr>
      <w:r>
        <w:rPr>
          <w:rFonts w:hint="eastAsia" w:ascii="宋体" w:hAnsi="宋体" w:eastAsia="宋体" w:cs="宋体"/>
          <w:sz w:val="24"/>
          <w:szCs w:val="24"/>
          <w:lang w:val="zh-CN" w:eastAsia="zh-CN" w:bidi="zh-CN"/>
        </w:rPr>
        <w:t>（</w:t>
      </w:r>
      <w:r>
        <w:rPr>
          <w:rFonts w:hint="eastAsia" w:ascii="宋体" w:hAnsi="宋体" w:eastAsia="宋体" w:cs="宋体"/>
          <w:sz w:val="24"/>
          <w:szCs w:val="24"/>
          <w:lang w:val="en-US" w:eastAsia="zh-CN" w:bidi="zh-CN"/>
        </w:rPr>
        <w:t>2</w:t>
      </w:r>
      <w:r>
        <w:rPr>
          <w:rFonts w:hint="eastAsia" w:ascii="宋体" w:hAnsi="宋体" w:eastAsia="宋体" w:cs="宋体"/>
          <w:sz w:val="24"/>
          <w:szCs w:val="24"/>
          <w:lang w:val="zh-CN" w:eastAsia="zh-CN" w:bidi="zh-CN"/>
        </w:rPr>
        <w:t>）</w:t>
      </w:r>
      <w:r>
        <w:rPr>
          <w:rFonts w:ascii="宋体" w:hAnsi="宋体" w:eastAsia="宋体" w:cs="宋体"/>
          <w:sz w:val="24"/>
          <w:szCs w:val="24"/>
          <w:lang w:val="zh-CN" w:eastAsia="zh-CN" w:bidi="zh-CN"/>
        </w:rPr>
        <w:t>项目主管部门或者行政监督部门的人员；</w:t>
      </w:r>
    </w:p>
    <w:p>
      <w:pPr>
        <w:pStyle w:val="35"/>
        <w:numPr>
          <w:ilvl w:val="0"/>
          <w:numId w:val="0"/>
        </w:numPr>
        <w:tabs>
          <w:tab w:val="left" w:pos="1934"/>
        </w:tabs>
        <w:spacing w:before="129" w:after="0" w:line="360" w:lineRule="auto"/>
        <w:ind w:right="68" w:rightChars="31" w:firstLine="720" w:firstLineChars="300"/>
        <w:jc w:val="left"/>
        <w:rPr>
          <w:rFonts w:ascii="宋体" w:hAnsi="宋体" w:eastAsia="宋体" w:cs="宋体"/>
          <w:sz w:val="24"/>
          <w:szCs w:val="24"/>
          <w:lang w:val="zh-CN" w:eastAsia="zh-CN" w:bidi="zh-CN"/>
        </w:rPr>
      </w:pPr>
      <w:r>
        <w:rPr>
          <w:rFonts w:hint="eastAsia" w:ascii="宋体" w:hAnsi="宋体" w:eastAsia="宋体" w:cs="宋体"/>
          <w:sz w:val="24"/>
          <w:szCs w:val="24"/>
          <w:lang w:val="zh-CN" w:eastAsia="zh-CN" w:bidi="zh-CN"/>
        </w:rPr>
        <w:t>（</w:t>
      </w:r>
      <w:r>
        <w:rPr>
          <w:rFonts w:hint="eastAsia" w:ascii="宋体" w:hAnsi="宋体" w:eastAsia="宋体" w:cs="宋体"/>
          <w:sz w:val="24"/>
          <w:szCs w:val="24"/>
          <w:lang w:val="en-US" w:eastAsia="zh-CN" w:bidi="zh-CN"/>
        </w:rPr>
        <w:t>3</w:t>
      </w:r>
      <w:r>
        <w:rPr>
          <w:rFonts w:hint="eastAsia" w:ascii="宋体" w:hAnsi="宋体" w:eastAsia="宋体" w:cs="宋体"/>
          <w:sz w:val="24"/>
          <w:szCs w:val="24"/>
          <w:lang w:val="zh-CN" w:eastAsia="zh-CN" w:bidi="zh-CN"/>
        </w:rPr>
        <w:t>）</w:t>
      </w:r>
      <w:r>
        <w:rPr>
          <w:rFonts w:ascii="宋体" w:hAnsi="宋体" w:eastAsia="宋体" w:cs="宋体"/>
          <w:sz w:val="24"/>
          <w:szCs w:val="24"/>
          <w:lang w:val="zh-CN" w:eastAsia="zh-CN" w:bidi="zh-CN"/>
        </w:rPr>
        <w:t>与投标人有经济利益关系；</w:t>
      </w:r>
    </w:p>
    <w:p>
      <w:pPr>
        <w:pStyle w:val="35"/>
        <w:numPr>
          <w:ilvl w:val="0"/>
          <w:numId w:val="0"/>
        </w:numPr>
        <w:tabs>
          <w:tab w:val="left" w:pos="1934"/>
        </w:tabs>
        <w:spacing w:before="132" w:after="0" w:line="360" w:lineRule="auto"/>
        <w:ind w:left="959" w:leftChars="327" w:right="68" w:rightChars="31" w:hanging="240" w:hangingChars="100"/>
        <w:jc w:val="left"/>
        <w:rPr>
          <w:rFonts w:ascii="宋体" w:hAnsi="宋体" w:eastAsia="宋体" w:cs="宋体"/>
          <w:sz w:val="24"/>
          <w:szCs w:val="24"/>
          <w:lang w:val="zh-CN" w:eastAsia="zh-CN" w:bidi="zh-CN"/>
        </w:rPr>
      </w:pPr>
      <w:r>
        <w:rPr>
          <w:rFonts w:hint="eastAsia" w:ascii="宋体" w:hAnsi="宋体" w:eastAsia="宋体" w:cs="宋体"/>
          <w:sz w:val="24"/>
          <w:szCs w:val="24"/>
          <w:lang w:val="zh-CN" w:eastAsia="zh-CN" w:bidi="zh-CN"/>
        </w:rPr>
        <w:t>（</w:t>
      </w:r>
      <w:r>
        <w:rPr>
          <w:rFonts w:hint="eastAsia" w:ascii="宋体" w:hAnsi="宋体" w:eastAsia="宋体" w:cs="宋体"/>
          <w:sz w:val="24"/>
          <w:szCs w:val="24"/>
          <w:lang w:val="en-US" w:eastAsia="zh-CN" w:bidi="zh-CN"/>
        </w:rPr>
        <w:t>4</w:t>
      </w:r>
      <w:r>
        <w:rPr>
          <w:rFonts w:hint="eastAsia" w:ascii="宋体" w:hAnsi="宋体" w:eastAsia="宋体" w:cs="宋体"/>
          <w:sz w:val="24"/>
          <w:szCs w:val="24"/>
          <w:lang w:val="zh-CN" w:eastAsia="zh-CN" w:bidi="zh-CN"/>
        </w:rPr>
        <w:t>）</w:t>
      </w:r>
      <w:r>
        <w:rPr>
          <w:rFonts w:ascii="宋体" w:hAnsi="宋体" w:eastAsia="宋体" w:cs="宋体"/>
          <w:sz w:val="24"/>
          <w:szCs w:val="24"/>
          <w:lang w:val="zh-CN" w:eastAsia="zh-CN" w:bidi="zh-CN"/>
        </w:rPr>
        <w:t>曾因在招标、评标以及其他与招标投标有关活动中从事违法行为而受过行政处罚或刑事处罚的；</w:t>
      </w:r>
    </w:p>
    <w:p>
      <w:pPr>
        <w:pStyle w:val="35"/>
        <w:numPr>
          <w:ilvl w:val="0"/>
          <w:numId w:val="0"/>
        </w:numPr>
        <w:tabs>
          <w:tab w:val="left" w:pos="1934"/>
        </w:tabs>
        <w:spacing w:before="0" w:after="0" w:line="360" w:lineRule="auto"/>
        <w:ind w:right="68" w:rightChars="31" w:firstLine="960" w:firstLineChars="400"/>
        <w:jc w:val="left"/>
        <w:rPr>
          <w:rFonts w:ascii="宋体" w:hAnsi="宋体" w:eastAsia="宋体" w:cs="宋体"/>
          <w:sz w:val="24"/>
          <w:szCs w:val="24"/>
          <w:lang w:val="zh-CN" w:eastAsia="zh-CN" w:bidi="zh-CN"/>
        </w:rPr>
      </w:pPr>
      <w:r>
        <w:rPr>
          <w:rFonts w:hint="eastAsia" w:ascii="宋体" w:hAnsi="宋体" w:eastAsia="宋体" w:cs="宋体"/>
          <w:sz w:val="24"/>
          <w:szCs w:val="24"/>
          <w:lang w:val="en-US" w:eastAsia="zh-CN" w:bidi="zh-CN"/>
        </w:rPr>
        <w:t>(5)</w:t>
      </w:r>
      <w:r>
        <w:rPr>
          <w:rFonts w:ascii="宋体" w:hAnsi="宋体" w:eastAsia="宋体" w:cs="宋体"/>
          <w:sz w:val="24"/>
          <w:szCs w:val="24"/>
          <w:lang w:val="zh-CN" w:eastAsia="zh-CN" w:bidi="zh-CN"/>
        </w:rPr>
        <w:t>与投标人有其他利害关系。</w:t>
      </w:r>
    </w:p>
    <w:p>
      <w:pPr>
        <w:pStyle w:val="11"/>
        <w:spacing w:before="4"/>
        <w:rPr>
          <w:sz w:val="22"/>
        </w:rPr>
      </w:pPr>
    </w:p>
    <w:p>
      <w:pPr>
        <w:pStyle w:val="5"/>
        <w:numPr>
          <w:ilvl w:val="1"/>
          <w:numId w:val="3"/>
        </w:numPr>
        <w:tabs>
          <w:tab w:val="left" w:pos="1335"/>
        </w:tabs>
        <w:spacing w:before="0" w:after="0" w:line="240" w:lineRule="auto"/>
        <w:ind w:left="1334" w:right="0" w:hanging="643"/>
        <w:jc w:val="left"/>
        <w:rPr>
          <w:b/>
          <w:sz w:val="32"/>
        </w:rPr>
      </w:pPr>
      <w:bookmarkStart w:id="76" w:name="_bookmark37"/>
      <w:bookmarkEnd w:id="76"/>
      <w:bookmarkStart w:id="77" w:name="6.2 评标原则"/>
      <w:bookmarkEnd w:id="77"/>
      <w:r>
        <w:t>评标原则</w:t>
      </w:r>
    </w:p>
    <w:p>
      <w:pPr>
        <w:pStyle w:val="11"/>
        <w:spacing w:before="262" w:line="360" w:lineRule="auto"/>
        <w:ind w:left="660" w:leftChars="300" w:firstLine="0" w:firstLineChars="0"/>
        <w:rPr>
          <w:sz w:val="24"/>
          <w:szCs w:val="24"/>
        </w:rPr>
      </w:pPr>
      <w:r>
        <w:rPr>
          <w:sz w:val="24"/>
          <w:szCs w:val="24"/>
        </w:rPr>
        <w:t>评标活动遵循公平、公正、科学和择优的原则。</w:t>
      </w:r>
    </w:p>
    <w:p>
      <w:pPr>
        <w:pStyle w:val="11"/>
        <w:spacing w:before="262" w:line="360" w:lineRule="auto"/>
        <w:ind w:left="660" w:leftChars="300" w:firstLine="0" w:firstLineChars="0"/>
        <w:rPr>
          <w:sz w:val="24"/>
          <w:szCs w:val="24"/>
        </w:rPr>
      </w:pPr>
      <w:r>
        <w:rPr>
          <w:sz w:val="24"/>
          <w:szCs w:val="24"/>
        </w:rPr>
        <w:t>评标活动在严格保密的情况下进行，只有依法组建的评标委员会的成员、监督人员、公证人员及经批准的招标人和委托的招标代理单位的有关工作人员参加。其他任何人不得随意进入评标地点。</w:t>
      </w:r>
    </w:p>
    <w:p>
      <w:pPr>
        <w:pStyle w:val="5"/>
        <w:numPr>
          <w:ilvl w:val="1"/>
          <w:numId w:val="3"/>
        </w:numPr>
        <w:tabs>
          <w:tab w:val="left" w:pos="1335"/>
        </w:tabs>
        <w:spacing w:before="151" w:after="0" w:line="240" w:lineRule="auto"/>
        <w:ind w:left="660" w:leftChars="300" w:right="0" w:firstLine="0" w:firstLineChars="0"/>
        <w:jc w:val="left"/>
        <w:rPr>
          <w:b/>
          <w:sz w:val="32"/>
        </w:rPr>
      </w:pPr>
      <w:bookmarkStart w:id="78" w:name="6.3 评标"/>
      <w:bookmarkEnd w:id="78"/>
      <w:bookmarkStart w:id="79" w:name="_bookmark38"/>
      <w:bookmarkEnd w:id="79"/>
      <w:r>
        <w:t>评标</w:t>
      </w:r>
    </w:p>
    <w:p>
      <w:pPr>
        <w:pStyle w:val="11"/>
        <w:spacing w:before="262" w:line="360" w:lineRule="auto"/>
        <w:ind w:left="660" w:leftChars="300" w:firstLine="0" w:firstLineChars="0"/>
        <w:rPr>
          <w:sz w:val="24"/>
          <w:szCs w:val="24"/>
        </w:rPr>
      </w:pPr>
      <w:r>
        <w:rPr>
          <w:sz w:val="24"/>
          <w:szCs w:val="24"/>
        </w:rPr>
        <w:t>评标委员会按照第三章“评标办法”规定的方法、评审因素、标准和程序对投标文件进行评审。第三章“评标办法”没有规定的方法、评审因素和标准，不作为评标依据。</w:t>
      </w:r>
    </w:p>
    <w:p>
      <w:pPr>
        <w:pStyle w:val="5"/>
        <w:numPr>
          <w:ilvl w:val="0"/>
          <w:numId w:val="3"/>
        </w:numPr>
        <w:tabs>
          <w:tab w:val="left" w:pos="1174"/>
        </w:tabs>
        <w:spacing w:before="152" w:after="0" w:line="240" w:lineRule="auto"/>
        <w:ind w:left="1173" w:right="0" w:hanging="482"/>
        <w:jc w:val="left"/>
        <w:rPr>
          <w:b/>
          <w:sz w:val="44"/>
        </w:rPr>
      </w:pPr>
      <w:bookmarkStart w:id="80" w:name="_bookmark39"/>
      <w:bookmarkEnd w:id="80"/>
      <w:bookmarkStart w:id="81" w:name="7. 合同授予"/>
      <w:bookmarkEnd w:id="81"/>
      <w:r>
        <w:t>合同授予</w:t>
      </w:r>
    </w:p>
    <w:p/>
    <w:p>
      <w:pPr>
        <w:pStyle w:val="5"/>
        <w:numPr>
          <w:ilvl w:val="1"/>
          <w:numId w:val="3"/>
        </w:numPr>
        <w:tabs>
          <w:tab w:val="left" w:pos="1335"/>
        </w:tabs>
        <w:spacing w:before="0" w:after="0" w:line="240" w:lineRule="auto"/>
        <w:ind w:left="1334" w:right="0" w:hanging="643"/>
        <w:jc w:val="left"/>
        <w:rPr>
          <w:b/>
          <w:sz w:val="44"/>
        </w:rPr>
      </w:pPr>
      <w:bookmarkStart w:id="82" w:name="_bookmark40"/>
      <w:bookmarkEnd w:id="82"/>
      <w:bookmarkStart w:id="83" w:name="7.1 定标方式"/>
      <w:bookmarkEnd w:id="83"/>
      <w:r>
        <w:t>定标方式</w:t>
      </w:r>
    </w:p>
    <w:p/>
    <w:p>
      <w:pPr>
        <w:pStyle w:val="11"/>
        <w:spacing w:line="360" w:lineRule="auto"/>
        <w:ind w:left="691"/>
        <w:rPr>
          <w:sz w:val="24"/>
          <w:szCs w:val="24"/>
        </w:rPr>
      </w:pPr>
      <w:bookmarkStart w:id="84" w:name="本次评标采用合理低价法。"/>
      <w:bookmarkEnd w:id="84"/>
      <w:r>
        <w:rPr>
          <w:sz w:val="24"/>
          <w:szCs w:val="24"/>
        </w:rPr>
        <w:t>本次评标采用</w:t>
      </w:r>
      <w:r>
        <w:rPr>
          <w:rFonts w:hint="eastAsia"/>
          <w:sz w:val="24"/>
          <w:szCs w:val="24"/>
          <w:lang w:eastAsia="zh-CN"/>
        </w:rPr>
        <w:t>综合评分法。</w:t>
      </w:r>
    </w:p>
    <w:p>
      <w:pPr>
        <w:pStyle w:val="11"/>
        <w:spacing w:before="2"/>
        <w:rPr>
          <w:sz w:val="16"/>
        </w:rPr>
      </w:pPr>
    </w:p>
    <w:p>
      <w:pPr>
        <w:pStyle w:val="5"/>
        <w:numPr>
          <w:ilvl w:val="1"/>
          <w:numId w:val="3"/>
        </w:numPr>
        <w:tabs>
          <w:tab w:val="left" w:pos="1335"/>
        </w:tabs>
        <w:spacing w:before="1" w:after="0" w:line="240" w:lineRule="auto"/>
        <w:ind w:left="1334" w:right="0" w:hanging="643"/>
        <w:jc w:val="left"/>
        <w:rPr>
          <w:b/>
          <w:sz w:val="44"/>
        </w:rPr>
      </w:pPr>
      <w:bookmarkStart w:id="85" w:name="_bookmark42"/>
      <w:bookmarkEnd w:id="85"/>
      <w:bookmarkStart w:id="86" w:name="7.2 中标人公示"/>
      <w:bookmarkEnd w:id="86"/>
      <w:r>
        <w:t>中标人公示</w:t>
      </w:r>
    </w:p>
    <w:p/>
    <w:p>
      <w:pPr>
        <w:pStyle w:val="11"/>
        <w:spacing w:line="360" w:lineRule="auto"/>
        <w:ind w:left="691"/>
        <w:rPr>
          <w:rFonts w:hint="eastAsia" w:eastAsia="宋体"/>
          <w:sz w:val="24"/>
          <w:szCs w:val="24"/>
          <w:lang w:eastAsia="zh-CN"/>
        </w:rPr>
      </w:pPr>
      <w:bookmarkStart w:id="87" w:name="推荐前3名作为中标候选人，招标人应当确定排名第一的中标候选人为中标人"/>
      <w:bookmarkEnd w:id="87"/>
      <w:r>
        <w:rPr>
          <w:sz w:val="24"/>
          <w:szCs w:val="24"/>
        </w:rPr>
        <w:t>推荐前 3 名作为中标候选人，招标人应当确定排名第一的中标候选人为中标人</w:t>
      </w:r>
      <w:r>
        <w:rPr>
          <w:rFonts w:hint="eastAsia"/>
          <w:sz w:val="24"/>
          <w:szCs w:val="24"/>
          <w:lang w:eastAsia="zh-CN"/>
        </w:rPr>
        <w:t>。</w:t>
      </w:r>
    </w:p>
    <w:p>
      <w:pPr>
        <w:pStyle w:val="11"/>
        <w:spacing w:before="4"/>
        <w:rPr>
          <w:sz w:val="16"/>
        </w:rPr>
      </w:pPr>
    </w:p>
    <w:p>
      <w:pPr>
        <w:pStyle w:val="5"/>
        <w:numPr>
          <w:ilvl w:val="1"/>
          <w:numId w:val="3"/>
        </w:numPr>
        <w:tabs>
          <w:tab w:val="left" w:pos="1335"/>
        </w:tabs>
        <w:spacing w:before="0" w:after="0" w:line="240" w:lineRule="auto"/>
        <w:ind w:left="1334" w:right="0" w:hanging="643"/>
        <w:jc w:val="left"/>
        <w:rPr>
          <w:b/>
          <w:sz w:val="32"/>
        </w:rPr>
      </w:pPr>
      <w:bookmarkStart w:id="88" w:name="_bookmark44"/>
      <w:bookmarkEnd w:id="88"/>
      <w:bookmarkStart w:id="89" w:name="7.3 中标通知"/>
      <w:bookmarkEnd w:id="89"/>
      <w:r>
        <w:t>中标通知</w:t>
      </w:r>
    </w:p>
    <w:p>
      <w:pPr>
        <w:pStyle w:val="11"/>
        <w:spacing w:before="265" w:line="360" w:lineRule="auto"/>
        <w:ind w:left="1111"/>
        <w:rPr>
          <w:sz w:val="24"/>
          <w:szCs w:val="24"/>
        </w:rPr>
      </w:pPr>
      <w:r>
        <w:rPr>
          <w:sz w:val="24"/>
          <w:szCs w:val="24"/>
        </w:rPr>
        <w:t>在本章第 3.3 款规定的投标有效期内，招标人以书面形式向中标人发出中标通知书。</w:t>
      </w:r>
    </w:p>
    <w:p>
      <w:pPr>
        <w:pStyle w:val="5"/>
        <w:numPr>
          <w:ilvl w:val="1"/>
          <w:numId w:val="3"/>
        </w:numPr>
        <w:tabs>
          <w:tab w:val="left" w:pos="1335"/>
        </w:tabs>
        <w:spacing w:before="62" w:after="0" w:line="240" w:lineRule="auto"/>
        <w:ind w:left="1334" w:right="0" w:hanging="643"/>
        <w:jc w:val="left"/>
        <w:rPr>
          <w:b/>
          <w:sz w:val="32"/>
        </w:rPr>
      </w:pPr>
      <w:bookmarkStart w:id="90" w:name="_bookmark45"/>
      <w:bookmarkEnd w:id="90"/>
      <w:bookmarkStart w:id="91" w:name="7.4 签订合同"/>
      <w:bookmarkEnd w:id="91"/>
      <w:r>
        <w:t>签订合同</w:t>
      </w:r>
    </w:p>
    <w:p>
      <w:pPr>
        <w:pStyle w:val="35"/>
        <w:numPr>
          <w:ilvl w:val="2"/>
          <w:numId w:val="3"/>
        </w:numPr>
        <w:tabs>
          <w:tab w:val="left" w:pos="1690"/>
        </w:tabs>
        <w:spacing w:before="265" w:after="0" w:line="360" w:lineRule="auto"/>
        <w:ind w:left="691" w:right="70" w:rightChars="0" w:firstLine="420"/>
        <w:jc w:val="both"/>
        <w:rPr>
          <w:spacing w:val="-6"/>
          <w:sz w:val="24"/>
          <w:szCs w:val="24"/>
        </w:rPr>
      </w:pPr>
      <w:r>
        <w:rPr>
          <w:spacing w:val="-3"/>
          <w:sz w:val="24"/>
          <w:szCs w:val="24"/>
        </w:rPr>
        <w:t xml:space="preserve">招标人和中标人应当自中标通知书发出之日起 </w:t>
      </w:r>
      <w:r>
        <w:rPr>
          <w:sz w:val="24"/>
          <w:szCs w:val="24"/>
        </w:rPr>
        <w:t>30</w:t>
      </w:r>
      <w:r>
        <w:rPr>
          <w:spacing w:val="-6"/>
          <w:sz w:val="24"/>
          <w:szCs w:val="24"/>
        </w:rPr>
        <w:t xml:space="preserve">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pStyle w:val="35"/>
        <w:numPr>
          <w:ilvl w:val="2"/>
          <w:numId w:val="3"/>
        </w:numPr>
        <w:tabs>
          <w:tab w:val="left" w:pos="1690"/>
        </w:tabs>
        <w:spacing w:before="265" w:after="0" w:line="360" w:lineRule="auto"/>
        <w:ind w:left="691" w:right="70" w:rightChars="0" w:firstLine="420"/>
        <w:jc w:val="both"/>
        <w:rPr>
          <w:spacing w:val="-6"/>
          <w:sz w:val="24"/>
          <w:szCs w:val="24"/>
        </w:rPr>
      </w:pPr>
      <w:r>
        <w:rPr>
          <w:spacing w:val="-6"/>
          <w:sz w:val="24"/>
          <w:szCs w:val="24"/>
        </w:rPr>
        <w:t>发出中标通知书后，招标人无正当理由拒签合同的，招标人向中标人退还投标保证金；给中标人造成损失的，还应当赔偿损失。</w:t>
      </w:r>
    </w:p>
    <w:p>
      <w:pPr>
        <w:pStyle w:val="5"/>
        <w:numPr>
          <w:ilvl w:val="0"/>
          <w:numId w:val="3"/>
        </w:numPr>
        <w:tabs>
          <w:tab w:val="left" w:pos="1174"/>
        </w:tabs>
        <w:spacing w:before="154" w:after="0" w:line="240" w:lineRule="auto"/>
        <w:ind w:left="1173" w:right="0" w:hanging="482"/>
        <w:jc w:val="left"/>
        <w:rPr>
          <w:b/>
          <w:sz w:val="44"/>
        </w:rPr>
      </w:pPr>
      <w:bookmarkStart w:id="92" w:name="_bookmark46"/>
      <w:bookmarkEnd w:id="92"/>
      <w:bookmarkStart w:id="93" w:name="8. 纪律和监督"/>
      <w:bookmarkEnd w:id="93"/>
      <w:r>
        <w:t>纪律和监督</w:t>
      </w:r>
    </w:p>
    <w:p/>
    <w:p>
      <w:pPr>
        <w:pStyle w:val="5"/>
        <w:numPr>
          <w:ilvl w:val="1"/>
          <w:numId w:val="3"/>
        </w:numPr>
        <w:tabs>
          <w:tab w:val="left" w:pos="1335"/>
        </w:tabs>
        <w:spacing w:before="1" w:after="0" w:line="240" w:lineRule="auto"/>
        <w:ind w:left="1334" w:right="0" w:hanging="643"/>
        <w:jc w:val="left"/>
        <w:rPr>
          <w:b/>
          <w:sz w:val="32"/>
        </w:rPr>
      </w:pPr>
      <w:bookmarkStart w:id="94" w:name="8.1 对招标人的纪律要求"/>
      <w:bookmarkEnd w:id="94"/>
      <w:bookmarkStart w:id="95" w:name="_bookmark47"/>
      <w:bookmarkEnd w:id="95"/>
      <w:r>
        <w:t>对招标人的纪律要求</w:t>
      </w:r>
    </w:p>
    <w:p>
      <w:pPr>
        <w:pStyle w:val="11"/>
        <w:spacing w:before="264" w:line="360" w:lineRule="auto"/>
        <w:ind w:left="691" w:right="68" w:rightChars="31" w:firstLine="420"/>
        <w:jc w:val="both"/>
        <w:rPr>
          <w:sz w:val="24"/>
          <w:szCs w:val="24"/>
        </w:rPr>
      </w:pPr>
      <w:r>
        <w:rPr>
          <w:rFonts w:ascii="宋体" w:hAnsi="宋体" w:eastAsia="宋体" w:cs="宋体"/>
          <w:spacing w:val="-6"/>
          <w:sz w:val="24"/>
          <w:szCs w:val="24"/>
          <w:lang w:val="zh-CN" w:eastAsia="zh-CN" w:bidi="zh-CN"/>
        </w:rPr>
        <w:t>招标人不得泄漏招标投标活动中应当保密的情况和资料，不得与投标人串通损害国家利益、社会公共利益或者他人合法权益。</w:t>
      </w:r>
    </w:p>
    <w:p>
      <w:pPr>
        <w:pStyle w:val="5"/>
        <w:numPr>
          <w:ilvl w:val="1"/>
          <w:numId w:val="3"/>
        </w:numPr>
        <w:tabs>
          <w:tab w:val="left" w:pos="1335"/>
        </w:tabs>
        <w:spacing w:before="151" w:after="0" w:line="240" w:lineRule="auto"/>
        <w:ind w:left="1334" w:right="68" w:rightChars="31" w:hanging="643"/>
        <w:jc w:val="left"/>
        <w:rPr>
          <w:b/>
          <w:sz w:val="32"/>
        </w:rPr>
      </w:pPr>
      <w:bookmarkStart w:id="96" w:name="8.2 对投标人的纪律要求"/>
      <w:bookmarkEnd w:id="96"/>
      <w:bookmarkStart w:id="97" w:name="_bookmark48"/>
      <w:bookmarkEnd w:id="97"/>
      <w:r>
        <w:t>对投标人的纪律要求</w:t>
      </w:r>
    </w:p>
    <w:p>
      <w:pPr>
        <w:pStyle w:val="11"/>
        <w:spacing w:before="264" w:line="360" w:lineRule="auto"/>
        <w:ind w:left="691" w:right="68" w:rightChars="31" w:firstLine="420"/>
        <w:jc w:val="both"/>
        <w:rPr>
          <w:rFonts w:ascii="宋体" w:hAnsi="宋体" w:eastAsia="宋体" w:cs="宋体"/>
          <w:spacing w:val="-6"/>
          <w:sz w:val="24"/>
          <w:szCs w:val="24"/>
          <w:lang w:val="zh-CN" w:eastAsia="zh-CN" w:bidi="zh-CN"/>
        </w:rPr>
      </w:pPr>
      <w:r>
        <w:rPr>
          <w:rFonts w:ascii="宋体" w:hAnsi="宋体" w:eastAsia="宋体" w:cs="宋体"/>
          <w:spacing w:val="-6"/>
          <w:sz w:val="24"/>
          <w:szCs w:val="24"/>
          <w:lang w:val="zh-CN" w:eastAsia="zh-CN" w:bidi="zh-CN"/>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numPr>
          <w:ilvl w:val="1"/>
          <w:numId w:val="3"/>
        </w:numPr>
        <w:tabs>
          <w:tab w:val="left" w:pos="1335"/>
        </w:tabs>
        <w:spacing w:before="151" w:after="0" w:line="240" w:lineRule="auto"/>
        <w:ind w:left="1334" w:right="0" w:hanging="643"/>
        <w:jc w:val="left"/>
        <w:rPr>
          <w:b/>
          <w:sz w:val="32"/>
        </w:rPr>
      </w:pPr>
      <w:bookmarkStart w:id="98" w:name="_bookmark49"/>
      <w:bookmarkEnd w:id="98"/>
      <w:bookmarkStart w:id="99" w:name="8.3 对评标委员会成员的纪律要求"/>
      <w:bookmarkEnd w:id="99"/>
      <w:r>
        <w:t>对评标委员会成员的纪律要求</w:t>
      </w:r>
    </w:p>
    <w:p>
      <w:pPr>
        <w:pStyle w:val="11"/>
        <w:spacing w:before="264" w:line="360" w:lineRule="auto"/>
        <w:ind w:left="691" w:right="68" w:rightChars="31" w:firstLine="420"/>
        <w:jc w:val="both"/>
        <w:rPr>
          <w:rFonts w:ascii="宋体" w:hAnsi="宋体" w:eastAsia="宋体" w:cs="宋体"/>
          <w:spacing w:val="-6"/>
          <w:sz w:val="24"/>
          <w:szCs w:val="24"/>
          <w:lang w:val="zh-CN" w:eastAsia="zh-CN" w:bidi="zh-CN"/>
        </w:rPr>
      </w:pPr>
      <w:r>
        <w:rPr>
          <w:rFonts w:ascii="宋体" w:hAnsi="宋体" w:eastAsia="宋体" w:cs="宋体"/>
          <w:spacing w:val="-6"/>
          <w:sz w:val="24"/>
          <w:szCs w:val="24"/>
          <w:lang w:val="zh-CN" w:eastAsia="zh-CN" w:bidi="zh-CN"/>
        </w:rPr>
        <w:t>评标委员会成员不得收受他人的财物或者其他好处，不得向他人透漏对投标文件的评审和比较、中标人的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5"/>
        <w:numPr>
          <w:ilvl w:val="1"/>
          <w:numId w:val="3"/>
        </w:numPr>
        <w:tabs>
          <w:tab w:val="left" w:pos="1335"/>
        </w:tabs>
        <w:spacing w:before="148" w:after="0" w:line="240" w:lineRule="auto"/>
        <w:ind w:left="1334" w:right="68" w:rightChars="31" w:hanging="643"/>
        <w:jc w:val="left"/>
        <w:rPr>
          <w:b/>
          <w:sz w:val="32"/>
        </w:rPr>
      </w:pPr>
      <w:bookmarkStart w:id="100" w:name="8.4 对与评标活动有关的工作人员的纪律要求"/>
      <w:bookmarkEnd w:id="100"/>
      <w:bookmarkStart w:id="101" w:name="_bookmark50"/>
      <w:bookmarkEnd w:id="101"/>
      <w:r>
        <w:t>对与评标活动有关的工作人员的纪律要求</w:t>
      </w:r>
    </w:p>
    <w:p>
      <w:pPr>
        <w:pStyle w:val="11"/>
        <w:spacing w:before="264" w:line="360" w:lineRule="auto"/>
        <w:ind w:left="691" w:right="68" w:rightChars="31" w:firstLine="420"/>
        <w:jc w:val="both"/>
        <w:rPr>
          <w:rFonts w:ascii="宋体" w:hAnsi="宋体" w:eastAsia="宋体" w:cs="宋体"/>
          <w:spacing w:val="-6"/>
          <w:sz w:val="21"/>
          <w:szCs w:val="22"/>
          <w:lang w:val="zh-CN" w:eastAsia="zh-CN" w:bidi="zh-CN"/>
        </w:rPr>
      </w:pPr>
      <w:r>
        <w:rPr>
          <w:rFonts w:ascii="宋体" w:hAnsi="宋体" w:eastAsia="宋体" w:cs="宋体"/>
          <w:spacing w:val="-6"/>
          <w:sz w:val="24"/>
          <w:szCs w:val="24"/>
          <w:lang w:val="zh-CN" w:eastAsia="zh-CN" w:bidi="zh-CN"/>
        </w:rPr>
        <w:t>与评标活动有关的工作人员不得收受他人的财物或者其他好处，不得向他人透漏对投标文件的评审和比较、中标人的情况以及评标有关的其他情况。在评标活动中，与评标活动有关的工作人员不得擅离职守，影响评标程序正常进行。</w:t>
      </w:r>
    </w:p>
    <w:p>
      <w:pPr>
        <w:pStyle w:val="5"/>
        <w:numPr>
          <w:ilvl w:val="1"/>
          <w:numId w:val="3"/>
        </w:numPr>
        <w:tabs>
          <w:tab w:val="left" w:pos="1335"/>
        </w:tabs>
        <w:spacing w:before="62" w:after="0" w:line="240" w:lineRule="auto"/>
        <w:ind w:left="1334" w:right="68" w:rightChars="31" w:hanging="643"/>
        <w:jc w:val="left"/>
        <w:rPr>
          <w:b/>
          <w:sz w:val="32"/>
        </w:rPr>
      </w:pPr>
      <w:bookmarkStart w:id="102" w:name="_bookmark51"/>
      <w:bookmarkEnd w:id="102"/>
      <w:bookmarkStart w:id="103" w:name="8.5 投诉"/>
      <w:bookmarkEnd w:id="103"/>
      <w:bookmarkStart w:id="104" w:name="第三章   评标办法（合理低价法）"/>
      <w:bookmarkEnd w:id="104"/>
      <w:r>
        <w:t>投诉</w:t>
      </w:r>
    </w:p>
    <w:p>
      <w:pPr>
        <w:pStyle w:val="11"/>
        <w:spacing w:before="264" w:line="360" w:lineRule="auto"/>
        <w:ind w:left="691" w:right="68" w:rightChars="31" w:firstLine="420"/>
        <w:jc w:val="both"/>
        <w:rPr>
          <w:rFonts w:ascii="宋体" w:hAnsi="宋体" w:eastAsia="宋体" w:cs="宋体"/>
          <w:spacing w:val="-6"/>
          <w:sz w:val="24"/>
          <w:szCs w:val="24"/>
          <w:lang w:val="zh-CN" w:eastAsia="zh-CN" w:bidi="zh-CN"/>
        </w:rPr>
      </w:pPr>
      <w:r>
        <w:rPr>
          <w:rFonts w:ascii="宋体" w:hAnsi="宋体" w:eastAsia="宋体" w:cs="宋体"/>
          <w:spacing w:val="-6"/>
          <w:sz w:val="24"/>
          <w:szCs w:val="24"/>
          <w:lang w:val="zh-CN" w:eastAsia="zh-CN" w:bidi="zh-CN"/>
        </w:rPr>
        <w:t>投标人和其他利害关系人认为本次招标活动违反法律、法规和规章规定的，有权向有关行政监督部门投诉。投诉人应当在知道或者应当知道其权益受到侵害之日起</w:t>
      </w:r>
      <w:r>
        <w:rPr>
          <w:rFonts w:hint="eastAsia" w:cs="宋体"/>
          <w:spacing w:val="-6"/>
          <w:sz w:val="24"/>
          <w:szCs w:val="24"/>
          <w:lang w:val="en-US" w:eastAsia="zh-CN" w:bidi="zh-CN"/>
        </w:rPr>
        <w:t>7</w:t>
      </w:r>
      <w:r>
        <w:rPr>
          <w:rFonts w:ascii="宋体" w:hAnsi="宋体" w:eastAsia="宋体" w:cs="宋体"/>
          <w:spacing w:val="-6"/>
          <w:sz w:val="24"/>
          <w:szCs w:val="24"/>
          <w:lang w:val="zh-CN" w:eastAsia="zh-CN" w:bidi="zh-CN"/>
        </w:rPr>
        <w:t>日内提出书面诉讼。投诉人投诉时，应当提交投诉书，投诉书应当包括投诉人和被投诉人的名称、地址及有效联系方式，投诉项的基本事实，相关请求及主张，有效线索和相关证明材料等内容。</w:t>
      </w:r>
    </w:p>
    <w:p>
      <w:pPr>
        <w:pStyle w:val="5"/>
        <w:numPr>
          <w:ilvl w:val="0"/>
          <w:numId w:val="3"/>
        </w:numPr>
        <w:tabs>
          <w:tab w:val="left" w:pos="1015"/>
        </w:tabs>
        <w:spacing w:before="148" w:after="0" w:line="240" w:lineRule="auto"/>
        <w:ind w:left="1014" w:right="68" w:rightChars="31" w:hanging="323"/>
        <w:jc w:val="left"/>
        <w:rPr>
          <w:b/>
          <w:sz w:val="44"/>
        </w:rPr>
      </w:pPr>
      <w:bookmarkStart w:id="105" w:name="9.重新招标和不招标"/>
      <w:bookmarkEnd w:id="105"/>
      <w:bookmarkStart w:id="106" w:name="_bookmark52"/>
      <w:bookmarkEnd w:id="106"/>
      <w:r>
        <w:t>重新招标和不招标</w:t>
      </w:r>
    </w:p>
    <w:p>
      <w:pPr>
        <w:ind w:right="68" w:rightChars="31"/>
      </w:pPr>
    </w:p>
    <w:p>
      <w:pPr>
        <w:pStyle w:val="5"/>
        <w:numPr>
          <w:ilvl w:val="1"/>
          <w:numId w:val="3"/>
        </w:numPr>
        <w:tabs>
          <w:tab w:val="left" w:pos="1253"/>
        </w:tabs>
        <w:spacing w:before="0" w:after="0" w:line="240" w:lineRule="auto"/>
        <w:ind w:left="1252" w:right="68" w:rightChars="31" w:hanging="561"/>
        <w:jc w:val="left"/>
        <w:rPr>
          <w:b/>
          <w:sz w:val="32"/>
        </w:rPr>
      </w:pPr>
      <w:bookmarkStart w:id="107" w:name="_bookmark53"/>
      <w:bookmarkEnd w:id="107"/>
      <w:bookmarkStart w:id="108" w:name="9.1重新招标"/>
      <w:bookmarkEnd w:id="108"/>
      <w:r>
        <w:t>重新招标</w:t>
      </w:r>
    </w:p>
    <w:p>
      <w:pPr>
        <w:pStyle w:val="11"/>
        <w:spacing w:before="6"/>
        <w:ind w:right="68" w:rightChars="31"/>
        <w:rPr>
          <w:b/>
          <w:sz w:val="25"/>
        </w:rPr>
      </w:pPr>
    </w:p>
    <w:p>
      <w:pPr>
        <w:pStyle w:val="11"/>
        <w:spacing w:line="360" w:lineRule="auto"/>
        <w:ind w:left="1111" w:right="68" w:rightChars="31"/>
        <w:rPr>
          <w:sz w:val="24"/>
          <w:szCs w:val="24"/>
        </w:rPr>
      </w:pPr>
      <w:r>
        <w:rPr>
          <w:sz w:val="24"/>
          <w:szCs w:val="24"/>
        </w:rPr>
        <w:t>有下列情形之一的，招标人将重新招标：</w:t>
      </w:r>
    </w:p>
    <w:p>
      <w:pPr>
        <w:pStyle w:val="35"/>
        <w:numPr>
          <w:ilvl w:val="0"/>
          <w:numId w:val="10"/>
        </w:numPr>
        <w:tabs>
          <w:tab w:val="left" w:pos="1576"/>
        </w:tabs>
        <w:spacing w:before="0" w:after="0" w:line="360" w:lineRule="auto"/>
        <w:ind w:left="1575" w:right="68" w:rightChars="31" w:hanging="527"/>
        <w:jc w:val="left"/>
        <w:rPr>
          <w:sz w:val="24"/>
          <w:szCs w:val="24"/>
        </w:rPr>
      </w:pPr>
      <w:r>
        <w:rPr>
          <w:spacing w:val="-4"/>
          <w:sz w:val="24"/>
          <w:szCs w:val="24"/>
        </w:rPr>
        <w:t xml:space="preserve">投标截止时间止，投标人少于 </w:t>
      </w:r>
      <w:r>
        <w:rPr>
          <w:sz w:val="24"/>
          <w:szCs w:val="24"/>
        </w:rPr>
        <w:t>3</w:t>
      </w:r>
      <w:r>
        <w:rPr>
          <w:spacing w:val="-14"/>
          <w:sz w:val="24"/>
          <w:szCs w:val="24"/>
        </w:rPr>
        <w:t xml:space="preserve"> 个的；</w:t>
      </w:r>
    </w:p>
    <w:p>
      <w:pPr>
        <w:pStyle w:val="35"/>
        <w:numPr>
          <w:ilvl w:val="0"/>
          <w:numId w:val="10"/>
        </w:numPr>
        <w:tabs>
          <w:tab w:val="left" w:pos="1580"/>
        </w:tabs>
        <w:spacing w:before="0" w:after="0" w:line="360" w:lineRule="auto"/>
        <w:ind w:left="691" w:right="68" w:rightChars="31" w:firstLine="357"/>
        <w:jc w:val="both"/>
        <w:rPr>
          <w:sz w:val="21"/>
        </w:rPr>
      </w:pPr>
      <w:r>
        <w:rPr>
          <w:spacing w:val="-3"/>
          <w:sz w:val="24"/>
          <w:szCs w:val="24"/>
        </w:rPr>
        <w:t xml:space="preserve">经评标委员会评审合格的投标人不足 </w:t>
      </w:r>
      <w:r>
        <w:rPr>
          <w:sz w:val="24"/>
          <w:szCs w:val="24"/>
        </w:rPr>
        <w:t>3</w:t>
      </w:r>
      <w:r>
        <w:rPr>
          <w:spacing w:val="-6"/>
          <w:sz w:val="24"/>
          <w:szCs w:val="24"/>
        </w:rPr>
        <w:t xml:space="preserve"> 个的，评标委员会应当否决全部投标，由招标人依法重新招标。</w:t>
      </w:r>
    </w:p>
    <w:p>
      <w:pPr>
        <w:pStyle w:val="5"/>
        <w:numPr>
          <w:ilvl w:val="1"/>
          <w:numId w:val="3"/>
        </w:numPr>
        <w:tabs>
          <w:tab w:val="left" w:pos="1253"/>
        </w:tabs>
        <w:spacing w:before="91" w:after="0" w:line="240" w:lineRule="auto"/>
        <w:ind w:left="1252" w:right="68" w:rightChars="31" w:hanging="561"/>
        <w:jc w:val="left"/>
        <w:rPr>
          <w:b/>
          <w:sz w:val="32"/>
        </w:rPr>
      </w:pPr>
      <w:bookmarkStart w:id="109" w:name="_bookmark54"/>
      <w:bookmarkEnd w:id="109"/>
      <w:bookmarkStart w:id="110" w:name="9.2不再招标"/>
      <w:bookmarkEnd w:id="110"/>
      <w:r>
        <w:t>不再招标</w:t>
      </w:r>
    </w:p>
    <w:p>
      <w:pPr>
        <w:pStyle w:val="11"/>
        <w:spacing w:before="265" w:line="360" w:lineRule="auto"/>
        <w:ind w:left="691" w:right="68" w:rightChars="31" w:firstLine="420"/>
        <w:jc w:val="both"/>
      </w:pPr>
      <w:r>
        <w:rPr>
          <w:spacing w:val="-6"/>
          <w:sz w:val="24"/>
          <w:szCs w:val="24"/>
        </w:rPr>
        <w:t xml:space="preserve">重新招标后投标人仍少于 </w:t>
      </w:r>
      <w:r>
        <w:rPr>
          <w:sz w:val="24"/>
          <w:szCs w:val="24"/>
        </w:rPr>
        <w:t>3</w:t>
      </w:r>
      <w:r>
        <w:rPr>
          <w:spacing w:val="-8"/>
          <w:sz w:val="24"/>
          <w:szCs w:val="24"/>
        </w:rPr>
        <w:t xml:space="preserve"> 个或者所有投标被否决的，属于必须审批或核准的工程建设项目，经原审批或核准部门批准后不再进行招标。</w:t>
      </w:r>
    </w:p>
    <w:p>
      <w:pPr>
        <w:pStyle w:val="5"/>
        <w:numPr>
          <w:ilvl w:val="0"/>
          <w:numId w:val="3"/>
        </w:numPr>
        <w:tabs>
          <w:tab w:val="left" w:pos="1335"/>
        </w:tabs>
        <w:spacing w:before="151" w:after="0" w:line="240" w:lineRule="auto"/>
        <w:ind w:left="1334" w:right="0" w:hanging="643"/>
        <w:jc w:val="left"/>
        <w:rPr>
          <w:b/>
          <w:sz w:val="32"/>
        </w:rPr>
      </w:pPr>
      <w:bookmarkStart w:id="111" w:name="_bookmark55"/>
      <w:bookmarkEnd w:id="111"/>
      <w:bookmarkStart w:id="112" w:name="10. 需要补充的其他内容"/>
      <w:bookmarkEnd w:id="112"/>
      <w:r>
        <w:t>需要补充的其他内容</w:t>
      </w:r>
    </w:p>
    <w:p>
      <w:pPr>
        <w:pStyle w:val="11"/>
        <w:spacing w:before="265" w:line="360" w:lineRule="auto"/>
        <w:ind w:left="1111"/>
        <w:rPr>
          <w:sz w:val="24"/>
          <w:szCs w:val="24"/>
        </w:rPr>
      </w:pPr>
      <w:r>
        <w:rPr>
          <w:sz w:val="24"/>
          <w:szCs w:val="24"/>
        </w:rPr>
        <w:t>需要补充的其他内容：见投标人须知前附表。</w:t>
      </w:r>
    </w:p>
    <w:p>
      <w:pPr>
        <w:spacing w:after="0"/>
        <w:sectPr>
          <w:headerReference r:id="rId5" w:type="default"/>
          <w:footerReference r:id="rId6" w:type="default"/>
          <w:pgSz w:w="11910" w:h="16840"/>
          <w:pgMar w:top="1440" w:right="1080" w:bottom="1440" w:left="1080" w:header="878" w:footer="833" w:gutter="0"/>
          <w:pgNumType w:fmt="decimal"/>
          <w:cols w:equalWidth="0" w:num="1">
            <w:col w:w="10470"/>
          </w:cols>
          <w:rtlGutter w:val="0"/>
          <w:docGrid w:linePitch="0" w:charSpace="0"/>
        </w:sectPr>
      </w:pPr>
    </w:p>
    <w:p>
      <w:pPr>
        <w:pStyle w:val="11"/>
        <w:spacing w:before="7"/>
        <w:rPr>
          <w:sz w:val="28"/>
        </w:rPr>
      </w:pPr>
    </w:p>
    <w:p>
      <w:pPr>
        <w:pStyle w:val="3"/>
        <w:ind w:left="3014"/>
      </w:pPr>
      <w:bookmarkStart w:id="113" w:name="_Toc4372_WPSOffice_Level1"/>
      <w:r>
        <w:t>第三章 评标办法</w:t>
      </w:r>
      <w:bookmarkEnd w:id="113"/>
    </w:p>
    <w:p>
      <w:pPr>
        <w:spacing w:before="137" w:after="5"/>
        <w:ind w:left="501" w:right="0" w:firstLine="0"/>
        <w:jc w:val="left"/>
        <w:rPr>
          <w:sz w:val="24"/>
        </w:rPr>
      </w:pPr>
      <w:r>
        <w:rPr>
          <w:sz w:val="24"/>
        </w:rPr>
        <w:t>一、评标办法前附表</w:t>
      </w:r>
    </w:p>
    <w:tbl>
      <w:tblPr>
        <w:tblStyle w:val="32"/>
        <w:tblW w:w="9282" w:type="dxa"/>
        <w:tblInd w:w="3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7"/>
        <w:gridCol w:w="3219"/>
        <w:gridCol w:w="4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4" w:hRule="atLeast"/>
        </w:trPr>
        <w:tc>
          <w:tcPr>
            <w:tcW w:w="1207" w:type="dxa"/>
          </w:tcPr>
          <w:p>
            <w:pPr>
              <w:pStyle w:val="36"/>
              <w:spacing w:before="96"/>
              <w:ind w:left="273"/>
              <w:rPr>
                <w:b/>
                <w:sz w:val="24"/>
                <w:szCs w:val="24"/>
              </w:rPr>
            </w:pPr>
            <w:r>
              <w:rPr>
                <w:b/>
                <w:sz w:val="24"/>
                <w:szCs w:val="24"/>
              </w:rPr>
              <w:t>条款号</w:t>
            </w:r>
          </w:p>
        </w:tc>
        <w:tc>
          <w:tcPr>
            <w:tcW w:w="3219" w:type="dxa"/>
          </w:tcPr>
          <w:p>
            <w:pPr>
              <w:pStyle w:val="36"/>
              <w:spacing w:before="96"/>
              <w:ind w:right="1138" w:firstLine="723" w:firstLineChars="300"/>
              <w:jc w:val="both"/>
              <w:rPr>
                <w:b/>
                <w:sz w:val="24"/>
                <w:szCs w:val="24"/>
              </w:rPr>
            </w:pPr>
            <w:r>
              <w:rPr>
                <w:b/>
                <w:sz w:val="24"/>
                <w:szCs w:val="24"/>
              </w:rPr>
              <w:t>评审因素</w:t>
            </w:r>
          </w:p>
        </w:tc>
        <w:tc>
          <w:tcPr>
            <w:tcW w:w="4856" w:type="dxa"/>
          </w:tcPr>
          <w:p>
            <w:pPr>
              <w:pStyle w:val="36"/>
              <w:spacing w:before="96"/>
              <w:ind w:right="1957" w:firstLine="1205" w:firstLineChars="500"/>
              <w:jc w:val="both"/>
              <w:rPr>
                <w:b/>
                <w:sz w:val="24"/>
                <w:szCs w:val="24"/>
              </w:rPr>
            </w:pPr>
            <w:r>
              <w:rPr>
                <w:b/>
                <w:sz w:val="24"/>
                <w:szCs w:val="24"/>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9" w:hRule="atLeast"/>
        </w:trPr>
        <w:tc>
          <w:tcPr>
            <w:tcW w:w="1207" w:type="dxa"/>
            <w:vMerge w:val="restart"/>
          </w:tcPr>
          <w:p>
            <w:pPr>
              <w:pStyle w:val="36"/>
              <w:rPr>
                <w:sz w:val="24"/>
                <w:szCs w:val="24"/>
              </w:rPr>
            </w:pPr>
          </w:p>
          <w:p>
            <w:pPr>
              <w:pStyle w:val="36"/>
              <w:rPr>
                <w:sz w:val="24"/>
                <w:szCs w:val="24"/>
              </w:rPr>
            </w:pPr>
          </w:p>
          <w:p>
            <w:pPr>
              <w:pStyle w:val="36"/>
              <w:spacing w:before="7"/>
              <w:rPr>
                <w:sz w:val="24"/>
                <w:szCs w:val="24"/>
              </w:rPr>
            </w:pPr>
          </w:p>
          <w:p>
            <w:pPr>
              <w:pStyle w:val="36"/>
              <w:spacing w:line="266" w:lineRule="auto"/>
              <w:ind w:left="383" w:right="148" w:hanging="221"/>
              <w:rPr>
                <w:sz w:val="24"/>
                <w:szCs w:val="24"/>
              </w:rPr>
            </w:pPr>
            <w:r>
              <w:rPr>
                <w:sz w:val="24"/>
                <w:szCs w:val="24"/>
              </w:rPr>
              <w:t>形式评审标准</w:t>
            </w:r>
          </w:p>
        </w:tc>
        <w:tc>
          <w:tcPr>
            <w:tcW w:w="3219" w:type="dxa"/>
          </w:tcPr>
          <w:p>
            <w:pPr>
              <w:pStyle w:val="36"/>
              <w:spacing w:before="132"/>
              <w:ind w:left="57"/>
              <w:rPr>
                <w:sz w:val="24"/>
                <w:szCs w:val="24"/>
              </w:rPr>
            </w:pPr>
            <w:r>
              <w:rPr>
                <w:sz w:val="24"/>
                <w:szCs w:val="24"/>
              </w:rPr>
              <w:t>投标人名称</w:t>
            </w:r>
          </w:p>
        </w:tc>
        <w:tc>
          <w:tcPr>
            <w:tcW w:w="4856" w:type="dxa"/>
          </w:tcPr>
          <w:p>
            <w:pPr>
              <w:pStyle w:val="36"/>
              <w:spacing w:before="132"/>
              <w:ind w:left="57"/>
              <w:rPr>
                <w:sz w:val="24"/>
                <w:szCs w:val="24"/>
              </w:rPr>
            </w:pPr>
            <w:r>
              <w:rPr>
                <w:sz w:val="24"/>
                <w:szCs w:val="24"/>
              </w:rPr>
              <w:t>与营业执照、资质证书、安全生产许可证一致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trPr>
        <w:tc>
          <w:tcPr>
            <w:tcW w:w="1207" w:type="dxa"/>
            <w:vMerge w:val="continue"/>
            <w:tcBorders>
              <w:top w:val="nil"/>
            </w:tcBorders>
          </w:tcPr>
          <w:p>
            <w:pPr>
              <w:rPr>
                <w:sz w:val="24"/>
                <w:szCs w:val="24"/>
              </w:rPr>
            </w:pPr>
          </w:p>
        </w:tc>
        <w:tc>
          <w:tcPr>
            <w:tcW w:w="3219" w:type="dxa"/>
          </w:tcPr>
          <w:p>
            <w:pPr>
              <w:pStyle w:val="36"/>
              <w:spacing w:before="132"/>
              <w:ind w:left="57"/>
              <w:rPr>
                <w:sz w:val="24"/>
                <w:szCs w:val="24"/>
              </w:rPr>
            </w:pPr>
            <w:r>
              <w:rPr>
                <w:sz w:val="24"/>
                <w:szCs w:val="24"/>
              </w:rPr>
              <w:t>投标函签字盖章</w:t>
            </w:r>
          </w:p>
        </w:tc>
        <w:tc>
          <w:tcPr>
            <w:tcW w:w="4856" w:type="dxa"/>
          </w:tcPr>
          <w:p>
            <w:pPr>
              <w:pStyle w:val="36"/>
              <w:spacing w:before="173"/>
              <w:ind w:left="57"/>
              <w:rPr>
                <w:sz w:val="24"/>
                <w:szCs w:val="24"/>
              </w:rPr>
            </w:pPr>
            <w:r>
              <w:rPr>
                <w:sz w:val="24"/>
                <w:szCs w:val="24"/>
              </w:rPr>
              <w:t>有法定代表人或其委托代理人签字并加盖单位章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9" w:hRule="atLeast"/>
        </w:trPr>
        <w:tc>
          <w:tcPr>
            <w:tcW w:w="1207" w:type="dxa"/>
            <w:vMerge w:val="continue"/>
            <w:tcBorders>
              <w:top w:val="nil"/>
            </w:tcBorders>
          </w:tcPr>
          <w:p>
            <w:pPr>
              <w:rPr>
                <w:sz w:val="24"/>
                <w:szCs w:val="24"/>
              </w:rPr>
            </w:pPr>
          </w:p>
        </w:tc>
        <w:tc>
          <w:tcPr>
            <w:tcW w:w="3219" w:type="dxa"/>
          </w:tcPr>
          <w:p>
            <w:pPr>
              <w:pStyle w:val="36"/>
              <w:spacing w:before="133"/>
              <w:ind w:left="57"/>
              <w:rPr>
                <w:sz w:val="24"/>
                <w:szCs w:val="24"/>
              </w:rPr>
            </w:pPr>
            <w:r>
              <w:rPr>
                <w:sz w:val="24"/>
                <w:szCs w:val="24"/>
              </w:rPr>
              <w:t>投标文件格式</w:t>
            </w:r>
          </w:p>
        </w:tc>
        <w:tc>
          <w:tcPr>
            <w:tcW w:w="4856" w:type="dxa"/>
          </w:tcPr>
          <w:p>
            <w:pPr>
              <w:pStyle w:val="36"/>
              <w:spacing w:before="133"/>
              <w:ind w:left="57"/>
              <w:rPr>
                <w:sz w:val="24"/>
                <w:szCs w:val="24"/>
              </w:rPr>
            </w:pPr>
            <w:r>
              <w:rPr>
                <w:sz w:val="24"/>
                <w:szCs w:val="24"/>
              </w:rPr>
              <w:t>符合“投标文件格式”的要求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trPr>
        <w:tc>
          <w:tcPr>
            <w:tcW w:w="1207" w:type="dxa"/>
            <w:vMerge w:val="continue"/>
            <w:tcBorders>
              <w:top w:val="nil"/>
            </w:tcBorders>
          </w:tcPr>
          <w:p>
            <w:pPr>
              <w:rPr>
                <w:sz w:val="24"/>
                <w:szCs w:val="24"/>
              </w:rPr>
            </w:pPr>
          </w:p>
        </w:tc>
        <w:tc>
          <w:tcPr>
            <w:tcW w:w="3219" w:type="dxa"/>
          </w:tcPr>
          <w:p>
            <w:pPr>
              <w:pStyle w:val="36"/>
              <w:spacing w:before="132"/>
              <w:ind w:left="57"/>
              <w:rPr>
                <w:sz w:val="24"/>
                <w:szCs w:val="24"/>
              </w:rPr>
            </w:pPr>
            <w:r>
              <w:rPr>
                <w:sz w:val="24"/>
                <w:szCs w:val="24"/>
              </w:rPr>
              <w:t>报价唯一</w:t>
            </w:r>
          </w:p>
        </w:tc>
        <w:tc>
          <w:tcPr>
            <w:tcW w:w="4856" w:type="dxa"/>
          </w:tcPr>
          <w:p>
            <w:pPr>
              <w:pStyle w:val="36"/>
              <w:spacing w:before="132"/>
              <w:ind w:left="57"/>
              <w:rPr>
                <w:sz w:val="24"/>
                <w:szCs w:val="24"/>
              </w:rPr>
            </w:pPr>
            <w:r>
              <w:rPr>
                <w:sz w:val="24"/>
                <w:szCs w:val="24"/>
              </w:rPr>
              <w:t>只能有一个有效报价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9" w:hRule="atLeast"/>
        </w:trPr>
        <w:tc>
          <w:tcPr>
            <w:tcW w:w="1207" w:type="dxa"/>
            <w:vMerge w:val="restart"/>
          </w:tcPr>
          <w:p>
            <w:pPr>
              <w:pStyle w:val="36"/>
              <w:rPr>
                <w:sz w:val="24"/>
                <w:szCs w:val="24"/>
              </w:rPr>
            </w:pPr>
          </w:p>
          <w:p>
            <w:pPr>
              <w:pStyle w:val="36"/>
              <w:rPr>
                <w:sz w:val="24"/>
                <w:szCs w:val="24"/>
              </w:rPr>
            </w:pPr>
          </w:p>
          <w:p>
            <w:pPr>
              <w:pStyle w:val="36"/>
              <w:rPr>
                <w:sz w:val="24"/>
                <w:szCs w:val="24"/>
              </w:rPr>
            </w:pPr>
          </w:p>
          <w:p>
            <w:pPr>
              <w:pStyle w:val="36"/>
              <w:rPr>
                <w:sz w:val="24"/>
                <w:szCs w:val="24"/>
              </w:rPr>
            </w:pPr>
          </w:p>
          <w:p>
            <w:pPr>
              <w:pStyle w:val="36"/>
              <w:rPr>
                <w:sz w:val="24"/>
                <w:szCs w:val="24"/>
              </w:rPr>
            </w:pPr>
          </w:p>
          <w:p>
            <w:pPr>
              <w:pStyle w:val="36"/>
              <w:spacing w:line="266" w:lineRule="auto"/>
              <w:ind w:left="383" w:right="148" w:hanging="221"/>
              <w:rPr>
                <w:sz w:val="24"/>
                <w:szCs w:val="24"/>
              </w:rPr>
            </w:pPr>
            <w:r>
              <w:rPr>
                <w:sz w:val="24"/>
                <w:szCs w:val="24"/>
              </w:rPr>
              <w:t>资格评审标准</w:t>
            </w:r>
          </w:p>
        </w:tc>
        <w:tc>
          <w:tcPr>
            <w:tcW w:w="3219" w:type="dxa"/>
          </w:tcPr>
          <w:p>
            <w:pPr>
              <w:pStyle w:val="36"/>
              <w:spacing w:before="132"/>
              <w:ind w:left="57"/>
              <w:rPr>
                <w:sz w:val="24"/>
                <w:szCs w:val="24"/>
              </w:rPr>
            </w:pPr>
            <w:r>
              <w:rPr>
                <w:sz w:val="24"/>
                <w:szCs w:val="24"/>
              </w:rPr>
              <w:t>营业执照</w:t>
            </w:r>
          </w:p>
        </w:tc>
        <w:tc>
          <w:tcPr>
            <w:tcW w:w="4856" w:type="dxa"/>
          </w:tcPr>
          <w:p>
            <w:pPr>
              <w:pStyle w:val="36"/>
              <w:spacing w:before="132"/>
              <w:ind w:left="108"/>
              <w:rPr>
                <w:sz w:val="24"/>
                <w:szCs w:val="24"/>
              </w:rPr>
            </w:pPr>
            <w:r>
              <w:rPr>
                <w:sz w:val="24"/>
                <w:szCs w:val="24"/>
              </w:rPr>
              <w:t>具备有效的营业执照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trPr>
        <w:tc>
          <w:tcPr>
            <w:tcW w:w="1207" w:type="dxa"/>
            <w:vMerge w:val="continue"/>
            <w:tcBorders>
              <w:top w:val="nil"/>
            </w:tcBorders>
          </w:tcPr>
          <w:p>
            <w:pPr>
              <w:rPr>
                <w:sz w:val="24"/>
                <w:szCs w:val="24"/>
              </w:rPr>
            </w:pPr>
          </w:p>
        </w:tc>
        <w:tc>
          <w:tcPr>
            <w:tcW w:w="3219" w:type="dxa"/>
          </w:tcPr>
          <w:p>
            <w:pPr>
              <w:pStyle w:val="36"/>
              <w:spacing w:before="132"/>
              <w:ind w:left="57"/>
              <w:rPr>
                <w:sz w:val="24"/>
                <w:szCs w:val="24"/>
              </w:rPr>
            </w:pPr>
            <w:r>
              <w:rPr>
                <w:sz w:val="24"/>
                <w:szCs w:val="24"/>
              </w:rPr>
              <w:t>安全生产许可证</w:t>
            </w:r>
          </w:p>
        </w:tc>
        <w:tc>
          <w:tcPr>
            <w:tcW w:w="4856" w:type="dxa"/>
          </w:tcPr>
          <w:p>
            <w:pPr>
              <w:pStyle w:val="36"/>
              <w:spacing w:before="132"/>
              <w:ind w:left="108"/>
              <w:rPr>
                <w:sz w:val="24"/>
                <w:szCs w:val="24"/>
              </w:rPr>
            </w:pPr>
            <w:r>
              <w:rPr>
                <w:sz w:val="24"/>
                <w:szCs w:val="24"/>
              </w:rPr>
              <w:t>具备有效的安全生产许可证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9" w:hRule="atLeast"/>
        </w:trPr>
        <w:tc>
          <w:tcPr>
            <w:tcW w:w="1207" w:type="dxa"/>
            <w:vMerge w:val="continue"/>
            <w:tcBorders>
              <w:top w:val="nil"/>
            </w:tcBorders>
          </w:tcPr>
          <w:p>
            <w:pPr>
              <w:rPr>
                <w:sz w:val="24"/>
                <w:szCs w:val="24"/>
              </w:rPr>
            </w:pPr>
          </w:p>
        </w:tc>
        <w:tc>
          <w:tcPr>
            <w:tcW w:w="3219" w:type="dxa"/>
          </w:tcPr>
          <w:p>
            <w:pPr>
              <w:pStyle w:val="36"/>
              <w:spacing w:before="132"/>
              <w:ind w:left="57"/>
              <w:rPr>
                <w:sz w:val="24"/>
                <w:szCs w:val="24"/>
              </w:rPr>
            </w:pPr>
            <w:r>
              <w:rPr>
                <w:sz w:val="24"/>
                <w:szCs w:val="24"/>
              </w:rPr>
              <w:t>资质等级</w:t>
            </w:r>
          </w:p>
        </w:tc>
        <w:tc>
          <w:tcPr>
            <w:tcW w:w="4856" w:type="dxa"/>
          </w:tcPr>
          <w:p>
            <w:pPr>
              <w:pStyle w:val="36"/>
              <w:spacing w:before="132"/>
              <w:ind w:left="108"/>
              <w:rPr>
                <w:sz w:val="24"/>
                <w:szCs w:val="24"/>
              </w:rPr>
            </w:pPr>
            <w:r>
              <w:rPr>
                <w:sz w:val="24"/>
                <w:szCs w:val="24"/>
              </w:rPr>
              <w:t>符合招标文件有关规定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6" w:hRule="atLeast"/>
        </w:trPr>
        <w:tc>
          <w:tcPr>
            <w:tcW w:w="1207" w:type="dxa"/>
            <w:vMerge w:val="continue"/>
            <w:tcBorders>
              <w:top w:val="nil"/>
            </w:tcBorders>
          </w:tcPr>
          <w:p>
            <w:pPr>
              <w:rPr>
                <w:sz w:val="24"/>
                <w:szCs w:val="24"/>
              </w:rPr>
            </w:pPr>
          </w:p>
        </w:tc>
        <w:tc>
          <w:tcPr>
            <w:tcW w:w="3219" w:type="dxa"/>
          </w:tcPr>
          <w:p>
            <w:pPr>
              <w:pStyle w:val="36"/>
              <w:spacing w:before="147"/>
              <w:ind w:left="57"/>
              <w:rPr>
                <w:sz w:val="24"/>
                <w:szCs w:val="24"/>
              </w:rPr>
            </w:pPr>
            <w:r>
              <w:rPr>
                <w:sz w:val="24"/>
                <w:szCs w:val="24"/>
              </w:rPr>
              <w:t>人员要求</w:t>
            </w:r>
          </w:p>
        </w:tc>
        <w:tc>
          <w:tcPr>
            <w:tcW w:w="4856" w:type="dxa"/>
          </w:tcPr>
          <w:p>
            <w:pPr>
              <w:pStyle w:val="36"/>
              <w:spacing w:before="147"/>
              <w:ind w:left="108"/>
              <w:rPr>
                <w:sz w:val="24"/>
                <w:szCs w:val="24"/>
              </w:rPr>
            </w:pPr>
            <w:r>
              <w:rPr>
                <w:sz w:val="24"/>
                <w:szCs w:val="24"/>
              </w:rPr>
              <w:t>符合招标文件有关规定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9" w:hRule="atLeast"/>
        </w:trPr>
        <w:tc>
          <w:tcPr>
            <w:tcW w:w="1207" w:type="dxa"/>
            <w:vMerge w:val="continue"/>
            <w:tcBorders>
              <w:top w:val="nil"/>
            </w:tcBorders>
          </w:tcPr>
          <w:p>
            <w:pPr>
              <w:rPr>
                <w:sz w:val="24"/>
                <w:szCs w:val="24"/>
              </w:rPr>
            </w:pPr>
          </w:p>
        </w:tc>
        <w:tc>
          <w:tcPr>
            <w:tcW w:w="3219" w:type="dxa"/>
          </w:tcPr>
          <w:p>
            <w:pPr>
              <w:pStyle w:val="36"/>
              <w:spacing w:before="135"/>
              <w:ind w:left="57"/>
              <w:rPr>
                <w:sz w:val="24"/>
                <w:szCs w:val="24"/>
              </w:rPr>
            </w:pPr>
            <w:r>
              <w:rPr>
                <w:sz w:val="24"/>
                <w:szCs w:val="24"/>
              </w:rPr>
              <w:t>其他要求</w:t>
            </w:r>
          </w:p>
        </w:tc>
        <w:tc>
          <w:tcPr>
            <w:tcW w:w="4856" w:type="dxa"/>
          </w:tcPr>
          <w:p>
            <w:pPr>
              <w:pStyle w:val="36"/>
              <w:spacing w:before="135"/>
              <w:ind w:left="108"/>
              <w:rPr>
                <w:sz w:val="24"/>
                <w:szCs w:val="24"/>
              </w:rPr>
            </w:pPr>
            <w:r>
              <w:rPr>
                <w:sz w:val="24"/>
                <w:szCs w:val="24"/>
              </w:rPr>
              <w:t>符合招标文件有关规定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trPr>
        <w:tc>
          <w:tcPr>
            <w:tcW w:w="1207" w:type="dxa"/>
            <w:vMerge w:val="restart"/>
          </w:tcPr>
          <w:p>
            <w:pPr>
              <w:pStyle w:val="36"/>
              <w:rPr>
                <w:sz w:val="24"/>
                <w:szCs w:val="24"/>
              </w:rPr>
            </w:pPr>
          </w:p>
          <w:p>
            <w:pPr>
              <w:pStyle w:val="36"/>
              <w:rPr>
                <w:sz w:val="24"/>
                <w:szCs w:val="24"/>
              </w:rPr>
            </w:pPr>
          </w:p>
          <w:p>
            <w:pPr>
              <w:pStyle w:val="36"/>
              <w:rPr>
                <w:sz w:val="24"/>
                <w:szCs w:val="24"/>
              </w:rPr>
            </w:pPr>
          </w:p>
          <w:p>
            <w:pPr>
              <w:pStyle w:val="36"/>
              <w:rPr>
                <w:sz w:val="24"/>
                <w:szCs w:val="24"/>
              </w:rPr>
            </w:pPr>
          </w:p>
          <w:p>
            <w:pPr>
              <w:pStyle w:val="36"/>
              <w:rPr>
                <w:sz w:val="24"/>
                <w:szCs w:val="24"/>
              </w:rPr>
            </w:pPr>
          </w:p>
          <w:p>
            <w:pPr>
              <w:pStyle w:val="36"/>
              <w:spacing w:before="12"/>
              <w:rPr>
                <w:sz w:val="24"/>
                <w:szCs w:val="24"/>
              </w:rPr>
            </w:pPr>
          </w:p>
          <w:p>
            <w:pPr>
              <w:pStyle w:val="36"/>
              <w:spacing w:line="266" w:lineRule="auto"/>
              <w:ind w:left="162" w:right="148" w:firstLine="110"/>
              <w:rPr>
                <w:sz w:val="24"/>
                <w:szCs w:val="24"/>
              </w:rPr>
            </w:pPr>
            <w:r>
              <w:rPr>
                <w:sz w:val="24"/>
                <w:szCs w:val="24"/>
              </w:rPr>
              <w:t>响应性评审标准</w:t>
            </w:r>
          </w:p>
        </w:tc>
        <w:tc>
          <w:tcPr>
            <w:tcW w:w="3219" w:type="dxa"/>
          </w:tcPr>
          <w:p>
            <w:pPr>
              <w:pStyle w:val="36"/>
              <w:spacing w:before="132"/>
              <w:ind w:left="57"/>
              <w:rPr>
                <w:sz w:val="24"/>
                <w:szCs w:val="24"/>
              </w:rPr>
            </w:pPr>
            <w:r>
              <w:rPr>
                <w:sz w:val="24"/>
                <w:szCs w:val="24"/>
              </w:rPr>
              <w:t>投标内容</w:t>
            </w:r>
          </w:p>
        </w:tc>
        <w:tc>
          <w:tcPr>
            <w:tcW w:w="4856" w:type="dxa"/>
          </w:tcPr>
          <w:p>
            <w:pPr>
              <w:pStyle w:val="36"/>
              <w:spacing w:before="132"/>
              <w:ind w:left="108"/>
              <w:rPr>
                <w:sz w:val="24"/>
                <w:szCs w:val="24"/>
              </w:rPr>
            </w:pPr>
            <w:r>
              <w:rPr>
                <w:sz w:val="24"/>
                <w:szCs w:val="24"/>
              </w:rPr>
              <w:t>符合招标文件有关规定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9" w:hRule="atLeast"/>
        </w:trPr>
        <w:tc>
          <w:tcPr>
            <w:tcW w:w="1207" w:type="dxa"/>
            <w:vMerge w:val="continue"/>
            <w:tcBorders>
              <w:top w:val="nil"/>
            </w:tcBorders>
          </w:tcPr>
          <w:p>
            <w:pPr>
              <w:rPr>
                <w:sz w:val="24"/>
                <w:szCs w:val="24"/>
              </w:rPr>
            </w:pPr>
          </w:p>
        </w:tc>
        <w:tc>
          <w:tcPr>
            <w:tcW w:w="3219" w:type="dxa"/>
          </w:tcPr>
          <w:p>
            <w:pPr>
              <w:pStyle w:val="36"/>
              <w:tabs>
                <w:tab w:val="left" w:pos="719"/>
              </w:tabs>
              <w:spacing w:before="135"/>
              <w:ind w:left="57"/>
              <w:rPr>
                <w:sz w:val="24"/>
                <w:szCs w:val="24"/>
              </w:rPr>
            </w:pPr>
            <w:r>
              <w:rPr>
                <w:sz w:val="24"/>
                <w:szCs w:val="24"/>
              </w:rPr>
              <w:t>工</w:t>
            </w:r>
            <w:r>
              <w:rPr>
                <w:sz w:val="24"/>
                <w:szCs w:val="24"/>
              </w:rPr>
              <w:tab/>
            </w:r>
            <w:r>
              <w:rPr>
                <w:sz w:val="24"/>
                <w:szCs w:val="24"/>
              </w:rPr>
              <w:t>期</w:t>
            </w:r>
          </w:p>
        </w:tc>
        <w:tc>
          <w:tcPr>
            <w:tcW w:w="4856" w:type="dxa"/>
          </w:tcPr>
          <w:p>
            <w:pPr>
              <w:pStyle w:val="36"/>
              <w:spacing w:before="135"/>
              <w:ind w:left="108"/>
              <w:rPr>
                <w:sz w:val="24"/>
                <w:szCs w:val="24"/>
              </w:rPr>
            </w:pPr>
            <w:r>
              <w:rPr>
                <w:sz w:val="24"/>
                <w:szCs w:val="24"/>
              </w:rPr>
              <w:t>符合招标文件有关规定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7" w:hRule="atLeast"/>
        </w:trPr>
        <w:tc>
          <w:tcPr>
            <w:tcW w:w="1207" w:type="dxa"/>
            <w:vMerge w:val="continue"/>
            <w:tcBorders>
              <w:top w:val="nil"/>
            </w:tcBorders>
          </w:tcPr>
          <w:p>
            <w:pPr>
              <w:rPr>
                <w:sz w:val="24"/>
                <w:szCs w:val="24"/>
              </w:rPr>
            </w:pPr>
          </w:p>
        </w:tc>
        <w:tc>
          <w:tcPr>
            <w:tcW w:w="3219" w:type="dxa"/>
          </w:tcPr>
          <w:p>
            <w:pPr>
              <w:pStyle w:val="36"/>
              <w:spacing w:before="133"/>
              <w:ind w:left="57"/>
              <w:rPr>
                <w:sz w:val="24"/>
                <w:szCs w:val="24"/>
              </w:rPr>
            </w:pPr>
            <w:r>
              <w:rPr>
                <w:sz w:val="24"/>
                <w:szCs w:val="24"/>
              </w:rPr>
              <w:t>工程质量</w:t>
            </w:r>
          </w:p>
        </w:tc>
        <w:tc>
          <w:tcPr>
            <w:tcW w:w="4856" w:type="dxa"/>
          </w:tcPr>
          <w:p>
            <w:pPr>
              <w:pStyle w:val="36"/>
              <w:spacing w:before="133"/>
              <w:ind w:left="108"/>
              <w:rPr>
                <w:sz w:val="24"/>
                <w:szCs w:val="24"/>
              </w:rPr>
            </w:pPr>
            <w:r>
              <w:rPr>
                <w:sz w:val="24"/>
                <w:szCs w:val="24"/>
              </w:rPr>
              <w:t>符合招标文件有关规定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9" w:hRule="atLeast"/>
        </w:trPr>
        <w:tc>
          <w:tcPr>
            <w:tcW w:w="1207" w:type="dxa"/>
            <w:vMerge w:val="continue"/>
            <w:tcBorders>
              <w:top w:val="nil"/>
            </w:tcBorders>
          </w:tcPr>
          <w:p>
            <w:pPr>
              <w:rPr>
                <w:sz w:val="24"/>
                <w:szCs w:val="24"/>
              </w:rPr>
            </w:pPr>
          </w:p>
        </w:tc>
        <w:tc>
          <w:tcPr>
            <w:tcW w:w="3219" w:type="dxa"/>
          </w:tcPr>
          <w:p>
            <w:pPr>
              <w:pStyle w:val="36"/>
              <w:spacing w:before="135"/>
              <w:ind w:left="57"/>
              <w:rPr>
                <w:sz w:val="24"/>
                <w:szCs w:val="24"/>
              </w:rPr>
            </w:pPr>
            <w:r>
              <w:rPr>
                <w:sz w:val="24"/>
                <w:szCs w:val="24"/>
              </w:rPr>
              <w:t>投标有效期</w:t>
            </w:r>
          </w:p>
        </w:tc>
        <w:tc>
          <w:tcPr>
            <w:tcW w:w="4856" w:type="dxa"/>
          </w:tcPr>
          <w:p>
            <w:pPr>
              <w:pStyle w:val="36"/>
              <w:spacing w:before="135"/>
              <w:ind w:left="108"/>
              <w:rPr>
                <w:sz w:val="24"/>
                <w:szCs w:val="24"/>
              </w:rPr>
            </w:pPr>
            <w:r>
              <w:rPr>
                <w:sz w:val="24"/>
                <w:szCs w:val="24"/>
              </w:rPr>
              <w:t>符合招标文件有关规定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trPr>
        <w:tc>
          <w:tcPr>
            <w:tcW w:w="1207" w:type="dxa"/>
            <w:vMerge w:val="continue"/>
            <w:tcBorders>
              <w:top w:val="nil"/>
            </w:tcBorders>
          </w:tcPr>
          <w:p>
            <w:pPr>
              <w:rPr>
                <w:sz w:val="24"/>
                <w:szCs w:val="24"/>
              </w:rPr>
            </w:pPr>
          </w:p>
        </w:tc>
        <w:tc>
          <w:tcPr>
            <w:tcW w:w="3219" w:type="dxa"/>
          </w:tcPr>
          <w:p>
            <w:pPr>
              <w:pStyle w:val="36"/>
              <w:spacing w:before="132"/>
              <w:ind w:left="57"/>
              <w:rPr>
                <w:sz w:val="24"/>
                <w:szCs w:val="24"/>
              </w:rPr>
            </w:pPr>
            <w:r>
              <w:rPr>
                <w:sz w:val="24"/>
                <w:szCs w:val="24"/>
              </w:rPr>
              <w:t>投标保证金</w:t>
            </w:r>
          </w:p>
        </w:tc>
        <w:tc>
          <w:tcPr>
            <w:tcW w:w="4856" w:type="dxa"/>
          </w:tcPr>
          <w:p>
            <w:pPr>
              <w:pStyle w:val="36"/>
              <w:spacing w:before="132"/>
              <w:ind w:left="108"/>
              <w:rPr>
                <w:sz w:val="24"/>
                <w:szCs w:val="24"/>
              </w:rPr>
            </w:pPr>
            <w:r>
              <w:rPr>
                <w:sz w:val="24"/>
                <w:szCs w:val="24"/>
              </w:rPr>
              <w:t>符合招标文件有关规定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9" w:hRule="atLeast"/>
        </w:trPr>
        <w:tc>
          <w:tcPr>
            <w:tcW w:w="1207" w:type="dxa"/>
            <w:vMerge w:val="continue"/>
            <w:tcBorders>
              <w:top w:val="nil"/>
            </w:tcBorders>
          </w:tcPr>
          <w:p>
            <w:pPr>
              <w:rPr>
                <w:sz w:val="24"/>
                <w:szCs w:val="24"/>
              </w:rPr>
            </w:pPr>
          </w:p>
        </w:tc>
        <w:tc>
          <w:tcPr>
            <w:tcW w:w="3219" w:type="dxa"/>
          </w:tcPr>
          <w:p>
            <w:pPr>
              <w:pStyle w:val="36"/>
              <w:spacing w:before="135"/>
              <w:ind w:left="57"/>
              <w:rPr>
                <w:sz w:val="24"/>
                <w:szCs w:val="24"/>
              </w:rPr>
            </w:pPr>
            <w:r>
              <w:rPr>
                <w:sz w:val="24"/>
                <w:szCs w:val="24"/>
              </w:rPr>
              <w:t>已标价工程量清单</w:t>
            </w:r>
          </w:p>
        </w:tc>
        <w:tc>
          <w:tcPr>
            <w:tcW w:w="4856" w:type="dxa"/>
          </w:tcPr>
          <w:p>
            <w:pPr>
              <w:pStyle w:val="36"/>
              <w:spacing w:before="135"/>
              <w:ind w:left="108"/>
              <w:rPr>
                <w:sz w:val="24"/>
                <w:szCs w:val="24"/>
              </w:rPr>
            </w:pPr>
            <w:r>
              <w:rPr>
                <w:sz w:val="24"/>
                <w:szCs w:val="24"/>
              </w:rPr>
              <w:t>符合招标文件有关规定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trPr>
        <w:tc>
          <w:tcPr>
            <w:tcW w:w="1207" w:type="dxa"/>
            <w:vMerge w:val="continue"/>
            <w:tcBorders>
              <w:top w:val="nil"/>
            </w:tcBorders>
          </w:tcPr>
          <w:p>
            <w:pPr>
              <w:rPr>
                <w:sz w:val="24"/>
                <w:szCs w:val="24"/>
              </w:rPr>
            </w:pPr>
          </w:p>
        </w:tc>
        <w:tc>
          <w:tcPr>
            <w:tcW w:w="3219" w:type="dxa"/>
          </w:tcPr>
          <w:p>
            <w:pPr>
              <w:pStyle w:val="36"/>
              <w:spacing w:before="132"/>
              <w:ind w:left="57"/>
              <w:rPr>
                <w:sz w:val="24"/>
                <w:szCs w:val="24"/>
              </w:rPr>
            </w:pPr>
            <w:r>
              <w:rPr>
                <w:sz w:val="24"/>
                <w:szCs w:val="24"/>
              </w:rPr>
              <w:t>投标价格</w:t>
            </w:r>
          </w:p>
        </w:tc>
        <w:tc>
          <w:tcPr>
            <w:tcW w:w="4856" w:type="dxa"/>
          </w:tcPr>
          <w:p>
            <w:pPr>
              <w:pStyle w:val="36"/>
              <w:spacing w:before="132"/>
              <w:ind w:left="108"/>
              <w:rPr>
                <w:sz w:val="24"/>
                <w:szCs w:val="24"/>
              </w:rPr>
            </w:pPr>
            <w:r>
              <w:rPr>
                <w:sz w:val="24"/>
                <w:szCs w:val="24"/>
              </w:rPr>
              <w:t>不得超过招标文件载明的招标控制价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4" w:hRule="atLeast"/>
        </w:trPr>
        <w:tc>
          <w:tcPr>
            <w:tcW w:w="9282" w:type="dxa"/>
            <w:gridSpan w:val="3"/>
          </w:tcPr>
          <w:p>
            <w:pPr>
              <w:pStyle w:val="36"/>
              <w:spacing w:before="11" w:line="468" w:lineRule="exact"/>
              <w:ind w:left="57" w:right="49" w:firstLine="441"/>
              <w:rPr>
                <w:b/>
                <w:sz w:val="24"/>
                <w:szCs w:val="24"/>
              </w:rPr>
            </w:pPr>
            <w:r>
              <w:rPr>
                <w:b/>
                <w:spacing w:val="-6"/>
                <w:sz w:val="24"/>
                <w:szCs w:val="24"/>
              </w:rPr>
              <w:t>评审委员会按照以上条款内容对投标文件进行符合性审查，发现投标文件中有一项或多项不</w:t>
            </w:r>
            <w:r>
              <w:rPr>
                <w:b/>
                <w:sz w:val="24"/>
                <w:szCs w:val="24"/>
              </w:rPr>
              <w:t>响应者，将作无效标处理。</w:t>
            </w:r>
          </w:p>
        </w:tc>
      </w:tr>
    </w:tbl>
    <w:p>
      <w:pPr>
        <w:spacing w:after="0"/>
        <w:rPr>
          <w:sz w:val="21"/>
        </w:rPr>
        <w:sectPr>
          <w:pgSz w:w="11910" w:h="16840"/>
          <w:pgMar w:top="1340" w:right="600" w:bottom="1020" w:left="840" w:header="878" w:footer="831" w:gutter="0"/>
          <w:pgNumType w:fmt="decimal"/>
          <w:cols w:equalWidth="0" w:num="1">
            <w:col w:w="10470"/>
          </w:cols>
        </w:sectPr>
      </w:pPr>
    </w:p>
    <w:p>
      <w:pPr>
        <w:spacing w:before="61"/>
        <w:ind w:right="0"/>
        <w:jc w:val="left"/>
        <w:rPr>
          <w:b/>
          <w:sz w:val="21"/>
        </w:rPr>
      </w:pPr>
      <w:bookmarkStart w:id="114" w:name="一、评标委员会与评标"/>
      <w:bookmarkEnd w:id="114"/>
      <w:r>
        <w:rPr>
          <w:rFonts w:hint="eastAsia"/>
          <w:b/>
          <w:sz w:val="21"/>
          <w:lang w:eastAsia="zh-CN"/>
        </w:rPr>
        <w:t>二、</w:t>
      </w:r>
      <w:r>
        <w:rPr>
          <w:b/>
          <w:sz w:val="21"/>
        </w:rPr>
        <w:t>详细评审：</w:t>
      </w:r>
    </w:p>
    <w:tbl>
      <w:tblPr>
        <w:tblStyle w:val="32"/>
        <w:tblW w:w="9887" w:type="dxa"/>
        <w:tblInd w:w="1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5"/>
        <w:gridCol w:w="1120"/>
        <w:gridCol w:w="1627"/>
        <w:gridCol w:w="6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8" w:hRule="atLeast"/>
        </w:trPr>
        <w:tc>
          <w:tcPr>
            <w:tcW w:w="2085" w:type="dxa"/>
            <w:gridSpan w:val="2"/>
            <w:tcBorders>
              <w:left w:val="single" w:color="000000" w:sz="6" w:space="0"/>
            </w:tcBorders>
          </w:tcPr>
          <w:p>
            <w:pPr>
              <w:pStyle w:val="36"/>
              <w:spacing w:before="142" w:line="360" w:lineRule="auto"/>
              <w:ind w:right="705"/>
              <w:jc w:val="both"/>
              <w:rPr>
                <w:sz w:val="24"/>
                <w:szCs w:val="24"/>
              </w:rPr>
            </w:pPr>
            <w:r>
              <w:rPr>
                <w:sz w:val="24"/>
                <w:szCs w:val="24"/>
              </w:rPr>
              <w:t>条款号</w:t>
            </w:r>
          </w:p>
        </w:tc>
        <w:tc>
          <w:tcPr>
            <w:tcW w:w="1627" w:type="dxa"/>
          </w:tcPr>
          <w:p>
            <w:pPr>
              <w:pStyle w:val="36"/>
              <w:spacing w:before="142" w:line="360" w:lineRule="auto"/>
              <w:ind w:left="74" w:right="62"/>
              <w:jc w:val="center"/>
              <w:rPr>
                <w:sz w:val="24"/>
                <w:szCs w:val="24"/>
              </w:rPr>
            </w:pPr>
            <w:r>
              <w:rPr>
                <w:sz w:val="24"/>
                <w:szCs w:val="24"/>
              </w:rPr>
              <w:t>条款内容</w:t>
            </w:r>
          </w:p>
        </w:tc>
        <w:tc>
          <w:tcPr>
            <w:tcW w:w="6175" w:type="dxa"/>
          </w:tcPr>
          <w:p>
            <w:pPr>
              <w:pStyle w:val="36"/>
              <w:spacing w:before="142" w:line="360" w:lineRule="auto"/>
              <w:ind w:left="2381" w:right="2373"/>
              <w:jc w:val="center"/>
              <w:rPr>
                <w:sz w:val="24"/>
                <w:szCs w:val="24"/>
              </w:rPr>
            </w:pPr>
            <w:r>
              <w:rPr>
                <w:sz w:val="24"/>
                <w:szCs w:val="24"/>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7" w:hRule="atLeast"/>
        </w:trPr>
        <w:tc>
          <w:tcPr>
            <w:tcW w:w="2085" w:type="dxa"/>
            <w:gridSpan w:val="2"/>
            <w:tcBorders>
              <w:left w:val="single" w:color="000000" w:sz="6" w:space="0"/>
            </w:tcBorders>
            <w:vAlign w:val="center"/>
          </w:tcPr>
          <w:p>
            <w:pPr>
              <w:pStyle w:val="35"/>
              <w:rPr>
                <w:rFonts w:ascii="Times New Roman"/>
                <w:szCs w:val="24"/>
              </w:rPr>
            </w:pPr>
            <w:r>
              <w:t>2.2</w:t>
            </w:r>
            <w:r>
              <w:rPr>
                <w:rFonts w:hint="eastAsia"/>
                <w:lang w:val="en-US" w:eastAsia="zh-CN"/>
              </w:rPr>
              <w:t>.</w:t>
            </w:r>
            <w:r>
              <w:t>1</w:t>
            </w:r>
          </w:p>
        </w:tc>
        <w:tc>
          <w:tcPr>
            <w:tcW w:w="1627" w:type="dxa"/>
            <w:vAlign w:val="center"/>
          </w:tcPr>
          <w:p>
            <w:pPr>
              <w:pStyle w:val="36"/>
              <w:spacing w:line="360" w:lineRule="auto"/>
              <w:ind w:left="74" w:right="62"/>
              <w:jc w:val="center"/>
              <w:rPr>
                <w:sz w:val="24"/>
                <w:szCs w:val="24"/>
              </w:rPr>
            </w:pPr>
            <w:r>
              <w:rPr>
                <w:sz w:val="24"/>
                <w:szCs w:val="24"/>
              </w:rPr>
              <w:t>分值构成</w:t>
            </w:r>
          </w:p>
          <w:p>
            <w:pPr>
              <w:pStyle w:val="36"/>
              <w:spacing w:before="186" w:line="360" w:lineRule="auto"/>
              <w:ind w:left="74" w:right="64"/>
              <w:jc w:val="center"/>
              <w:rPr>
                <w:sz w:val="24"/>
                <w:szCs w:val="24"/>
              </w:rPr>
            </w:pPr>
            <w:r>
              <w:rPr>
                <w:sz w:val="24"/>
                <w:szCs w:val="24"/>
              </w:rPr>
              <w:t xml:space="preserve">（总分 </w:t>
            </w:r>
            <w:r>
              <w:rPr>
                <w:rFonts w:ascii="Times New Roman" w:eastAsia="Times New Roman"/>
                <w:sz w:val="24"/>
                <w:szCs w:val="24"/>
              </w:rPr>
              <w:t xml:space="preserve">100 </w:t>
            </w:r>
            <w:r>
              <w:rPr>
                <w:sz w:val="24"/>
                <w:szCs w:val="24"/>
              </w:rPr>
              <w:t>分）</w:t>
            </w:r>
          </w:p>
        </w:tc>
        <w:tc>
          <w:tcPr>
            <w:tcW w:w="6175" w:type="dxa"/>
          </w:tcPr>
          <w:p>
            <w:pPr>
              <w:pStyle w:val="36"/>
              <w:spacing w:before="91" w:line="360" w:lineRule="auto"/>
              <w:ind w:left="107" w:right="3527"/>
              <w:rPr>
                <w:sz w:val="24"/>
                <w:szCs w:val="24"/>
                <w:highlight w:val="none"/>
              </w:rPr>
            </w:pPr>
            <w:r>
              <w:rPr>
                <w:sz w:val="24"/>
                <w:szCs w:val="24"/>
                <w:highlight w:val="none"/>
              </w:rPr>
              <w:t>施工组织设计：</w:t>
            </w:r>
            <w:r>
              <w:rPr>
                <w:rFonts w:hint="eastAsia" w:ascii="Times New Roman"/>
                <w:sz w:val="24"/>
                <w:szCs w:val="24"/>
                <w:highlight w:val="none"/>
                <w:lang w:val="en-US" w:eastAsia="zh-CN"/>
              </w:rPr>
              <w:t>35</w:t>
            </w:r>
            <w:r>
              <w:rPr>
                <w:sz w:val="24"/>
                <w:szCs w:val="24"/>
                <w:highlight w:val="none"/>
              </w:rPr>
              <w:t>分</w:t>
            </w:r>
          </w:p>
          <w:p>
            <w:pPr>
              <w:pStyle w:val="36"/>
              <w:spacing w:before="91" w:line="360" w:lineRule="auto"/>
              <w:ind w:left="107" w:right="3527"/>
              <w:rPr>
                <w:rFonts w:hint="eastAsia"/>
                <w:sz w:val="24"/>
                <w:szCs w:val="24"/>
                <w:highlight w:val="none"/>
                <w:lang w:eastAsia="zh-CN"/>
              </w:rPr>
            </w:pPr>
            <w:r>
              <w:rPr>
                <w:sz w:val="24"/>
                <w:szCs w:val="24"/>
                <w:highlight w:val="none"/>
              </w:rPr>
              <w:t>投标人实力：</w:t>
            </w:r>
            <w:r>
              <w:rPr>
                <w:rFonts w:hint="eastAsia" w:ascii="Times New Roman"/>
                <w:sz w:val="24"/>
                <w:szCs w:val="24"/>
                <w:highlight w:val="none"/>
                <w:lang w:val="en-US" w:eastAsia="zh-CN"/>
              </w:rPr>
              <w:t>3</w:t>
            </w:r>
            <w:r>
              <w:rPr>
                <w:rFonts w:hint="eastAsia"/>
                <w:sz w:val="24"/>
                <w:szCs w:val="24"/>
                <w:highlight w:val="none"/>
                <w:lang w:eastAsia="zh-CN"/>
              </w:rPr>
              <w:t>分</w:t>
            </w:r>
          </w:p>
          <w:p>
            <w:pPr>
              <w:pStyle w:val="36"/>
              <w:spacing w:before="1" w:line="360" w:lineRule="auto"/>
              <w:ind w:left="107"/>
              <w:rPr>
                <w:rFonts w:hint="eastAsia"/>
                <w:sz w:val="24"/>
                <w:szCs w:val="24"/>
                <w:highlight w:val="none"/>
                <w:lang w:eastAsia="zh-CN"/>
              </w:rPr>
            </w:pPr>
            <w:r>
              <w:rPr>
                <w:rFonts w:hint="eastAsia"/>
                <w:sz w:val="24"/>
                <w:szCs w:val="24"/>
                <w:highlight w:val="none"/>
                <w:lang w:eastAsia="zh-CN"/>
              </w:rPr>
              <w:t>投标文件的编制水平及完整性：</w:t>
            </w:r>
            <w:r>
              <w:rPr>
                <w:rFonts w:hint="eastAsia"/>
                <w:sz w:val="24"/>
                <w:szCs w:val="24"/>
                <w:highlight w:val="none"/>
                <w:lang w:val="en-US" w:eastAsia="zh-CN"/>
              </w:rPr>
              <w:t>2分</w:t>
            </w:r>
          </w:p>
          <w:p>
            <w:pPr>
              <w:pStyle w:val="36"/>
              <w:spacing w:before="1" w:line="360" w:lineRule="auto"/>
              <w:ind w:left="107"/>
              <w:rPr>
                <w:sz w:val="24"/>
                <w:szCs w:val="24"/>
                <w:highlight w:val="none"/>
              </w:rPr>
            </w:pPr>
            <w:r>
              <w:rPr>
                <w:sz w:val="24"/>
                <w:szCs w:val="24"/>
                <w:highlight w:val="none"/>
              </w:rPr>
              <w:t>报价得分：</w:t>
            </w:r>
            <w:r>
              <w:rPr>
                <w:rFonts w:hint="eastAsia"/>
                <w:sz w:val="24"/>
                <w:szCs w:val="24"/>
                <w:highlight w:val="none"/>
                <w:lang w:val="en-US" w:eastAsia="zh-CN"/>
              </w:rPr>
              <w:t>60分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3" w:hRule="atLeast"/>
        </w:trPr>
        <w:tc>
          <w:tcPr>
            <w:tcW w:w="2085" w:type="dxa"/>
            <w:gridSpan w:val="2"/>
            <w:tcBorders>
              <w:left w:val="single" w:color="000000" w:sz="6" w:space="0"/>
              <w:bottom w:val="single" w:color="000000" w:sz="6" w:space="0"/>
            </w:tcBorders>
          </w:tcPr>
          <w:p>
            <w:pPr>
              <w:pStyle w:val="36"/>
              <w:spacing w:before="142" w:line="360" w:lineRule="auto"/>
              <w:ind w:right="705" w:firstLine="480" w:firstLineChars="200"/>
              <w:jc w:val="both"/>
              <w:rPr>
                <w:sz w:val="24"/>
                <w:szCs w:val="24"/>
                <w:highlight w:val="none"/>
              </w:rPr>
            </w:pPr>
            <w:r>
              <w:rPr>
                <w:sz w:val="24"/>
                <w:szCs w:val="24"/>
                <w:highlight w:val="none"/>
              </w:rPr>
              <w:t>条款号</w:t>
            </w:r>
          </w:p>
        </w:tc>
        <w:tc>
          <w:tcPr>
            <w:tcW w:w="1627" w:type="dxa"/>
            <w:tcBorders>
              <w:bottom w:val="single" w:color="000000" w:sz="6" w:space="0"/>
            </w:tcBorders>
          </w:tcPr>
          <w:p>
            <w:pPr>
              <w:pStyle w:val="36"/>
              <w:spacing w:before="142" w:line="360" w:lineRule="auto"/>
              <w:ind w:left="74" w:right="62"/>
              <w:jc w:val="center"/>
              <w:rPr>
                <w:sz w:val="24"/>
                <w:szCs w:val="24"/>
                <w:highlight w:val="none"/>
              </w:rPr>
            </w:pPr>
            <w:r>
              <w:rPr>
                <w:sz w:val="24"/>
                <w:szCs w:val="24"/>
                <w:highlight w:val="none"/>
              </w:rPr>
              <w:t>评分因素</w:t>
            </w:r>
          </w:p>
        </w:tc>
        <w:tc>
          <w:tcPr>
            <w:tcW w:w="6175" w:type="dxa"/>
            <w:tcBorders>
              <w:bottom w:val="single" w:color="000000" w:sz="6" w:space="0"/>
            </w:tcBorders>
          </w:tcPr>
          <w:p>
            <w:pPr>
              <w:pStyle w:val="36"/>
              <w:spacing w:before="142" w:line="360" w:lineRule="auto"/>
              <w:ind w:left="2381" w:right="2373"/>
              <w:jc w:val="center"/>
              <w:rPr>
                <w:sz w:val="24"/>
                <w:szCs w:val="24"/>
                <w:highlight w:val="none"/>
              </w:rPr>
            </w:pPr>
            <w:r>
              <w:rPr>
                <w:sz w:val="24"/>
                <w:szCs w:val="24"/>
                <w:highlight w:val="none"/>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13" w:hRule="atLeast"/>
        </w:trPr>
        <w:tc>
          <w:tcPr>
            <w:tcW w:w="965" w:type="dxa"/>
            <w:vMerge w:val="restart"/>
            <w:tcBorders>
              <w:top w:val="single" w:color="000000" w:sz="6" w:space="0"/>
              <w:left w:val="single" w:color="000000" w:sz="6" w:space="0"/>
            </w:tcBorders>
          </w:tcPr>
          <w:p>
            <w:pPr>
              <w:pStyle w:val="36"/>
              <w:spacing w:line="360" w:lineRule="auto"/>
              <w:rPr>
                <w:b/>
                <w:sz w:val="24"/>
                <w:szCs w:val="24"/>
                <w:highlight w:val="none"/>
              </w:rPr>
            </w:pPr>
          </w:p>
          <w:p>
            <w:pPr>
              <w:pStyle w:val="36"/>
              <w:spacing w:line="360" w:lineRule="auto"/>
              <w:rPr>
                <w:b/>
                <w:sz w:val="24"/>
                <w:szCs w:val="24"/>
                <w:highlight w:val="none"/>
              </w:rPr>
            </w:pPr>
          </w:p>
          <w:p>
            <w:pPr>
              <w:pStyle w:val="36"/>
              <w:spacing w:line="360" w:lineRule="auto"/>
              <w:rPr>
                <w:b/>
                <w:sz w:val="24"/>
                <w:szCs w:val="24"/>
                <w:highlight w:val="none"/>
              </w:rPr>
            </w:pPr>
          </w:p>
          <w:p>
            <w:pPr>
              <w:pStyle w:val="36"/>
              <w:spacing w:line="360" w:lineRule="auto"/>
              <w:rPr>
                <w:b/>
                <w:sz w:val="24"/>
                <w:szCs w:val="24"/>
                <w:highlight w:val="none"/>
              </w:rPr>
            </w:pPr>
          </w:p>
          <w:p>
            <w:pPr>
              <w:pStyle w:val="36"/>
              <w:spacing w:line="360" w:lineRule="auto"/>
              <w:rPr>
                <w:b/>
                <w:sz w:val="24"/>
                <w:szCs w:val="24"/>
                <w:highlight w:val="none"/>
              </w:rPr>
            </w:pPr>
          </w:p>
          <w:p>
            <w:pPr>
              <w:pStyle w:val="36"/>
              <w:spacing w:line="360" w:lineRule="auto"/>
              <w:rPr>
                <w:b/>
                <w:sz w:val="24"/>
                <w:szCs w:val="24"/>
                <w:highlight w:val="none"/>
              </w:rPr>
            </w:pPr>
          </w:p>
          <w:p>
            <w:pPr>
              <w:pStyle w:val="36"/>
              <w:spacing w:line="360" w:lineRule="auto"/>
              <w:rPr>
                <w:b/>
                <w:sz w:val="24"/>
                <w:szCs w:val="24"/>
                <w:highlight w:val="none"/>
              </w:rPr>
            </w:pPr>
          </w:p>
          <w:p>
            <w:pPr>
              <w:pStyle w:val="36"/>
              <w:spacing w:line="360" w:lineRule="auto"/>
              <w:rPr>
                <w:b/>
                <w:sz w:val="24"/>
                <w:szCs w:val="24"/>
                <w:highlight w:val="none"/>
              </w:rPr>
            </w:pPr>
          </w:p>
          <w:p>
            <w:pPr>
              <w:pStyle w:val="36"/>
              <w:spacing w:line="360" w:lineRule="auto"/>
              <w:rPr>
                <w:b/>
                <w:sz w:val="24"/>
                <w:szCs w:val="24"/>
                <w:highlight w:val="none"/>
              </w:rPr>
            </w:pPr>
          </w:p>
          <w:p>
            <w:pPr>
              <w:pStyle w:val="36"/>
              <w:spacing w:line="360" w:lineRule="auto"/>
              <w:rPr>
                <w:b/>
                <w:sz w:val="24"/>
                <w:szCs w:val="24"/>
                <w:highlight w:val="none"/>
              </w:rPr>
            </w:pPr>
          </w:p>
          <w:p>
            <w:pPr>
              <w:pStyle w:val="36"/>
              <w:spacing w:line="360" w:lineRule="auto"/>
              <w:rPr>
                <w:b/>
                <w:sz w:val="24"/>
                <w:szCs w:val="24"/>
                <w:highlight w:val="none"/>
              </w:rPr>
            </w:pPr>
          </w:p>
          <w:p>
            <w:pPr>
              <w:pStyle w:val="36"/>
              <w:spacing w:line="360" w:lineRule="auto"/>
              <w:rPr>
                <w:b/>
                <w:sz w:val="24"/>
                <w:szCs w:val="24"/>
                <w:highlight w:val="none"/>
              </w:rPr>
            </w:pPr>
          </w:p>
          <w:p>
            <w:pPr>
              <w:pStyle w:val="36"/>
              <w:spacing w:line="360" w:lineRule="auto"/>
              <w:rPr>
                <w:b/>
                <w:sz w:val="24"/>
                <w:szCs w:val="24"/>
                <w:highlight w:val="none"/>
              </w:rPr>
            </w:pPr>
          </w:p>
          <w:p>
            <w:pPr>
              <w:pStyle w:val="36"/>
              <w:spacing w:line="360" w:lineRule="auto"/>
              <w:rPr>
                <w:b/>
                <w:sz w:val="24"/>
                <w:szCs w:val="24"/>
                <w:highlight w:val="none"/>
              </w:rPr>
            </w:pPr>
          </w:p>
          <w:p>
            <w:pPr>
              <w:pStyle w:val="36"/>
              <w:spacing w:line="360" w:lineRule="auto"/>
              <w:rPr>
                <w:b/>
                <w:sz w:val="24"/>
                <w:szCs w:val="24"/>
                <w:highlight w:val="none"/>
              </w:rPr>
            </w:pPr>
          </w:p>
          <w:p>
            <w:pPr>
              <w:pStyle w:val="36"/>
              <w:spacing w:before="193" w:line="360" w:lineRule="auto"/>
              <w:ind w:left="261"/>
              <w:rPr>
                <w:rFonts w:ascii="Times New Roman"/>
                <w:sz w:val="24"/>
                <w:szCs w:val="24"/>
                <w:highlight w:val="none"/>
              </w:rPr>
            </w:pPr>
            <w:r>
              <w:rPr>
                <w:rFonts w:ascii="Times New Roman"/>
                <w:sz w:val="24"/>
                <w:szCs w:val="24"/>
                <w:highlight w:val="none"/>
              </w:rPr>
              <w:t>2.2.2</w:t>
            </w:r>
          </w:p>
        </w:tc>
        <w:tc>
          <w:tcPr>
            <w:tcW w:w="1120" w:type="dxa"/>
            <w:vMerge w:val="restart"/>
            <w:tcBorders>
              <w:top w:val="single" w:color="000000" w:sz="6" w:space="0"/>
            </w:tcBorders>
          </w:tcPr>
          <w:p>
            <w:pPr>
              <w:pStyle w:val="36"/>
              <w:spacing w:line="360" w:lineRule="auto"/>
              <w:rPr>
                <w:b/>
                <w:sz w:val="24"/>
                <w:szCs w:val="24"/>
                <w:highlight w:val="none"/>
              </w:rPr>
            </w:pPr>
          </w:p>
          <w:p>
            <w:pPr>
              <w:pStyle w:val="36"/>
              <w:spacing w:line="360" w:lineRule="auto"/>
              <w:rPr>
                <w:b/>
                <w:sz w:val="24"/>
                <w:szCs w:val="24"/>
                <w:highlight w:val="none"/>
              </w:rPr>
            </w:pPr>
          </w:p>
          <w:p>
            <w:pPr>
              <w:pStyle w:val="36"/>
              <w:spacing w:line="360" w:lineRule="auto"/>
              <w:rPr>
                <w:b/>
                <w:sz w:val="24"/>
                <w:szCs w:val="24"/>
                <w:highlight w:val="none"/>
              </w:rPr>
            </w:pPr>
          </w:p>
          <w:p>
            <w:pPr>
              <w:pStyle w:val="36"/>
              <w:spacing w:line="360" w:lineRule="auto"/>
              <w:rPr>
                <w:b/>
                <w:sz w:val="24"/>
                <w:szCs w:val="24"/>
                <w:highlight w:val="none"/>
              </w:rPr>
            </w:pPr>
          </w:p>
          <w:p>
            <w:pPr>
              <w:pStyle w:val="36"/>
              <w:spacing w:line="360" w:lineRule="auto"/>
              <w:rPr>
                <w:b/>
                <w:sz w:val="24"/>
                <w:szCs w:val="24"/>
                <w:highlight w:val="none"/>
              </w:rPr>
            </w:pPr>
          </w:p>
          <w:p>
            <w:pPr>
              <w:pStyle w:val="36"/>
              <w:spacing w:line="360" w:lineRule="auto"/>
              <w:rPr>
                <w:b/>
                <w:sz w:val="24"/>
                <w:szCs w:val="24"/>
                <w:highlight w:val="none"/>
              </w:rPr>
            </w:pPr>
          </w:p>
          <w:p>
            <w:pPr>
              <w:pStyle w:val="36"/>
              <w:spacing w:line="360" w:lineRule="auto"/>
              <w:rPr>
                <w:b/>
                <w:sz w:val="24"/>
                <w:szCs w:val="24"/>
                <w:highlight w:val="none"/>
              </w:rPr>
            </w:pPr>
          </w:p>
          <w:p>
            <w:pPr>
              <w:pStyle w:val="36"/>
              <w:spacing w:line="360" w:lineRule="auto"/>
              <w:rPr>
                <w:b/>
                <w:sz w:val="24"/>
                <w:szCs w:val="24"/>
                <w:highlight w:val="none"/>
              </w:rPr>
            </w:pPr>
          </w:p>
          <w:p>
            <w:pPr>
              <w:pStyle w:val="36"/>
              <w:spacing w:line="360" w:lineRule="auto"/>
              <w:rPr>
                <w:b/>
                <w:sz w:val="24"/>
                <w:szCs w:val="24"/>
                <w:highlight w:val="none"/>
              </w:rPr>
            </w:pPr>
          </w:p>
          <w:p>
            <w:pPr>
              <w:pStyle w:val="36"/>
              <w:spacing w:line="360" w:lineRule="auto"/>
              <w:ind w:left="138" w:right="132"/>
              <w:jc w:val="center"/>
              <w:rPr>
                <w:rFonts w:ascii="Times New Roman" w:eastAsia="Times New Roman"/>
                <w:sz w:val="24"/>
                <w:szCs w:val="24"/>
                <w:highlight w:val="none"/>
              </w:rPr>
            </w:pPr>
            <w:r>
              <w:rPr>
                <w:spacing w:val="-5"/>
                <w:sz w:val="24"/>
                <w:szCs w:val="24"/>
                <w:highlight w:val="none"/>
              </w:rPr>
              <w:t>施工组织设计评分</w:t>
            </w:r>
            <w:r>
              <w:rPr>
                <w:rFonts w:hint="eastAsia"/>
                <w:sz w:val="24"/>
                <w:szCs w:val="24"/>
                <w:highlight w:val="none"/>
                <w:lang w:eastAsia="zh-CN"/>
              </w:rPr>
              <w:t>（</w:t>
            </w:r>
            <w:r>
              <w:rPr>
                <w:rFonts w:hint="eastAsia"/>
                <w:sz w:val="24"/>
                <w:szCs w:val="24"/>
                <w:highlight w:val="none"/>
                <w:lang w:val="en-US" w:eastAsia="zh-CN"/>
              </w:rPr>
              <w:t>35</w:t>
            </w:r>
            <w:r>
              <w:rPr>
                <w:rFonts w:ascii="Times New Roman" w:eastAsia="Times New Roman"/>
                <w:spacing w:val="2"/>
                <w:sz w:val="24"/>
                <w:szCs w:val="24"/>
                <w:highlight w:val="none"/>
              </w:rPr>
              <w:t xml:space="preserve"> </w:t>
            </w:r>
            <w:r>
              <w:rPr>
                <w:spacing w:val="-3"/>
                <w:sz w:val="24"/>
                <w:szCs w:val="24"/>
                <w:highlight w:val="none"/>
              </w:rPr>
              <w:t>分</w:t>
            </w:r>
            <w:r>
              <w:rPr>
                <w:rFonts w:ascii="Times New Roman" w:eastAsia="Times New Roman"/>
                <w:sz w:val="24"/>
                <w:szCs w:val="24"/>
                <w:highlight w:val="none"/>
              </w:rPr>
              <w:t>)</w:t>
            </w:r>
          </w:p>
        </w:tc>
        <w:tc>
          <w:tcPr>
            <w:tcW w:w="1627" w:type="dxa"/>
            <w:tcBorders>
              <w:top w:val="single" w:color="000000" w:sz="6" w:space="0"/>
            </w:tcBorders>
            <w:vAlign w:val="center"/>
          </w:tcPr>
          <w:p>
            <w:pPr>
              <w:pStyle w:val="36"/>
              <w:spacing w:line="360" w:lineRule="auto"/>
              <w:rPr>
                <w:b w:val="0"/>
                <w:bCs/>
                <w:sz w:val="24"/>
                <w:szCs w:val="24"/>
                <w:highlight w:val="none"/>
              </w:rPr>
            </w:pPr>
            <w:r>
              <w:rPr>
                <w:rFonts w:hint="eastAsia"/>
                <w:b w:val="0"/>
                <w:bCs/>
                <w:sz w:val="24"/>
                <w:szCs w:val="24"/>
                <w:highlight w:val="none"/>
                <w:lang w:val="en-US"/>
              </w:rPr>
              <w:t>总体概述：施工程序总体设想及施工阶段划分</w:t>
            </w:r>
            <w:r>
              <w:rPr>
                <w:b w:val="0"/>
                <w:bCs/>
                <w:sz w:val="24"/>
                <w:szCs w:val="24"/>
                <w:highlight w:val="none"/>
              </w:rPr>
              <w:t>(</w:t>
            </w:r>
            <w:r>
              <w:rPr>
                <w:rFonts w:hint="eastAsia"/>
                <w:b w:val="0"/>
                <w:bCs/>
                <w:sz w:val="24"/>
                <w:szCs w:val="24"/>
                <w:highlight w:val="none"/>
                <w:lang w:val="en-US" w:eastAsia="zh-CN"/>
              </w:rPr>
              <w:t>7</w:t>
            </w:r>
            <w:r>
              <w:rPr>
                <w:b w:val="0"/>
                <w:bCs/>
                <w:sz w:val="24"/>
                <w:szCs w:val="24"/>
                <w:highlight w:val="none"/>
              </w:rPr>
              <w:t>分)</w:t>
            </w:r>
          </w:p>
        </w:tc>
        <w:tc>
          <w:tcPr>
            <w:tcW w:w="6175" w:type="dxa"/>
            <w:tcBorders>
              <w:top w:val="single" w:color="000000" w:sz="6" w:space="0"/>
            </w:tcBorders>
            <w:vAlign w:val="top"/>
          </w:tcPr>
          <w:p>
            <w:pPr>
              <w:pStyle w:val="36"/>
              <w:spacing w:line="360" w:lineRule="auto"/>
              <w:rPr>
                <w:b w:val="0"/>
                <w:bCs/>
                <w:sz w:val="24"/>
                <w:szCs w:val="24"/>
                <w:highlight w:val="none"/>
                <w:lang w:val="en-US"/>
              </w:rPr>
            </w:pPr>
            <w:r>
              <w:rPr>
                <w:rFonts w:hint="eastAsia"/>
                <w:b w:val="0"/>
                <w:bCs/>
                <w:sz w:val="24"/>
                <w:szCs w:val="24"/>
                <w:highlight w:val="none"/>
                <w:lang w:val="en-US"/>
              </w:rPr>
              <w:t>对项目总体有深刻认识，表述清晰、完整、严谨、合理、措施先进、具体、有效、成熟，采用了新技术、新工艺、新材料、新设备，施工段划分呼应总体表述，划分清晰、合理、符合规范要求的，得</w:t>
            </w:r>
            <w:r>
              <w:rPr>
                <w:rFonts w:hint="eastAsia"/>
                <w:b w:val="0"/>
                <w:bCs/>
                <w:sz w:val="24"/>
                <w:szCs w:val="24"/>
                <w:highlight w:val="none"/>
                <w:lang w:val="en-US" w:eastAsia="zh-CN"/>
              </w:rPr>
              <w:t>5</w:t>
            </w:r>
            <w:r>
              <w:rPr>
                <w:rFonts w:hint="eastAsia"/>
                <w:b w:val="0"/>
                <w:bCs/>
                <w:sz w:val="24"/>
                <w:szCs w:val="24"/>
                <w:highlight w:val="none"/>
                <w:lang w:val="en-US"/>
              </w:rPr>
              <w:t>-</w:t>
            </w:r>
            <w:r>
              <w:rPr>
                <w:rFonts w:hint="eastAsia"/>
                <w:b w:val="0"/>
                <w:bCs/>
                <w:sz w:val="24"/>
                <w:szCs w:val="24"/>
                <w:highlight w:val="none"/>
                <w:lang w:val="en-US" w:eastAsia="zh-CN"/>
              </w:rPr>
              <w:t>7</w:t>
            </w:r>
            <w:r>
              <w:rPr>
                <w:rFonts w:hint="eastAsia"/>
                <w:b w:val="0"/>
                <w:bCs/>
                <w:sz w:val="24"/>
                <w:szCs w:val="24"/>
                <w:highlight w:val="none"/>
                <w:lang w:val="en-US"/>
              </w:rPr>
              <w:t>分；</w:t>
            </w:r>
          </w:p>
          <w:p>
            <w:pPr>
              <w:pStyle w:val="36"/>
              <w:spacing w:line="360" w:lineRule="auto"/>
              <w:rPr>
                <w:b w:val="0"/>
                <w:bCs/>
                <w:sz w:val="24"/>
                <w:szCs w:val="24"/>
                <w:highlight w:val="none"/>
                <w:lang w:val="en-US"/>
              </w:rPr>
            </w:pPr>
            <w:r>
              <w:rPr>
                <w:rFonts w:hint="eastAsia"/>
                <w:b w:val="0"/>
                <w:bCs/>
                <w:sz w:val="24"/>
                <w:szCs w:val="24"/>
                <w:highlight w:val="none"/>
                <w:lang w:val="en-US"/>
              </w:rPr>
              <w:t>对项目总体有一定认识，表述清晰、完整，措施具体有效，施工段划分呼应总体表述，划分清晰，符合规范要求的，得</w:t>
            </w:r>
            <w:r>
              <w:rPr>
                <w:rFonts w:hint="eastAsia"/>
                <w:b w:val="0"/>
                <w:bCs/>
                <w:sz w:val="24"/>
                <w:szCs w:val="24"/>
                <w:highlight w:val="none"/>
                <w:lang w:val="en-US" w:eastAsia="zh-CN"/>
              </w:rPr>
              <w:t>3</w:t>
            </w:r>
            <w:r>
              <w:rPr>
                <w:rFonts w:hint="eastAsia"/>
                <w:b w:val="0"/>
                <w:bCs/>
                <w:sz w:val="24"/>
                <w:szCs w:val="24"/>
                <w:highlight w:val="none"/>
                <w:lang w:val="en-US"/>
              </w:rPr>
              <w:t>-</w:t>
            </w:r>
            <w:r>
              <w:rPr>
                <w:rFonts w:hint="eastAsia"/>
                <w:b w:val="0"/>
                <w:bCs/>
                <w:sz w:val="24"/>
                <w:szCs w:val="24"/>
                <w:highlight w:val="none"/>
                <w:lang w:val="en-US" w:eastAsia="zh-CN"/>
              </w:rPr>
              <w:t>5</w:t>
            </w:r>
            <w:r>
              <w:rPr>
                <w:rFonts w:hint="eastAsia"/>
                <w:b w:val="0"/>
                <w:bCs/>
                <w:sz w:val="24"/>
                <w:szCs w:val="24"/>
                <w:highlight w:val="none"/>
                <w:lang w:val="en-US"/>
              </w:rPr>
              <w:t>分；</w:t>
            </w:r>
          </w:p>
          <w:p>
            <w:pPr>
              <w:pStyle w:val="36"/>
              <w:spacing w:line="360" w:lineRule="auto"/>
              <w:rPr>
                <w:b w:val="0"/>
                <w:bCs/>
                <w:sz w:val="24"/>
                <w:szCs w:val="24"/>
                <w:highlight w:val="none"/>
                <w:lang w:val="en-US"/>
              </w:rPr>
            </w:pPr>
            <w:r>
              <w:rPr>
                <w:rFonts w:hint="eastAsia"/>
                <w:b w:val="0"/>
                <w:bCs/>
                <w:sz w:val="24"/>
                <w:szCs w:val="24"/>
                <w:highlight w:val="none"/>
                <w:lang w:val="en-US"/>
              </w:rPr>
              <w:t>对项目总体有认识，有一定的措施但部分不具体的，的1-</w:t>
            </w:r>
            <w:r>
              <w:rPr>
                <w:rFonts w:hint="eastAsia"/>
                <w:b w:val="0"/>
                <w:bCs/>
                <w:sz w:val="24"/>
                <w:szCs w:val="24"/>
                <w:highlight w:val="none"/>
                <w:lang w:val="en-US" w:eastAsia="zh-CN"/>
              </w:rPr>
              <w:t>3</w:t>
            </w:r>
            <w:r>
              <w:rPr>
                <w:rFonts w:hint="eastAsia"/>
                <w:b w:val="0"/>
                <w:bCs/>
                <w:sz w:val="24"/>
                <w:szCs w:val="24"/>
                <w:highlight w:val="none"/>
                <w:lang w:val="en-US"/>
              </w:rPr>
              <w:t>分；</w:t>
            </w:r>
          </w:p>
          <w:p>
            <w:pPr>
              <w:pStyle w:val="36"/>
              <w:spacing w:line="360" w:lineRule="auto"/>
              <w:rPr>
                <w:b w:val="0"/>
                <w:bCs/>
                <w:sz w:val="24"/>
                <w:szCs w:val="24"/>
                <w:highlight w:val="none"/>
              </w:rPr>
            </w:pPr>
            <w:r>
              <w:rPr>
                <w:b w:val="0"/>
                <w:bCs/>
                <w:sz w:val="24"/>
                <w:szCs w:val="24"/>
                <w:highlight w:val="none"/>
              </w:rPr>
              <w:t>如缺项或不满足施工需要，该项不得分。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13" w:hRule="atLeast"/>
        </w:trPr>
        <w:tc>
          <w:tcPr>
            <w:tcW w:w="965" w:type="dxa"/>
            <w:vMerge w:val="continue"/>
            <w:tcBorders>
              <w:left w:val="single" w:color="000000" w:sz="6" w:space="0"/>
            </w:tcBorders>
          </w:tcPr>
          <w:p>
            <w:pPr>
              <w:pStyle w:val="36"/>
              <w:spacing w:before="193" w:line="360" w:lineRule="auto"/>
              <w:ind w:left="261"/>
              <w:rPr>
                <w:rFonts w:ascii="Times New Roman"/>
                <w:sz w:val="24"/>
                <w:szCs w:val="24"/>
                <w:highlight w:val="none"/>
              </w:rPr>
            </w:pPr>
          </w:p>
        </w:tc>
        <w:tc>
          <w:tcPr>
            <w:tcW w:w="1120" w:type="dxa"/>
            <w:vMerge w:val="continue"/>
          </w:tcPr>
          <w:p>
            <w:pPr>
              <w:pStyle w:val="36"/>
              <w:spacing w:line="360" w:lineRule="auto"/>
              <w:ind w:left="138" w:right="132"/>
              <w:jc w:val="center"/>
              <w:rPr>
                <w:rFonts w:ascii="Times New Roman" w:eastAsia="Times New Roman"/>
                <w:sz w:val="24"/>
                <w:szCs w:val="24"/>
                <w:highlight w:val="none"/>
              </w:rPr>
            </w:pPr>
          </w:p>
        </w:tc>
        <w:tc>
          <w:tcPr>
            <w:tcW w:w="1627" w:type="dxa"/>
            <w:tcBorders>
              <w:top w:val="single" w:color="000000" w:sz="6" w:space="0"/>
            </w:tcBorders>
            <w:vAlign w:val="center"/>
          </w:tcPr>
          <w:p>
            <w:pPr>
              <w:pStyle w:val="36"/>
              <w:spacing w:line="360" w:lineRule="auto"/>
              <w:rPr>
                <w:b w:val="0"/>
                <w:bCs/>
                <w:sz w:val="24"/>
                <w:szCs w:val="24"/>
                <w:highlight w:val="none"/>
              </w:rPr>
            </w:pPr>
            <w:r>
              <w:rPr>
                <w:rFonts w:hint="eastAsia"/>
                <w:b w:val="0"/>
                <w:bCs/>
                <w:sz w:val="24"/>
                <w:szCs w:val="24"/>
                <w:highlight w:val="none"/>
                <w:lang w:val="en-US"/>
              </w:rPr>
              <w:t>施工进度计划和各阶段进度的保证措施</w:t>
            </w:r>
            <w:r>
              <w:rPr>
                <w:b w:val="0"/>
                <w:bCs/>
                <w:sz w:val="24"/>
                <w:szCs w:val="24"/>
                <w:highlight w:val="none"/>
              </w:rPr>
              <w:t>(</w:t>
            </w:r>
            <w:r>
              <w:rPr>
                <w:rFonts w:hint="eastAsia"/>
                <w:b w:val="0"/>
                <w:bCs/>
                <w:sz w:val="24"/>
                <w:szCs w:val="24"/>
                <w:highlight w:val="none"/>
                <w:lang w:val="en-US" w:eastAsia="zh-CN"/>
              </w:rPr>
              <w:t>6</w:t>
            </w:r>
            <w:r>
              <w:rPr>
                <w:b w:val="0"/>
                <w:bCs/>
                <w:sz w:val="24"/>
                <w:szCs w:val="24"/>
                <w:highlight w:val="none"/>
              </w:rPr>
              <w:t>分)</w:t>
            </w:r>
          </w:p>
        </w:tc>
        <w:tc>
          <w:tcPr>
            <w:tcW w:w="6175" w:type="dxa"/>
            <w:tcBorders>
              <w:top w:val="single" w:color="000000" w:sz="6" w:space="0"/>
            </w:tcBorders>
            <w:vAlign w:val="top"/>
          </w:tcPr>
          <w:p>
            <w:pPr>
              <w:pStyle w:val="36"/>
              <w:spacing w:line="360" w:lineRule="auto"/>
              <w:rPr>
                <w:b w:val="0"/>
                <w:bCs/>
                <w:sz w:val="24"/>
                <w:szCs w:val="24"/>
                <w:highlight w:val="none"/>
                <w:lang w:val="en-US"/>
              </w:rPr>
            </w:pPr>
            <w:r>
              <w:rPr>
                <w:rFonts w:hint="eastAsia"/>
                <w:b w:val="0"/>
                <w:bCs/>
                <w:sz w:val="24"/>
                <w:szCs w:val="24"/>
                <w:highlight w:val="none"/>
                <w:lang w:val="en-US"/>
              </w:rPr>
              <w:t>关键线路清晰、准确、完整，计划编制合理、可行，关键节点的控制措施有力、合理、可行的，得4-</w:t>
            </w:r>
            <w:r>
              <w:rPr>
                <w:rFonts w:hint="eastAsia"/>
                <w:b w:val="0"/>
                <w:bCs/>
                <w:sz w:val="24"/>
                <w:szCs w:val="24"/>
                <w:highlight w:val="none"/>
                <w:lang w:val="en-US" w:eastAsia="zh-CN"/>
              </w:rPr>
              <w:t>6</w:t>
            </w:r>
            <w:r>
              <w:rPr>
                <w:rFonts w:hint="eastAsia"/>
                <w:b w:val="0"/>
                <w:bCs/>
                <w:sz w:val="24"/>
                <w:szCs w:val="24"/>
                <w:highlight w:val="none"/>
                <w:lang w:val="en-US"/>
              </w:rPr>
              <w:t>分；</w:t>
            </w:r>
          </w:p>
          <w:p>
            <w:pPr>
              <w:pStyle w:val="36"/>
              <w:spacing w:line="360" w:lineRule="auto"/>
              <w:rPr>
                <w:b w:val="0"/>
                <w:bCs/>
                <w:sz w:val="24"/>
                <w:szCs w:val="24"/>
                <w:highlight w:val="none"/>
              </w:rPr>
            </w:pPr>
            <w:r>
              <w:rPr>
                <w:rFonts w:hint="eastAsia"/>
                <w:b w:val="0"/>
                <w:bCs/>
                <w:sz w:val="24"/>
                <w:szCs w:val="24"/>
                <w:highlight w:val="none"/>
                <w:lang w:val="en-US"/>
              </w:rPr>
              <w:t>关键线路清晰、准确、完整，计划编制可行，关键节点的控制措施合理、可行的，得2-4分；</w:t>
            </w:r>
          </w:p>
          <w:p>
            <w:pPr>
              <w:pStyle w:val="36"/>
              <w:spacing w:line="360" w:lineRule="auto"/>
              <w:rPr>
                <w:b w:val="0"/>
                <w:bCs/>
                <w:sz w:val="24"/>
                <w:szCs w:val="24"/>
                <w:highlight w:val="none"/>
              </w:rPr>
            </w:pPr>
            <w:r>
              <w:rPr>
                <w:rFonts w:hint="eastAsia"/>
                <w:b w:val="0"/>
                <w:bCs/>
                <w:sz w:val="24"/>
                <w:szCs w:val="24"/>
                <w:highlight w:val="none"/>
                <w:lang w:val="en-US"/>
              </w:rPr>
              <w:t>关键线路基本准确，计划编制基本合理，关键节点的控制措施基本可行的，得1-2分</w:t>
            </w:r>
            <w:r>
              <w:rPr>
                <w:rFonts w:hint="eastAsia"/>
                <w:b w:val="0"/>
                <w:bCs/>
                <w:sz w:val="24"/>
                <w:szCs w:val="24"/>
                <w:highlight w:val="none"/>
              </w:rPr>
              <w:t>；</w:t>
            </w:r>
          </w:p>
          <w:p>
            <w:pPr>
              <w:pStyle w:val="36"/>
              <w:spacing w:line="360" w:lineRule="auto"/>
              <w:rPr>
                <w:b w:val="0"/>
                <w:bCs/>
                <w:sz w:val="24"/>
                <w:szCs w:val="24"/>
                <w:highlight w:val="none"/>
              </w:rPr>
            </w:pPr>
            <w:r>
              <w:rPr>
                <w:b w:val="0"/>
                <w:bCs/>
                <w:sz w:val="24"/>
                <w:szCs w:val="24"/>
                <w:highlight w:val="none"/>
              </w:rPr>
              <w:t>如缺项或不满足施工需要，该项不得分。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07" w:hRule="atLeast"/>
        </w:trPr>
        <w:tc>
          <w:tcPr>
            <w:tcW w:w="965" w:type="dxa"/>
            <w:vMerge w:val="continue"/>
            <w:tcBorders>
              <w:left w:val="single" w:color="000000" w:sz="6" w:space="0"/>
            </w:tcBorders>
          </w:tcPr>
          <w:p>
            <w:pPr>
              <w:spacing w:line="360" w:lineRule="auto"/>
              <w:rPr>
                <w:sz w:val="24"/>
                <w:szCs w:val="24"/>
                <w:highlight w:val="none"/>
              </w:rPr>
            </w:pPr>
          </w:p>
        </w:tc>
        <w:tc>
          <w:tcPr>
            <w:tcW w:w="1120" w:type="dxa"/>
            <w:vMerge w:val="continue"/>
          </w:tcPr>
          <w:p>
            <w:pPr>
              <w:spacing w:line="360" w:lineRule="auto"/>
              <w:rPr>
                <w:sz w:val="24"/>
                <w:szCs w:val="24"/>
                <w:highlight w:val="none"/>
              </w:rPr>
            </w:pPr>
          </w:p>
        </w:tc>
        <w:tc>
          <w:tcPr>
            <w:tcW w:w="1627" w:type="dxa"/>
            <w:vAlign w:val="center"/>
          </w:tcPr>
          <w:p>
            <w:pPr>
              <w:pStyle w:val="36"/>
              <w:spacing w:line="360" w:lineRule="auto"/>
              <w:rPr>
                <w:b w:val="0"/>
                <w:bCs/>
                <w:sz w:val="24"/>
                <w:szCs w:val="24"/>
                <w:highlight w:val="none"/>
              </w:rPr>
            </w:pPr>
            <w:r>
              <w:rPr>
                <w:rFonts w:hint="eastAsia"/>
                <w:b w:val="0"/>
                <w:bCs/>
                <w:sz w:val="24"/>
                <w:szCs w:val="24"/>
                <w:highlight w:val="none"/>
                <w:lang w:val="en-US"/>
              </w:rPr>
              <w:t>劳动力和材料投入计划极其保证措施</w:t>
            </w:r>
            <w:r>
              <w:rPr>
                <w:b w:val="0"/>
                <w:bCs/>
                <w:sz w:val="24"/>
                <w:szCs w:val="24"/>
                <w:highlight w:val="none"/>
              </w:rPr>
              <w:t>(</w:t>
            </w:r>
            <w:r>
              <w:rPr>
                <w:rFonts w:hint="eastAsia"/>
                <w:b w:val="0"/>
                <w:bCs/>
                <w:sz w:val="24"/>
                <w:szCs w:val="24"/>
                <w:highlight w:val="none"/>
                <w:lang w:val="en-US" w:eastAsia="zh-CN"/>
              </w:rPr>
              <w:t>6</w:t>
            </w:r>
            <w:r>
              <w:rPr>
                <w:b w:val="0"/>
                <w:bCs/>
                <w:sz w:val="24"/>
                <w:szCs w:val="24"/>
                <w:highlight w:val="none"/>
              </w:rPr>
              <w:t>分)</w:t>
            </w:r>
          </w:p>
        </w:tc>
        <w:tc>
          <w:tcPr>
            <w:tcW w:w="6175" w:type="dxa"/>
            <w:vAlign w:val="top"/>
          </w:tcPr>
          <w:p>
            <w:pPr>
              <w:pStyle w:val="36"/>
              <w:spacing w:line="360" w:lineRule="auto"/>
              <w:rPr>
                <w:b w:val="0"/>
                <w:bCs/>
                <w:sz w:val="24"/>
                <w:szCs w:val="24"/>
                <w:highlight w:val="none"/>
                <w:lang w:val="en-US"/>
              </w:rPr>
            </w:pPr>
            <w:r>
              <w:rPr>
                <w:rFonts w:hint="eastAsia"/>
                <w:b w:val="0"/>
                <w:bCs/>
                <w:sz w:val="24"/>
                <w:szCs w:val="24"/>
                <w:highlight w:val="none"/>
                <w:lang w:val="en-US"/>
              </w:rPr>
              <w:t>投入计划与进度计划呼应，较好满足施工需要，调配投入计划合理、准确的，得</w:t>
            </w:r>
            <w:r>
              <w:rPr>
                <w:rFonts w:hint="eastAsia"/>
                <w:b w:val="0"/>
                <w:bCs/>
                <w:sz w:val="24"/>
                <w:szCs w:val="24"/>
                <w:highlight w:val="none"/>
                <w:lang w:val="en-US" w:eastAsia="zh-CN"/>
              </w:rPr>
              <w:t>4</w:t>
            </w:r>
            <w:r>
              <w:rPr>
                <w:rFonts w:hint="eastAsia"/>
                <w:b w:val="0"/>
                <w:bCs/>
                <w:sz w:val="24"/>
                <w:szCs w:val="24"/>
                <w:highlight w:val="none"/>
                <w:lang w:val="en-US"/>
              </w:rPr>
              <w:t>-</w:t>
            </w:r>
            <w:r>
              <w:rPr>
                <w:rFonts w:hint="eastAsia"/>
                <w:b w:val="0"/>
                <w:bCs/>
                <w:sz w:val="24"/>
                <w:szCs w:val="24"/>
                <w:highlight w:val="none"/>
                <w:lang w:val="en-US" w:eastAsia="zh-CN"/>
              </w:rPr>
              <w:t>6</w:t>
            </w:r>
            <w:r>
              <w:rPr>
                <w:rFonts w:hint="eastAsia"/>
                <w:b w:val="0"/>
                <w:bCs/>
                <w:sz w:val="24"/>
                <w:szCs w:val="24"/>
                <w:highlight w:val="none"/>
                <w:lang w:val="en-US"/>
              </w:rPr>
              <w:t>分；</w:t>
            </w:r>
          </w:p>
          <w:p>
            <w:pPr>
              <w:pStyle w:val="36"/>
              <w:spacing w:line="360" w:lineRule="auto"/>
              <w:rPr>
                <w:b w:val="0"/>
                <w:bCs/>
                <w:sz w:val="24"/>
                <w:szCs w:val="24"/>
                <w:highlight w:val="none"/>
              </w:rPr>
            </w:pPr>
            <w:r>
              <w:rPr>
                <w:rFonts w:hint="eastAsia"/>
                <w:b w:val="0"/>
                <w:bCs/>
                <w:sz w:val="24"/>
                <w:szCs w:val="24"/>
                <w:highlight w:val="none"/>
                <w:lang w:val="en-US"/>
              </w:rPr>
              <w:t>投入计划与进度计划呼应，基本满足施工需要，调配投入计划基本合理、准确的，得2-</w:t>
            </w:r>
            <w:r>
              <w:rPr>
                <w:rFonts w:hint="eastAsia"/>
                <w:b w:val="0"/>
                <w:bCs/>
                <w:sz w:val="24"/>
                <w:szCs w:val="24"/>
                <w:highlight w:val="none"/>
                <w:lang w:val="en-US" w:eastAsia="zh-CN"/>
              </w:rPr>
              <w:t>4</w:t>
            </w:r>
            <w:r>
              <w:rPr>
                <w:rFonts w:hint="eastAsia"/>
                <w:b w:val="0"/>
                <w:bCs/>
                <w:sz w:val="24"/>
                <w:szCs w:val="24"/>
                <w:highlight w:val="none"/>
                <w:lang w:val="en-US"/>
              </w:rPr>
              <w:t>分；</w:t>
            </w:r>
          </w:p>
          <w:p>
            <w:pPr>
              <w:pStyle w:val="36"/>
              <w:spacing w:line="360" w:lineRule="auto"/>
              <w:rPr>
                <w:b w:val="0"/>
                <w:bCs/>
                <w:sz w:val="24"/>
                <w:szCs w:val="24"/>
                <w:highlight w:val="none"/>
              </w:rPr>
            </w:pPr>
            <w:r>
              <w:rPr>
                <w:rFonts w:hint="eastAsia"/>
                <w:b w:val="0"/>
                <w:bCs/>
                <w:sz w:val="24"/>
                <w:szCs w:val="24"/>
                <w:highlight w:val="none"/>
                <w:lang w:val="en-US"/>
              </w:rPr>
              <w:t>投入计划与进度计划呼应，基本满足施工需要，调配投入计划基本合理得，得1-2分</w:t>
            </w:r>
            <w:r>
              <w:rPr>
                <w:rFonts w:hint="eastAsia"/>
                <w:b w:val="0"/>
                <w:bCs/>
                <w:sz w:val="24"/>
                <w:szCs w:val="24"/>
                <w:highlight w:val="none"/>
              </w:rPr>
              <w:t>；</w:t>
            </w:r>
          </w:p>
          <w:p>
            <w:pPr>
              <w:pStyle w:val="36"/>
              <w:spacing w:line="360" w:lineRule="auto"/>
              <w:rPr>
                <w:b w:val="0"/>
                <w:bCs/>
                <w:sz w:val="24"/>
                <w:szCs w:val="24"/>
                <w:highlight w:val="none"/>
              </w:rPr>
            </w:pPr>
            <w:r>
              <w:rPr>
                <w:b w:val="0"/>
                <w:bCs/>
                <w:sz w:val="24"/>
                <w:szCs w:val="24"/>
                <w:highlight w:val="none"/>
              </w:rPr>
              <w:t>如缺项或不满足施工需要，该项不得分。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06" w:hRule="atLeast"/>
        </w:trPr>
        <w:tc>
          <w:tcPr>
            <w:tcW w:w="965" w:type="dxa"/>
            <w:vMerge w:val="continue"/>
            <w:tcBorders>
              <w:left w:val="single" w:color="000000" w:sz="6" w:space="0"/>
            </w:tcBorders>
          </w:tcPr>
          <w:p>
            <w:pPr>
              <w:spacing w:line="360" w:lineRule="auto"/>
              <w:rPr>
                <w:sz w:val="24"/>
                <w:szCs w:val="24"/>
                <w:highlight w:val="none"/>
              </w:rPr>
            </w:pPr>
          </w:p>
        </w:tc>
        <w:tc>
          <w:tcPr>
            <w:tcW w:w="1120" w:type="dxa"/>
            <w:vMerge w:val="continue"/>
          </w:tcPr>
          <w:p>
            <w:pPr>
              <w:spacing w:line="360" w:lineRule="auto"/>
              <w:rPr>
                <w:sz w:val="24"/>
                <w:szCs w:val="24"/>
                <w:highlight w:val="none"/>
              </w:rPr>
            </w:pPr>
          </w:p>
        </w:tc>
        <w:tc>
          <w:tcPr>
            <w:tcW w:w="1627" w:type="dxa"/>
            <w:vAlign w:val="center"/>
          </w:tcPr>
          <w:p>
            <w:pPr>
              <w:pStyle w:val="36"/>
              <w:spacing w:line="360" w:lineRule="auto"/>
              <w:rPr>
                <w:rFonts w:hint="eastAsia"/>
                <w:b w:val="0"/>
                <w:bCs/>
                <w:sz w:val="24"/>
                <w:szCs w:val="24"/>
                <w:highlight w:val="none"/>
                <w:lang w:val="en-US"/>
              </w:rPr>
            </w:pPr>
            <w:r>
              <w:rPr>
                <w:rFonts w:hint="eastAsia"/>
                <w:b w:val="0"/>
                <w:bCs/>
                <w:sz w:val="24"/>
                <w:szCs w:val="24"/>
                <w:highlight w:val="none"/>
                <w:lang w:val="en-US"/>
              </w:rPr>
              <w:t>安全文明施工措施(5分)</w:t>
            </w:r>
          </w:p>
        </w:tc>
        <w:tc>
          <w:tcPr>
            <w:tcW w:w="6175" w:type="dxa"/>
            <w:vAlign w:val="top"/>
          </w:tcPr>
          <w:p>
            <w:pPr>
              <w:pStyle w:val="36"/>
              <w:spacing w:line="360" w:lineRule="auto"/>
              <w:rPr>
                <w:rFonts w:hint="eastAsia"/>
                <w:b w:val="0"/>
                <w:bCs/>
                <w:sz w:val="24"/>
                <w:szCs w:val="24"/>
                <w:highlight w:val="none"/>
                <w:lang w:val="en-US"/>
              </w:rPr>
            </w:pPr>
            <w:r>
              <w:rPr>
                <w:rFonts w:hint="eastAsia"/>
                <w:b w:val="0"/>
                <w:bCs/>
                <w:sz w:val="24"/>
                <w:szCs w:val="24"/>
                <w:highlight w:val="none"/>
                <w:lang w:val="en-US"/>
              </w:rPr>
              <w:t>针对项目实际情况，有先进、具体、完整、可行的实施措施，采用规范正确、清晰的，得4-5分；</w:t>
            </w:r>
          </w:p>
          <w:p>
            <w:pPr>
              <w:pStyle w:val="36"/>
              <w:spacing w:line="360" w:lineRule="auto"/>
              <w:rPr>
                <w:rFonts w:hint="eastAsia"/>
                <w:b w:val="0"/>
                <w:bCs/>
                <w:sz w:val="24"/>
                <w:szCs w:val="24"/>
                <w:highlight w:val="none"/>
                <w:lang w:val="en-US"/>
              </w:rPr>
            </w:pPr>
            <w:r>
              <w:rPr>
                <w:rFonts w:hint="eastAsia"/>
                <w:b w:val="0"/>
                <w:bCs/>
                <w:sz w:val="24"/>
                <w:szCs w:val="24"/>
                <w:highlight w:val="none"/>
                <w:lang w:val="en-US"/>
              </w:rPr>
              <w:t>针对项目实际情况，有合理的措施且具体、完整，采用规范正确的，得2-4分；</w:t>
            </w:r>
          </w:p>
          <w:p>
            <w:pPr>
              <w:pStyle w:val="36"/>
              <w:spacing w:line="360" w:lineRule="auto"/>
              <w:rPr>
                <w:rFonts w:hint="eastAsia"/>
                <w:b w:val="0"/>
                <w:bCs/>
                <w:sz w:val="24"/>
                <w:szCs w:val="24"/>
                <w:highlight w:val="none"/>
                <w:lang w:val="en-US"/>
              </w:rPr>
            </w:pPr>
            <w:r>
              <w:rPr>
                <w:rFonts w:hint="eastAsia"/>
                <w:b w:val="0"/>
                <w:bCs/>
                <w:sz w:val="24"/>
                <w:szCs w:val="24"/>
                <w:highlight w:val="none"/>
                <w:lang w:val="en-US"/>
              </w:rPr>
              <w:t>有基本合理的措施，采用规范正确的，得1-2分；</w:t>
            </w:r>
          </w:p>
          <w:p>
            <w:pPr>
              <w:pStyle w:val="36"/>
              <w:spacing w:line="360" w:lineRule="auto"/>
              <w:rPr>
                <w:rFonts w:hint="eastAsia"/>
                <w:b w:val="0"/>
                <w:bCs/>
                <w:sz w:val="24"/>
                <w:szCs w:val="24"/>
                <w:highlight w:val="none"/>
                <w:lang w:val="en-US"/>
              </w:rPr>
            </w:pPr>
            <w:r>
              <w:rPr>
                <w:rFonts w:hint="eastAsia"/>
                <w:b w:val="0"/>
                <w:bCs/>
                <w:sz w:val="24"/>
                <w:szCs w:val="24"/>
                <w:highlight w:val="none"/>
                <w:lang w:val="en-US"/>
              </w:rPr>
              <w:t>如缺项或不满足施工需要，该项不得分。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45" w:hRule="atLeast"/>
        </w:trPr>
        <w:tc>
          <w:tcPr>
            <w:tcW w:w="965" w:type="dxa"/>
            <w:vMerge w:val="continue"/>
            <w:tcBorders>
              <w:left w:val="single" w:color="000000" w:sz="6" w:space="0"/>
            </w:tcBorders>
          </w:tcPr>
          <w:p>
            <w:pPr>
              <w:spacing w:line="360" w:lineRule="auto"/>
              <w:rPr>
                <w:sz w:val="24"/>
                <w:szCs w:val="24"/>
                <w:highlight w:val="none"/>
              </w:rPr>
            </w:pPr>
          </w:p>
        </w:tc>
        <w:tc>
          <w:tcPr>
            <w:tcW w:w="1120" w:type="dxa"/>
            <w:vMerge w:val="continue"/>
          </w:tcPr>
          <w:p>
            <w:pPr>
              <w:spacing w:line="360" w:lineRule="auto"/>
              <w:rPr>
                <w:sz w:val="24"/>
                <w:szCs w:val="24"/>
                <w:highlight w:val="none"/>
              </w:rPr>
            </w:pPr>
          </w:p>
        </w:tc>
        <w:tc>
          <w:tcPr>
            <w:tcW w:w="1627" w:type="dxa"/>
            <w:vAlign w:val="center"/>
          </w:tcPr>
          <w:p>
            <w:pPr>
              <w:pStyle w:val="36"/>
              <w:spacing w:line="360" w:lineRule="auto"/>
              <w:rPr>
                <w:rFonts w:hint="eastAsia"/>
                <w:b w:val="0"/>
                <w:bCs/>
                <w:sz w:val="24"/>
                <w:szCs w:val="24"/>
                <w:highlight w:val="none"/>
                <w:lang w:val="en-US"/>
              </w:rPr>
            </w:pPr>
          </w:p>
          <w:p>
            <w:pPr>
              <w:pStyle w:val="36"/>
              <w:spacing w:line="360" w:lineRule="auto"/>
              <w:ind w:left="0" w:leftChars="0" w:right="0" w:rightChars="0"/>
              <w:rPr>
                <w:rFonts w:hint="eastAsia"/>
                <w:b w:val="0"/>
                <w:bCs/>
                <w:sz w:val="24"/>
                <w:szCs w:val="24"/>
                <w:highlight w:val="none"/>
                <w:lang w:val="en-US"/>
              </w:rPr>
            </w:pPr>
            <w:r>
              <w:rPr>
                <w:rFonts w:hint="eastAsia"/>
                <w:b w:val="0"/>
                <w:bCs/>
                <w:sz w:val="24"/>
                <w:szCs w:val="24"/>
                <w:highlight w:val="none"/>
                <w:lang w:val="en-US"/>
              </w:rPr>
              <w:t>质量保证措施(5分)</w:t>
            </w:r>
          </w:p>
        </w:tc>
        <w:tc>
          <w:tcPr>
            <w:tcW w:w="6175" w:type="dxa"/>
            <w:vAlign w:val="top"/>
          </w:tcPr>
          <w:p>
            <w:pPr>
              <w:pStyle w:val="36"/>
              <w:spacing w:line="360" w:lineRule="auto"/>
              <w:rPr>
                <w:rFonts w:hint="eastAsia"/>
                <w:b w:val="0"/>
                <w:bCs/>
                <w:sz w:val="24"/>
                <w:szCs w:val="24"/>
                <w:highlight w:val="none"/>
                <w:lang w:val="en-US"/>
              </w:rPr>
            </w:pPr>
            <w:r>
              <w:rPr>
                <w:rFonts w:hint="eastAsia"/>
                <w:b w:val="0"/>
                <w:bCs/>
                <w:sz w:val="24"/>
                <w:szCs w:val="24"/>
                <w:highlight w:val="none"/>
                <w:lang w:val="en-US"/>
              </w:rPr>
              <w:t>有完整的质量体系，针对项目实际情况，有先进、可行、具体保证措施的，得4-5分；</w:t>
            </w:r>
          </w:p>
          <w:p>
            <w:pPr>
              <w:pStyle w:val="36"/>
              <w:spacing w:line="360" w:lineRule="auto"/>
              <w:rPr>
                <w:rFonts w:hint="eastAsia"/>
                <w:b w:val="0"/>
                <w:bCs/>
                <w:sz w:val="24"/>
                <w:szCs w:val="24"/>
                <w:highlight w:val="none"/>
                <w:lang w:val="en-US"/>
              </w:rPr>
            </w:pPr>
            <w:r>
              <w:rPr>
                <w:rFonts w:hint="eastAsia"/>
                <w:b w:val="0"/>
                <w:bCs/>
                <w:sz w:val="24"/>
                <w:szCs w:val="24"/>
                <w:highlight w:val="none"/>
                <w:lang w:val="en-US"/>
              </w:rPr>
              <w:t>有完整的质量体系，针对项目实际情况，有可行、具体保证措施的，得2-4分；</w:t>
            </w:r>
          </w:p>
          <w:p>
            <w:pPr>
              <w:pStyle w:val="36"/>
              <w:spacing w:line="360" w:lineRule="auto"/>
              <w:rPr>
                <w:rFonts w:hint="eastAsia"/>
                <w:b w:val="0"/>
                <w:bCs/>
                <w:sz w:val="24"/>
                <w:szCs w:val="24"/>
                <w:highlight w:val="none"/>
                <w:lang w:val="en-US"/>
              </w:rPr>
            </w:pPr>
            <w:r>
              <w:rPr>
                <w:rFonts w:hint="eastAsia"/>
                <w:b w:val="0"/>
                <w:bCs/>
                <w:sz w:val="24"/>
                <w:szCs w:val="24"/>
                <w:highlight w:val="none"/>
                <w:lang w:val="en-US"/>
              </w:rPr>
              <w:t>有基本完整的质量体系，针对项目实际情况，有基本具体保证措施的，得1-2分；</w:t>
            </w:r>
          </w:p>
          <w:p>
            <w:pPr>
              <w:pStyle w:val="36"/>
              <w:spacing w:line="360" w:lineRule="auto"/>
              <w:ind w:left="0" w:leftChars="0" w:right="0" w:rightChars="0"/>
              <w:rPr>
                <w:rFonts w:hint="eastAsia"/>
                <w:b w:val="0"/>
                <w:bCs/>
                <w:sz w:val="24"/>
                <w:szCs w:val="24"/>
                <w:highlight w:val="none"/>
                <w:lang w:val="en-US"/>
              </w:rPr>
            </w:pPr>
            <w:r>
              <w:rPr>
                <w:rFonts w:hint="eastAsia"/>
                <w:b w:val="0"/>
                <w:bCs/>
                <w:sz w:val="24"/>
                <w:szCs w:val="24"/>
                <w:highlight w:val="none"/>
                <w:lang w:val="en-US"/>
              </w:rPr>
              <w:t>如缺项或不满足施工需要，该项不得分。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45" w:hRule="atLeast"/>
        </w:trPr>
        <w:tc>
          <w:tcPr>
            <w:tcW w:w="965" w:type="dxa"/>
            <w:vMerge w:val="continue"/>
            <w:tcBorders>
              <w:left w:val="single" w:color="000000" w:sz="6" w:space="0"/>
            </w:tcBorders>
          </w:tcPr>
          <w:p>
            <w:pPr>
              <w:spacing w:line="360" w:lineRule="auto"/>
              <w:rPr>
                <w:sz w:val="24"/>
                <w:szCs w:val="24"/>
                <w:highlight w:val="none"/>
              </w:rPr>
            </w:pPr>
          </w:p>
        </w:tc>
        <w:tc>
          <w:tcPr>
            <w:tcW w:w="1120" w:type="dxa"/>
            <w:vMerge w:val="continue"/>
          </w:tcPr>
          <w:p>
            <w:pPr>
              <w:spacing w:line="360" w:lineRule="auto"/>
              <w:rPr>
                <w:sz w:val="24"/>
                <w:szCs w:val="24"/>
                <w:highlight w:val="none"/>
              </w:rPr>
            </w:pPr>
          </w:p>
        </w:tc>
        <w:tc>
          <w:tcPr>
            <w:tcW w:w="1627" w:type="dxa"/>
            <w:vAlign w:val="center"/>
          </w:tcPr>
          <w:p>
            <w:pPr>
              <w:pStyle w:val="36"/>
              <w:spacing w:line="360" w:lineRule="auto"/>
              <w:rPr>
                <w:rFonts w:hint="eastAsia"/>
                <w:b w:val="0"/>
                <w:bCs/>
                <w:sz w:val="24"/>
                <w:szCs w:val="24"/>
                <w:highlight w:val="none"/>
                <w:lang w:val="en-US"/>
              </w:rPr>
            </w:pPr>
            <w:r>
              <w:rPr>
                <w:rFonts w:hint="eastAsia"/>
                <w:b w:val="0"/>
                <w:bCs/>
                <w:sz w:val="24"/>
                <w:szCs w:val="24"/>
                <w:highlight w:val="none"/>
                <w:lang w:val="en-US"/>
              </w:rPr>
              <w:t>针对项目实际情况关键施工技术、工艺及工程项目实施的重点、难点分析和解决方案(</w:t>
            </w:r>
            <w:r>
              <w:rPr>
                <w:rFonts w:hint="eastAsia"/>
                <w:b w:val="0"/>
                <w:bCs/>
                <w:sz w:val="24"/>
                <w:szCs w:val="24"/>
                <w:highlight w:val="none"/>
                <w:lang w:val="en-US" w:eastAsia="zh-CN"/>
              </w:rPr>
              <w:t>6</w:t>
            </w:r>
            <w:r>
              <w:rPr>
                <w:rFonts w:hint="eastAsia"/>
                <w:b w:val="0"/>
                <w:bCs/>
                <w:sz w:val="24"/>
                <w:szCs w:val="24"/>
                <w:highlight w:val="none"/>
                <w:lang w:val="en-US"/>
              </w:rPr>
              <w:t>分)</w:t>
            </w:r>
          </w:p>
        </w:tc>
        <w:tc>
          <w:tcPr>
            <w:tcW w:w="6175" w:type="dxa"/>
            <w:vAlign w:val="top"/>
          </w:tcPr>
          <w:p>
            <w:pPr>
              <w:pStyle w:val="36"/>
              <w:spacing w:line="360" w:lineRule="auto"/>
              <w:rPr>
                <w:rFonts w:hint="eastAsia"/>
                <w:b w:val="0"/>
                <w:bCs/>
                <w:sz w:val="24"/>
                <w:szCs w:val="24"/>
                <w:highlight w:val="none"/>
                <w:lang w:val="en-US"/>
              </w:rPr>
            </w:pPr>
            <w:r>
              <w:rPr>
                <w:rFonts w:hint="eastAsia"/>
                <w:b w:val="0"/>
                <w:bCs/>
                <w:sz w:val="24"/>
                <w:szCs w:val="24"/>
                <w:highlight w:val="none"/>
                <w:lang w:val="en-US"/>
              </w:rPr>
              <w:t>对项目关键技术、工艺有深入的表述，对重点、难点有先进、合理的建议，解决方案完整、经济、安全、切实可行，措施得力的，得4-</w:t>
            </w:r>
            <w:r>
              <w:rPr>
                <w:rFonts w:hint="eastAsia"/>
                <w:b w:val="0"/>
                <w:bCs/>
                <w:sz w:val="24"/>
                <w:szCs w:val="24"/>
                <w:highlight w:val="none"/>
                <w:lang w:val="en-US" w:eastAsia="zh-CN"/>
              </w:rPr>
              <w:t>6</w:t>
            </w:r>
            <w:r>
              <w:rPr>
                <w:rFonts w:hint="eastAsia"/>
                <w:b w:val="0"/>
                <w:bCs/>
                <w:sz w:val="24"/>
                <w:szCs w:val="24"/>
                <w:highlight w:val="none"/>
                <w:lang w:val="en-US"/>
              </w:rPr>
              <w:t>分；</w:t>
            </w:r>
          </w:p>
          <w:p>
            <w:pPr>
              <w:pStyle w:val="36"/>
              <w:spacing w:line="360" w:lineRule="auto"/>
              <w:rPr>
                <w:rFonts w:hint="eastAsia"/>
                <w:b w:val="0"/>
                <w:bCs/>
                <w:sz w:val="24"/>
                <w:szCs w:val="24"/>
                <w:highlight w:val="none"/>
                <w:lang w:val="en-US"/>
              </w:rPr>
            </w:pPr>
            <w:r>
              <w:rPr>
                <w:rFonts w:hint="eastAsia"/>
                <w:b w:val="0"/>
                <w:bCs/>
                <w:sz w:val="24"/>
                <w:szCs w:val="24"/>
                <w:highlight w:val="none"/>
                <w:lang w:val="en-US"/>
              </w:rPr>
              <w:t>对项目关键技术、工艺有深入的表述，对重点、难点有合理的建议，解决方案经济、安全、基本可行的，得2-4分；</w:t>
            </w:r>
          </w:p>
          <w:p>
            <w:pPr>
              <w:pStyle w:val="36"/>
              <w:spacing w:line="360" w:lineRule="auto"/>
              <w:rPr>
                <w:rFonts w:hint="eastAsia"/>
                <w:b w:val="0"/>
                <w:bCs/>
                <w:sz w:val="24"/>
                <w:szCs w:val="24"/>
                <w:highlight w:val="none"/>
                <w:lang w:val="en-US"/>
              </w:rPr>
            </w:pPr>
            <w:r>
              <w:rPr>
                <w:rFonts w:hint="eastAsia"/>
                <w:b w:val="0"/>
                <w:bCs/>
                <w:sz w:val="24"/>
                <w:szCs w:val="24"/>
                <w:highlight w:val="none"/>
                <w:lang w:val="en-US"/>
              </w:rPr>
              <w:t>对项目关键技术有一定了解，对重点、难点有建议，解决方案基本可行的，得1-2分；</w:t>
            </w:r>
          </w:p>
          <w:p>
            <w:pPr>
              <w:pStyle w:val="36"/>
              <w:spacing w:line="360" w:lineRule="auto"/>
              <w:rPr>
                <w:rFonts w:hint="eastAsia"/>
                <w:b w:val="0"/>
                <w:bCs/>
                <w:sz w:val="24"/>
                <w:szCs w:val="24"/>
                <w:highlight w:val="none"/>
                <w:lang w:val="en-US"/>
              </w:rPr>
            </w:pPr>
            <w:r>
              <w:rPr>
                <w:rFonts w:hint="eastAsia"/>
                <w:b w:val="0"/>
                <w:bCs/>
                <w:sz w:val="24"/>
                <w:szCs w:val="24"/>
                <w:highlight w:val="none"/>
                <w:lang w:val="en-US"/>
              </w:rPr>
              <w:t>如缺项或不满足施工需要，该项不得分。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1" w:hRule="atLeast"/>
        </w:trPr>
        <w:tc>
          <w:tcPr>
            <w:tcW w:w="965" w:type="dxa"/>
            <w:tcBorders>
              <w:left w:val="single" w:color="000000" w:sz="6" w:space="0"/>
            </w:tcBorders>
            <w:vAlign w:val="center"/>
          </w:tcPr>
          <w:p>
            <w:pPr>
              <w:pStyle w:val="36"/>
              <w:spacing w:before="186" w:line="360" w:lineRule="auto"/>
              <w:ind w:left="74" w:right="64"/>
              <w:jc w:val="center"/>
              <w:rPr>
                <w:rFonts w:hint="eastAsia" w:eastAsia="宋体"/>
                <w:sz w:val="24"/>
                <w:szCs w:val="24"/>
                <w:highlight w:val="none"/>
                <w:lang w:val="en-US" w:eastAsia="zh-CN"/>
              </w:rPr>
            </w:pPr>
            <w:r>
              <w:rPr>
                <w:rFonts w:hint="eastAsia"/>
                <w:sz w:val="24"/>
                <w:szCs w:val="24"/>
                <w:highlight w:val="none"/>
                <w:lang w:val="en-US" w:eastAsia="zh-CN"/>
              </w:rPr>
              <w:t>2.2.3</w:t>
            </w:r>
          </w:p>
        </w:tc>
        <w:tc>
          <w:tcPr>
            <w:tcW w:w="1120" w:type="dxa"/>
            <w:vAlign w:val="center"/>
          </w:tcPr>
          <w:p>
            <w:pPr>
              <w:pStyle w:val="36"/>
              <w:spacing w:before="186" w:line="360" w:lineRule="auto"/>
              <w:ind w:left="74" w:right="64"/>
              <w:jc w:val="center"/>
              <w:rPr>
                <w:rFonts w:hint="eastAsia" w:eastAsia="宋体"/>
                <w:color w:val="auto"/>
                <w:sz w:val="24"/>
                <w:szCs w:val="24"/>
                <w:highlight w:val="none"/>
                <w:lang w:eastAsia="zh-CN"/>
              </w:rPr>
            </w:pPr>
            <w:r>
              <w:rPr>
                <w:rFonts w:hint="eastAsia"/>
                <w:color w:val="auto"/>
                <w:sz w:val="24"/>
                <w:szCs w:val="24"/>
                <w:highlight w:val="none"/>
                <w:lang w:eastAsia="zh-CN"/>
              </w:rPr>
              <w:t>投标人实力（</w:t>
            </w:r>
            <w:r>
              <w:rPr>
                <w:rFonts w:hint="eastAsia"/>
                <w:color w:val="auto"/>
                <w:sz w:val="24"/>
                <w:szCs w:val="24"/>
                <w:highlight w:val="none"/>
                <w:lang w:val="en-US" w:eastAsia="zh-CN"/>
              </w:rPr>
              <w:t>3分</w:t>
            </w:r>
            <w:r>
              <w:rPr>
                <w:rFonts w:hint="eastAsia"/>
                <w:color w:val="auto"/>
                <w:sz w:val="24"/>
                <w:szCs w:val="24"/>
                <w:highlight w:val="none"/>
                <w:lang w:eastAsia="zh-CN"/>
              </w:rPr>
              <w:t>）</w:t>
            </w:r>
          </w:p>
        </w:tc>
        <w:tc>
          <w:tcPr>
            <w:tcW w:w="1627" w:type="dxa"/>
            <w:vAlign w:val="center"/>
          </w:tcPr>
          <w:p>
            <w:pPr>
              <w:pStyle w:val="36"/>
              <w:spacing w:before="186" w:line="360" w:lineRule="auto"/>
              <w:ind w:left="74" w:right="64"/>
              <w:jc w:val="center"/>
              <w:rPr>
                <w:rFonts w:hint="eastAsia"/>
                <w:color w:val="auto"/>
                <w:sz w:val="24"/>
                <w:szCs w:val="24"/>
                <w:highlight w:val="none"/>
                <w:lang w:eastAsia="zh-CN"/>
              </w:rPr>
            </w:pPr>
            <w:r>
              <w:rPr>
                <w:rFonts w:hint="eastAsia"/>
                <w:color w:val="auto"/>
                <w:sz w:val="24"/>
                <w:szCs w:val="24"/>
                <w:highlight w:val="none"/>
                <w:lang w:eastAsia="zh-CN"/>
              </w:rPr>
              <w:t>投标人完成项目业绩（</w:t>
            </w:r>
            <w:r>
              <w:rPr>
                <w:rFonts w:hint="eastAsia"/>
                <w:color w:val="auto"/>
                <w:sz w:val="24"/>
                <w:szCs w:val="24"/>
                <w:highlight w:val="none"/>
                <w:lang w:val="en-US" w:eastAsia="zh-CN"/>
              </w:rPr>
              <w:t>3分</w:t>
            </w:r>
            <w:r>
              <w:rPr>
                <w:rFonts w:hint="eastAsia"/>
                <w:color w:val="auto"/>
                <w:sz w:val="24"/>
                <w:szCs w:val="24"/>
                <w:highlight w:val="none"/>
                <w:lang w:eastAsia="zh-CN"/>
              </w:rPr>
              <w:t>）</w:t>
            </w:r>
          </w:p>
        </w:tc>
        <w:tc>
          <w:tcPr>
            <w:tcW w:w="6175" w:type="dxa"/>
          </w:tcPr>
          <w:p>
            <w:pPr>
              <w:pStyle w:val="36"/>
              <w:spacing w:before="186" w:line="360" w:lineRule="auto"/>
              <w:ind w:left="74" w:right="64"/>
              <w:jc w:val="both"/>
              <w:rPr>
                <w:rFonts w:hint="eastAsia" w:eastAsia="宋体"/>
                <w:color w:val="auto"/>
                <w:sz w:val="24"/>
                <w:szCs w:val="24"/>
                <w:highlight w:val="none"/>
                <w:lang w:eastAsia="zh-CN"/>
              </w:rPr>
            </w:pPr>
            <w:r>
              <w:rPr>
                <w:rFonts w:hint="eastAsia" w:eastAsia="宋体"/>
                <w:color w:val="auto"/>
                <w:sz w:val="24"/>
                <w:szCs w:val="24"/>
                <w:highlight w:val="none"/>
                <w:lang w:val="en-US" w:eastAsia="zh-CN"/>
              </w:rPr>
              <w:t>投标人提供近两年（201</w:t>
            </w:r>
            <w:r>
              <w:rPr>
                <w:rFonts w:hint="eastAsia"/>
                <w:color w:val="auto"/>
                <w:sz w:val="24"/>
                <w:szCs w:val="24"/>
                <w:highlight w:val="none"/>
                <w:lang w:val="en-US" w:eastAsia="zh-CN"/>
              </w:rPr>
              <w:t>8</w:t>
            </w:r>
            <w:r>
              <w:rPr>
                <w:rFonts w:hint="eastAsia" w:eastAsia="宋体"/>
                <w:color w:val="auto"/>
                <w:sz w:val="24"/>
                <w:szCs w:val="24"/>
                <w:highlight w:val="none"/>
                <w:lang w:val="en-US" w:eastAsia="zh-CN"/>
              </w:rPr>
              <w:t>年1月1日至今，以合同签订日期为准）来承担过类似工程提供一份得</w:t>
            </w:r>
            <w:r>
              <w:rPr>
                <w:rFonts w:hint="eastAsia"/>
                <w:color w:val="auto"/>
                <w:sz w:val="24"/>
                <w:szCs w:val="24"/>
                <w:highlight w:val="none"/>
                <w:lang w:val="en-US" w:eastAsia="zh-CN"/>
              </w:rPr>
              <w:t>3</w:t>
            </w:r>
            <w:r>
              <w:rPr>
                <w:rFonts w:hint="eastAsia" w:eastAsia="宋体"/>
                <w:color w:val="auto"/>
                <w:sz w:val="24"/>
                <w:szCs w:val="24"/>
                <w:highlight w:val="none"/>
                <w:lang w:val="en-US" w:eastAsia="zh-CN"/>
              </w:rPr>
              <w:t>分，最多得</w:t>
            </w:r>
            <w:r>
              <w:rPr>
                <w:rFonts w:hint="eastAsia"/>
                <w:color w:val="auto"/>
                <w:sz w:val="24"/>
                <w:szCs w:val="24"/>
                <w:highlight w:val="none"/>
                <w:lang w:val="en-US" w:eastAsia="zh-CN"/>
              </w:rPr>
              <w:t>3</w:t>
            </w:r>
            <w:r>
              <w:rPr>
                <w:rFonts w:hint="eastAsia" w:eastAsia="宋体"/>
                <w:color w:val="auto"/>
                <w:sz w:val="24"/>
                <w:szCs w:val="24"/>
                <w:highlight w:val="none"/>
                <w:lang w:val="en-US" w:eastAsia="zh-CN"/>
              </w:rPr>
              <w:t>分。(未提供或提供的评委不认可的，得0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1" w:hRule="atLeast"/>
        </w:trPr>
        <w:tc>
          <w:tcPr>
            <w:tcW w:w="965" w:type="dxa"/>
            <w:tcBorders>
              <w:left w:val="single" w:color="000000" w:sz="6" w:space="0"/>
              <w:bottom w:val="single" w:color="auto" w:sz="4" w:space="0"/>
            </w:tcBorders>
            <w:vAlign w:val="center"/>
          </w:tcPr>
          <w:p>
            <w:pPr>
              <w:pStyle w:val="36"/>
              <w:spacing w:before="186" w:line="360" w:lineRule="auto"/>
              <w:ind w:left="74" w:right="64"/>
              <w:jc w:val="both"/>
              <w:rPr>
                <w:rFonts w:hint="eastAsia"/>
                <w:sz w:val="24"/>
                <w:szCs w:val="24"/>
                <w:highlight w:val="none"/>
                <w:lang w:val="en-US" w:eastAsia="zh-CN"/>
              </w:rPr>
            </w:pPr>
            <w:r>
              <w:rPr>
                <w:rFonts w:hint="eastAsia"/>
                <w:sz w:val="24"/>
                <w:szCs w:val="24"/>
                <w:highlight w:val="none"/>
                <w:lang w:val="en-US" w:eastAsia="zh-CN"/>
              </w:rPr>
              <w:t>2.2.5</w:t>
            </w:r>
          </w:p>
        </w:tc>
        <w:tc>
          <w:tcPr>
            <w:tcW w:w="1120" w:type="dxa"/>
            <w:tcBorders>
              <w:bottom w:val="single" w:color="auto" w:sz="4" w:space="0"/>
            </w:tcBorders>
            <w:vAlign w:val="center"/>
          </w:tcPr>
          <w:p>
            <w:pPr>
              <w:pStyle w:val="36"/>
              <w:spacing w:before="186" w:line="360" w:lineRule="auto"/>
              <w:ind w:left="74" w:right="64"/>
              <w:jc w:val="both"/>
              <w:rPr>
                <w:rFonts w:hint="eastAsia"/>
                <w:sz w:val="24"/>
                <w:szCs w:val="24"/>
                <w:highlight w:val="none"/>
                <w:lang w:eastAsia="zh-CN"/>
              </w:rPr>
            </w:pPr>
            <w:r>
              <w:rPr>
                <w:rFonts w:hint="eastAsia"/>
                <w:sz w:val="24"/>
                <w:szCs w:val="24"/>
                <w:highlight w:val="none"/>
                <w:lang w:eastAsia="zh-CN"/>
              </w:rPr>
              <w:t>投标文件的编制水平及完整</w:t>
            </w:r>
            <w:r>
              <w:rPr>
                <w:rFonts w:hint="eastAsia"/>
                <w:sz w:val="24"/>
                <w:szCs w:val="24"/>
                <w:highlight w:val="none"/>
                <w:lang w:val="en-US" w:eastAsia="zh-CN"/>
              </w:rPr>
              <w:t xml:space="preserve">   </w:t>
            </w:r>
            <w:r>
              <w:rPr>
                <w:rFonts w:hint="eastAsia"/>
                <w:sz w:val="24"/>
                <w:szCs w:val="24"/>
                <w:highlight w:val="none"/>
                <w:lang w:eastAsia="zh-CN"/>
              </w:rPr>
              <w:t>性（</w:t>
            </w:r>
            <w:r>
              <w:rPr>
                <w:rFonts w:hint="eastAsia"/>
                <w:sz w:val="24"/>
                <w:szCs w:val="24"/>
                <w:highlight w:val="none"/>
                <w:lang w:val="en-US" w:eastAsia="zh-CN"/>
              </w:rPr>
              <w:t>2分</w:t>
            </w:r>
            <w:r>
              <w:rPr>
                <w:rFonts w:hint="eastAsia"/>
                <w:sz w:val="24"/>
                <w:szCs w:val="24"/>
                <w:highlight w:val="none"/>
                <w:lang w:eastAsia="zh-CN"/>
              </w:rPr>
              <w:t>）</w:t>
            </w:r>
          </w:p>
        </w:tc>
        <w:tc>
          <w:tcPr>
            <w:tcW w:w="1627" w:type="dxa"/>
            <w:vAlign w:val="center"/>
          </w:tcPr>
          <w:p>
            <w:pPr>
              <w:pStyle w:val="36"/>
              <w:spacing w:before="186" w:line="360" w:lineRule="auto"/>
              <w:ind w:left="74" w:right="64"/>
              <w:jc w:val="both"/>
              <w:rPr>
                <w:rFonts w:hint="eastAsia"/>
                <w:sz w:val="24"/>
                <w:szCs w:val="24"/>
                <w:highlight w:val="none"/>
                <w:lang w:eastAsia="zh-CN"/>
              </w:rPr>
            </w:pPr>
            <w:r>
              <w:rPr>
                <w:rFonts w:hint="eastAsia"/>
                <w:sz w:val="24"/>
                <w:szCs w:val="24"/>
                <w:highlight w:val="none"/>
                <w:lang w:eastAsia="zh-CN"/>
              </w:rPr>
              <w:t>投标文件的编制水平及完整性（</w:t>
            </w:r>
            <w:r>
              <w:rPr>
                <w:rFonts w:hint="eastAsia"/>
                <w:sz w:val="24"/>
                <w:szCs w:val="24"/>
                <w:highlight w:val="none"/>
                <w:lang w:val="en-US" w:eastAsia="zh-CN"/>
              </w:rPr>
              <w:t>2分</w:t>
            </w:r>
            <w:r>
              <w:rPr>
                <w:rFonts w:hint="eastAsia"/>
                <w:sz w:val="24"/>
                <w:szCs w:val="24"/>
                <w:highlight w:val="none"/>
                <w:lang w:eastAsia="zh-CN"/>
              </w:rPr>
              <w:t>）</w:t>
            </w:r>
          </w:p>
        </w:tc>
        <w:tc>
          <w:tcPr>
            <w:tcW w:w="6175" w:type="dxa"/>
          </w:tcPr>
          <w:p>
            <w:pPr>
              <w:pStyle w:val="36"/>
              <w:spacing w:before="186" w:line="360" w:lineRule="auto"/>
              <w:ind w:left="74" w:right="64"/>
              <w:jc w:val="both"/>
              <w:rPr>
                <w:rFonts w:hint="eastAsia"/>
                <w:sz w:val="24"/>
                <w:szCs w:val="24"/>
                <w:highlight w:val="none"/>
                <w:lang w:val="en-US" w:eastAsia="zh-CN"/>
              </w:rPr>
            </w:pPr>
            <w:r>
              <w:rPr>
                <w:rFonts w:hint="eastAsia"/>
                <w:sz w:val="24"/>
                <w:szCs w:val="24"/>
                <w:highlight w:val="none"/>
                <w:lang w:eastAsia="zh-CN"/>
              </w:rPr>
              <w:t>根据投标文件外形尺寸、页码编排、装订、投标文件组成等方面得0-</w:t>
            </w:r>
            <w:r>
              <w:rPr>
                <w:rFonts w:hint="eastAsia"/>
                <w:sz w:val="24"/>
                <w:szCs w:val="24"/>
                <w:highlight w:val="none"/>
                <w:lang w:val="en-US" w:eastAsia="zh-CN"/>
              </w:rPr>
              <w:t>2</w:t>
            </w:r>
            <w:r>
              <w:rPr>
                <w:rFonts w:hint="eastAsia"/>
                <w:sz w:val="24"/>
                <w:szCs w:val="24"/>
                <w:highlight w:val="none"/>
                <w:lang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38" w:hRule="atLeast"/>
        </w:trPr>
        <w:tc>
          <w:tcPr>
            <w:tcW w:w="965" w:type="dxa"/>
            <w:vMerge w:val="restart"/>
            <w:tcBorders>
              <w:top w:val="single" w:color="auto" w:sz="4" w:space="0"/>
              <w:left w:val="single" w:color="auto" w:sz="4" w:space="0"/>
              <w:right w:val="single" w:color="auto" w:sz="4" w:space="0"/>
            </w:tcBorders>
            <w:vAlign w:val="center"/>
          </w:tcPr>
          <w:p>
            <w:pPr>
              <w:pStyle w:val="36"/>
              <w:spacing w:line="360" w:lineRule="auto"/>
              <w:jc w:val="center"/>
              <w:rPr>
                <w:b/>
                <w:sz w:val="24"/>
                <w:szCs w:val="24"/>
                <w:highlight w:val="none"/>
              </w:rPr>
            </w:pPr>
          </w:p>
          <w:p>
            <w:pPr>
              <w:pStyle w:val="36"/>
              <w:spacing w:line="360" w:lineRule="auto"/>
              <w:jc w:val="center"/>
              <w:rPr>
                <w:b/>
                <w:sz w:val="24"/>
                <w:szCs w:val="24"/>
                <w:highlight w:val="none"/>
              </w:rPr>
            </w:pPr>
          </w:p>
          <w:p>
            <w:pPr>
              <w:pStyle w:val="36"/>
              <w:spacing w:line="360" w:lineRule="auto"/>
              <w:jc w:val="center"/>
              <w:rPr>
                <w:b/>
                <w:sz w:val="24"/>
                <w:szCs w:val="24"/>
                <w:highlight w:val="none"/>
              </w:rPr>
            </w:pPr>
          </w:p>
          <w:p>
            <w:pPr>
              <w:pStyle w:val="36"/>
              <w:spacing w:line="360" w:lineRule="auto"/>
              <w:jc w:val="center"/>
              <w:rPr>
                <w:b/>
                <w:sz w:val="24"/>
                <w:szCs w:val="24"/>
                <w:highlight w:val="none"/>
              </w:rPr>
            </w:pPr>
          </w:p>
          <w:p>
            <w:pPr>
              <w:pStyle w:val="36"/>
              <w:spacing w:before="4" w:line="360" w:lineRule="auto"/>
              <w:jc w:val="center"/>
              <w:rPr>
                <w:b/>
                <w:sz w:val="24"/>
                <w:szCs w:val="24"/>
                <w:highlight w:val="none"/>
              </w:rPr>
            </w:pPr>
          </w:p>
          <w:p>
            <w:pPr>
              <w:pStyle w:val="36"/>
              <w:spacing w:line="360" w:lineRule="auto"/>
              <w:ind w:left="261"/>
              <w:jc w:val="center"/>
              <w:rPr>
                <w:rFonts w:ascii="Times New Roman"/>
                <w:sz w:val="24"/>
                <w:szCs w:val="24"/>
                <w:highlight w:val="none"/>
              </w:rPr>
            </w:pPr>
            <w:r>
              <w:rPr>
                <w:rFonts w:ascii="Times New Roman"/>
                <w:sz w:val="24"/>
                <w:szCs w:val="24"/>
                <w:highlight w:val="none"/>
              </w:rPr>
              <w:t>2.2.4</w:t>
            </w:r>
          </w:p>
        </w:tc>
        <w:tc>
          <w:tcPr>
            <w:tcW w:w="1120" w:type="dxa"/>
            <w:vMerge w:val="restart"/>
            <w:tcBorders>
              <w:top w:val="single" w:color="auto" w:sz="4" w:space="0"/>
              <w:left w:val="single" w:color="auto" w:sz="4" w:space="0"/>
              <w:right w:val="single" w:color="auto" w:sz="4" w:space="0"/>
            </w:tcBorders>
            <w:vAlign w:val="center"/>
          </w:tcPr>
          <w:p>
            <w:pPr>
              <w:pStyle w:val="36"/>
              <w:spacing w:line="360" w:lineRule="auto"/>
              <w:jc w:val="center"/>
              <w:rPr>
                <w:b/>
                <w:sz w:val="24"/>
                <w:szCs w:val="24"/>
                <w:highlight w:val="none"/>
              </w:rPr>
            </w:pPr>
          </w:p>
          <w:p>
            <w:pPr>
              <w:pStyle w:val="36"/>
              <w:spacing w:line="360" w:lineRule="auto"/>
              <w:jc w:val="center"/>
              <w:rPr>
                <w:b/>
                <w:sz w:val="24"/>
                <w:szCs w:val="24"/>
                <w:highlight w:val="none"/>
              </w:rPr>
            </w:pPr>
          </w:p>
          <w:p>
            <w:pPr>
              <w:pStyle w:val="36"/>
              <w:spacing w:line="360" w:lineRule="auto"/>
              <w:jc w:val="center"/>
              <w:rPr>
                <w:b/>
                <w:sz w:val="24"/>
                <w:szCs w:val="24"/>
                <w:highlight w:val="none"/>
              </w:rPr>
            </w:pPr>
          </w:p>
          <w:p>
            <w:pPr>
              <w:pStyle w:val="36"/>
              <w:spacing w:line="360" w:lineRule="auto"/>
              <w:jc w:val="center"/>
              <w:rPr>
                <w:b/>
                <w:sz w:val="24"/>
                <w:szCs w:val="24"/>
                <w:highlight w:val="none"/>
              </w:rPr>
            </w:pPr>
          </w:p>
          <w:p>
            <w:pPr>
              <w:pStyle w:val="36"/>
              <w:spacing w:before="2" w:line="360" w:lineRule="auto"/>
              <w:jc w:val="center"/>
              <w:rPr>
                <w:b/>
                <w:sz w:val="24"/>
                <w:szCs w:val="24"/>
                <w:highlight w:val="none"/>
              </w:rPr>
            </w:pPr>
          </w:p>
          <w:p>
            <w:pPr>
              <w:pStyle w:val="36"/>
              <w:spacing w:line="360" w:lineRule="auto"/>
              <w:ind w:left="94" w:right="87"/>
              <w:jc w:val="center"/>
              <w:rPr>
                <w:sz w:val="24"/>
                <w:szCs w:val="24"/>
                <w:highlight w:val="none"/>
              </w:rPr>
            </w:pPr>
            <w:r>
              <w:rPr>
                <w:sz w:val="24"/>
                <w:szCs w:val="24"/>
                <w:highlight w:val="none"/>
              </w:rPr>
              <w:t>报价得分</w:t>
            </w:r>
          </w:p>
          <w:p>
            <w:pPr>
              <w:pStyle w:val="36"/>
              <w:spacing w:before="187" w:line="360" w:lineRule="auto"/>
              <w:ind w:left="138" w:right="132"/>
              <w:jc w:val="center"/>
              <w:rPr>
                <w:rFonts w:hint="eastAsia" w:ascii="Times New Roman" w:eastAsia="宋体"/>
                <w:sz w:val="24"/>
                <w:szCs w:val="24"/>
                <w:highlight w:val="none"/>
                <w:lang w:eastAsia="zh-CN"/>
              </w:rPr>
            </w:pPr>
            <w:r>
              <w:rPr>
                <w:rFonts w:hint="eastAsia" w:ascii="Times New Roman"/>
                <w:sz w:val="24"/>
                <w:szCs w:val="24"/>
                <w:highlight w:val="none"/>
                <w:lang w:eastAsia="zh-CN"/>
              </w:rPr>
              <w:t>（</w:t>
            </w:r>
            <w:r>
              <w:rPr>
                <w:rFonts w:hint="eastAsia" w:ascii="Times New Roman"/>
                <w:sz w:val="24"/>
                <w:szCs w:val="24"/>
                <w:highlight w:val="none"/>
                <w:lang w:val="en-US" w:eastAsia="zh-CN"/>
              </w:rPr>
              <w:t>60分</w:t>
            </w:r>
            <w:r>
              <w:rPr>
                <w:rFonts w:hint="eastAsia" w:ascii="Times New Roman"/>
                <w:sz w:val="24"/>
                <w:szCs w:val="24"/>
                <w:highlight w:val="none"/>
                <w:lang w:eastAsia="zh-CN"/>
              </w:rPr>
              <w:t>）</w:t>
            </w:r>
          </w:p>
        </w:tc>
        <w:tc>
          <w:tcPr>
            <w:tcW w:w="1627" w:type="dxa"/>
            <w:tcBorders>
              <w:left w:val="single" w:color="auto" w:sz="4" w:space="0"/>
            </w:tcBorders>
          </w:tcPr>
          <w:p>
            <w:pPr>
              <w:pStyle w:val="36"/>
              <w:spacing w:line="360" w:lineRule="auto"/>
              <w:rPr>
                <w:b/>
                <w:sz w:val="24"/>
                <w:szCs w:val="24"/>
                <w:highlight w:val="none"/>
              </w:rPr>
            </w:pPr>
          </w:p>
          <w:p>
            <w:pPr>
              <w:pStyle w:val="36"/>
              <w:spacing w:before="1" w:line="360" w:lineRule="auto"/>
              <w:ind w:left="74" w:right="62"/>
              <w:jc w:val="center"/>
              <w:rPr>
                <w:b/>
                <w:sz w:val="24"/>
                <w:szCs w:val="24"/>
                <w:highlight w:val="none"/>
              </w:rPr>
            </w:pPr>
          </w:p>
          <w:p>
            <w:pPr>
              <w:pStyle w:val="36"/>
              <w:spacing w:before="1" w:line="360" w:lineRule="auto"/>
              <w:ind w:left="74" w:right="62"/>
              <w:jc w:val="center"/>
              <w:rPr>
                <w:b/>
                <w:sz w:val="24"/>
                <w:szCs w:val="24"/>
                <w:highlight w:val="none"/>
              </w:rPr>
            </w:pPr>
          </w:p>
          <w:p>
            <w:pPr>
              <w:pStyle w:val="36"/>
              <w:spacing w:before="1" w:line="360" w:lineRule="auto"/>
              <w:ind w:left="74" w:right="62"/>
              <w:jc w:val="center"/>
              <w:rPr>
                <w:b/>
                <w:sz w:val="24"/>
                <w:szCs w:val="24"/>
                <w:highlight w:val="none"/>
              </w:rPr>
            </w:pPr>
          </w:p>
          <w:p>
            <w:pPr>
              <w:pStyle w:val="36"/>
              <w:spacing w:before="1" w:line="360" w:lineRule="auto"/>
              <w:ind w:right="62"/>
              <w:jc w:val="both"/>
              <w:rPr>
                <w:b/>
                <w:sz w:val="24"/>
                <w:szCs w:val="24"/>
                <w:highlight w:val="none"/>
              </w:rPr>
            </w:pPr>
          </w:p>
          <w:p>
            <w:pPr>
              <w:pStyle w:val="36"/>
              <w:spacing w:before="1" w:line="360" w:lineRule="auto"/>
              <w:ind w:right="62" w:firstLine="480" w:firstLineChars="200"/>
              <w:jc w:val="both"/>
              <w:rPr>
                <w:b w:val="0"/>
                <w:bCs/>
                <w:sz w:val="24"/>
                <w:szCs w:val="24"/>
                <w:highlight w:val="none"/>
              </w:rPr>
            </w:pPr>
            <w:r>
              <w:rPr>
                <w:b w:val="0"/>
                <w:bCs/>
                <w:sz w:val="24"/>
                <w:szCs w:val="24"/>
                <w:highlight w:val="none"/>
              </w:rPr>
              <w:t>评标基准价</w:t>
            </w:r>
          </w:p>
          <w:p>
            <w:pPr>
              <w:pStyle w:val="36"/>
              <w:spacing w:before="7" w:line="360" w:lineRule="auto"/>
              <w:rPr>
                <w:b w:val="0"/>
                <w:bCs/>
                <w:sz w:val="24"/>
                <w:szCs w:val="24"/>
                <w:highlight w:val="none"/>
              </w:rPr>
            </w:pPr>
          </w:p>
          <w:p>
            <w:pPr>
              <w:pStyle w:val="36"/>
              <w:spacing w:line="360" w:lineRule="auto"/>
              <w:ind w:left="11"/>
              <w:jc w:val="center"/>
              <w:rPr>
                <w:rFonts w:ascii="Times New Roman"/>
                <w:b/>
                <w:sz w:val="24"/>
                <w:szCs w:val="24"/>
                <w:highlight w:val="none"/>
              </w:rPr>
            </w:pPr>
            <w:r>
              <w:rPr>
                <w:rFonts w:ascii="Times New Roman"/>
                <w:b w:val="0"/>
                <w:bCs/>
                <w:w w:val="100"/>
                <w:sz w:val="24"/>
                <w:szCs w:val="24"/>
                <w:highlight w:val="none"/>
              </w:rPr>
              <w:t>P</w:t>
            </w:r>
          </w:p>
        </w:tc>
        <w:tc>
          <w:tcPr>
            <w:tcW w:w="6175" w:type="dxa"/>
          </w:tcPr>
          <w:p>
            <w:pPr>
              <w:pStyle w:val="36"/>
              <w:spacing w:before="186" w:line="360" w:lineRule="auto"/>
              <w:ind w:left="74" w:right="64"/>
              <w:jc w:val="both"/>
              <w:rPr>
                <w:rFonts w:hint="eastAsia"/>
                <w:sz w:val="24"/>
                <w:szCs w:val="24"/>
                <w:highlight w:val="none"/>
                <w:lang w:val="en-US" w:eastAsia="zh-CN"/>
              </w:rPr>
            </w:pPr>
            <w:r>
              <w:rPr>
                <w:rFonts w:hint="eastAsia"/>
                <w:sz w:val="24"/>
                <w:szCs w:val="24"/>
                <w:highlight w:val="none"/>
                <w:lang w:val="en-US" w:eastAsia="zh-CN"/>
              </w:rPr>
              <w:t>当报价有效的投标人不超过 5 家，P=所有投标人有效报价的算术平均值；</w:t>
            </w:r>
          </w:p>
          <w:p>
            <w:pPr>
              <w:pStyle w:val="36"/>
              <w:spacing w:before="186" w:line="360" w:lineRule="auto"/>
              <w:ind w:left="74" w:right="64"/>
              <w:jc w:val="both"/>
              <w:rPr>
                <w:rFonts w:hint="eastAsia"/>
                <w:sz w:val="24"/>
                <w:szCs w:val="24"/>
                <w:highlight w:val="none"/>
                <w:lang w:val="en-US" w:eastAsia="zh-CN"/>
              </w:rPr>
            </w:pPr>
            <w:r>
              <w:rPr>
                <w:rFonts w:hint="eastAsia"/>
                <w:sz w:val="24"/>
                <w:szCs w:val="24"/>
                <w:highlight w:val="none"/>
                <w:lang w:val="en-US" w:eastAsia="zh-CN"/>
              </w:rPr>
              <w:t>当报价有效的投标人超过 5 家（含 5 家）去掉一个最高价和一个最低价；P=余下所有有效报价的算术平均值；</w:t>
            </w:r>
          </w:p>
          <w:p>
            <w:pPr>
              <w:pStyle w:val="36"/>
              <w:spacing w:before="186" w:line="360" w:lineRule="auto"/>
              <w:ind w:left="74" w:right="64"/>
              <w:jc w:val="both"/>
              <w:rPr>
                <w:rFonts w:hint="eastAsia"/>
                <w:sz w:val="24"/>
                <w:szCs w:val="24"/>
                <w:highlight w:val="none"/>
                <w:lang w:val="en-US" w:eastAsia="zh-CN"/>
              </w:rPr>
            </w:pPr>
            <w:r>
              <w:rPr>
                <w:rFonts w:hint="eastAsia"/>
                <w:sz w:val="24"/>
                <w:szCs w:val="24"/>
                <w:highlight w:val="none"/>
                <w:lang w:val="en-US" w:eastAsia="zh-CN"/>
              </w:rPr>
              <w:t>当报价有效的投标人超过 10 家（含 10 家）去掉二个最高价和二个最低价，P=余下所有有效报价的算术平均值。</w:t>
            </w:r>
          </w:p>
          <w:p>
            <w:pPr>
              <w:pStyle w:val="36"/>
              <w:spacing w:before="186" w:line="360" w:lineRule="auto"/>
              <w:ind w:left="74" w:right="64"/>
              <w:jc w:val="both"/>
              <w:rPr>
                <w:rFonts w:hint="eastAsia"/>
                <w:sz w:val="24"/>
                <w:szCs w:val="24"/>
                <w:highlight w:val="none"/>
                <w:lang w:val="en-US" w:eastAsia="zh-CN"/>
              </w:rPr>
            </w:pPr>
            <w:r>
              <w:rPr>
                <w:rFonts w:hint="eastAsia"/>
                <w:sz w:val="24"/>
                <w:szCs w:val="24"/>
                <w:highlight w:val="none"/>
                <w:lang w:val="en-US" w:eastAsia="zh-CN"/>
              </w:rPr>
              <w:t>以此类推，每增加 5 家，则多去掉一个最高价，一个最</w:t>
            </w:r>
          </w:p>
          <w:p>
            <w:pPr>
              <w:pStyle w:val="36"/>
              <w:spacing w:before="186" w:line="360" w:lineRule="auto"/>
              <w:ind w:left="74" w:right="64"/>
              <w:jc w:val="both"/>
              <w:rPr>
                <w:sz w:val="24"/>
                <w:szCs w:val="24"/>
                <w:highlight w:val="none"/>
              </w:rPr>
            </w:pPr>
            <w:r>
              <w:rPr>
                <w:rFonts w:hint="eastAsia"/>
                <w:sz w:val="24"/>
                <w:szCs w:val="24"/>
                <w:highlight w:val="none"/>
                <w:lang w:val="en-US" w:eastAsia="zh-CN"/>
              </w:rPr>
              <w:t>低价。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47" w:hRule="atLeast"/>
        </w:trPr>
        <w:tc>
          <w:tcPr>
            <w:tcW w:w="965" w:type="dxa"/>
            <w:vMerge w:val="continue"/>
            <w:tcBorders>
              <w:left w:val="single" w:color="auto" w:sz="4" w:space="0"/>
              <w:right w:val="single" w:color="auto" w:sz="4" w:space="0"/>
            </w:tcBorders>
          </w:tcPr>
          <w:p>
            <w:pPr>
              <w:pStyle w:val="36"/>
              <w:spacing w:line="360" w:lineRule="auto"/>
              <w:rPr>
                <w:rFonts w:ascii="Times New Roman"/>
                <w:sz w:val="24"/>
                <w:szCs w:val="24"/>
                <w:highlight w:val="none"/>
              </w:rPr>
            </w:pPr>
          </w:p>
        </w:tc>
        <w:tc>
          <w:tcPr>
            <w:tcW w:w="1120" w:type="dxa"/>
            <w:vMerge w:val="continue"/>
            <w:tcBorders>
              <w:left w:val="single" w:color="auto" w:sz="4" w:space="0"/>
              <w:right w:val="single" w:color="auto" w:sz="4" w:space="0"/>
            </w:tcBorders>
          </w:tcPr>
          <w:p>
            <w:pPr>
              <w:pStyle w:val="36"/>
              <w:spacing w:line="360" w:lineRule="auto"/>
              <w:rPr>
                <w:rFonts w:ascii="Times New Roman"/>
                <w:sz w:val="24"/>
                <w:szCs w:val="24"/>
                <w:highlight w:val="none"/>
              </w:rPr>
            </w:pPr>
          </w:p>
        </w:tc>
        <w:tc>
          <w:tcPr>
            <w:tcW w:w="1627" w:type="dxa"/>
          </w:tcPr>
          <w:p>
            <w:pPr>
              <w:pStyle w:val="36"/>
              <w:spacing w:line="360" w:lineRule="auto"/>
              <w:ind w:right="62"/>
              <w:jc w:val="both"/>
              <w:rPr>
                <w:b w:val="0"/>
                <w:bCs/>
                <w:sz w:val="24"/>
                <w:szCs w:val="24"/>
                <w:highlight w:val="none"/>
              </w:rPr>
            </w:pPr>
          </w:p>
          <w:p>
            <w:pPr>
              <w:pStyle w:val="36"/>
              <w:spacing w:line="360" w:lineRule="auto"/>
              <w:ind w:left="74" w:right="62"/>
              <w:jc w:val="center"/>
              <w:rPr>
                <w:b w:val="0"/>
                <w:bCs/>
                <w:sz w:val="24"/>
                <w:szCs w:val="24"/>
                <w:highlight w:val="none"/>
              </w:rPr>
            </w:pPr>
          </w:p>
          <w:p>
            <w:pPr>
              <w:pStyle w:val="36"/>
              <w:spacing w:line="360" w:lineRule="auto"/>
              <w:ind w:left="74" w:right="62"/>
              <w:jc w:val="center"/>
              <w:rPr>
                <w:b w:val="0"/>
                <w:bCs/>
                <w:sz w:val="24"/>
                <w:szCs w:val="24"/>
                <w:highlight w:val="none"/>
              </w:rPr>
            </w:pPr>
            <w:r>
              <w:rPr>
                <w:b w:val="0"/>
                <w:bCs/>
                <w:sz w:val="24"/>
                <w:szCs w:val="24"/>
                <w:highlight w:val="none"/>
              </w:rPr>
              <w:t>投标报价</w:t>
            </w:r>
          </w:p>
          <w:p>
            <w:pPr>
              <w:pStyle w:val="36"/>
              <w:spacing w:line="360" w:lineRule="auto"/>
              <w:ind w:left="74" w:right="62"/>
              <w:jc w:val="center"/>
              <w:rPr>
                <w:b w:val="0"/>
                <w:bCs/>
                <w:sz w:val="24"/>
                <w:szCs w:val="24"/>
                <w:highlight w:val="none"/>
              </w:rPr>
            </w:pPr>
            <w:r>
              <w:rPr>
                <w:b w:val="0"/>
                <w:bCs/>
                <w:sz w:val="24"/>
                <w:szCs w:val="24"/>
                <w:highlight w:val="none"/>
              </w:rPr>
              <w:t>计算办法</w:t>
            </w:r>
          </w:p>
        </w:tc>
        <w:tc>
          <w:tcPr>
            <w:tcW w:w="6175" w:type="dxa"/>
          </w:tcPr>
          <w:p>
            <w:pPr>
              <w:pStyle w:val="36"/>
              <w:spacing w:before="143" w:line="360" w:lineRule="auto"/>
              <w:ind w:firstLine="480" w:firstLineChars="200"/>
              <w:rPr>
                <w:rFonts w:hint="eastAsia"/>
                <w:sz w:val="24"/>
                <w:szCs w:val="24"/>
                <w:highlight w:val="none"/>
                <w:lang w:val="en-US" w:eastAsia="zh-CN"/>
              </w:rPr>
            </w:pPr>
            <w:r>
              <w:rPr>
                <w:rFonts w:hint="eastAsia"/>
                <w:sz w:val="24"/>
                <w:szCs w:val="24"/>
                <w:highlight w:val="none"/>
                <w:lang w:val="en-US" w:eastAsia="zh-CN"/>
              </w:rPr>
              <w:t>投标人的投标报价等于评标基准价 P 时，得基本分60分；投标报价比评标基准价每高 1%，在基本分基础上扣 0.3分；投标报价比评标基准价每低 1%，在基本分基础上扣 0.3分，扣完为止。（不足 1%的部分按插入法计算保留小数点后两位有效数字）。</w:t>
            </w:r>
          </w:p>
          <w:p>
            <w:pPr>
              <w:pStyle w:val="36"/>
              <w:spacing w:before="143" w:line="360" w:lineRule="auto"/>
              <w:rPr>
                <w:rFonts w:hint="eastAsia"/>
                <w:sz w:val="24"/>
                <w:szCs w:val="24"/>
                <w:highlight w:val="none"/>
                <w:lang w:val="en-US" w:eastAsia="zh-CN"/>
              </w:rPr>
            </w:pPr>
            <w:r>
              <w:rPr>
                <w:rFonts w:hint="eastAsia"/>
                <w:sz w:val="24"/>
                <w:szCs w:val="24"/>
                <w:highlight w:val="none"/>
                <w:lang w:val="en-US" w:eastAsia="zh-CN"/>
              </w:rPr>
              <w:t>偏差率=（投标人报价－评标基准价）/评标基准价×100%</w:t>
            </w:r>
          </w:p>
        </w:tc>
      </w:tr>
    </w:tbl>
    <w:p>
      <w:pPr>
        <w:pStyle w:val="2"/>
        <w:spacing w:line="360" w:lineRule="auto"/>
        <w:ind w:left="0" w:leftChars="0" w:right="350" w:rightChars="159" w:firstLine="482" w:firstLineChars="200"/>
        <w:rPr>
          <w:b/>
          <w:sz w:val="24"/>
          <w:szCs w:val="24"/>
        </w:rPr>
      </w:pPr>
      <w:r>
        <w:rPr>
          <w:b/>
          <w:sz w:val="24"/>
          <w:szCs w:val="24"/>
        </w:rPr>
        <w:t>注：评标办法中涉及的的</w:t>
      </w:r>
      <w:r>
        <w:rPr>
          <w:rFonts w:hint="eastAsia"/>
          <w:b/>
          <w:sz w:val="24"/>
          <w:szCs w:val="24"/>
          <w:lang w:eastAsia="zh-CN"/>
        </w:rPr>
        <w:t>业绩</w:t>
      </w:r>
      <w:r>
        <w:rPr>
          <w:b/>
          <w:sz w:val="24"/>
          <w:szCs w:val="24"/>
        </w:rPr>
        <w:t>等材料均须提供原件，供评标委员会评标审查。提供复印件或者不提供的均不得分。</w:t>
      </w:r>
    </w:p>
    <w:p>
      <w:pPr>
        <w:pStyle w:val="8"/>
        <w:spacing w:before="67" w:line="360" w:lineRule="auto"/>
        <w:rPr>
          <w:b/>
          <w:sz w:val="24"/>
          <w:szCs w:val="24"/>
        </w:rPr>
      </w:pPr>
      <w:r>
        <w:rPr>
          <w:sz w:val="24"/>
          <w:szCs w:val="24"/>
        </w:rPr>
        <w:t>一、评标委员会与评标</w:t>
      </w:r>
    </w:p>
    <w:p>
      <w:pPr>
        <w:pStyle w:val="11"/>
        <w:spacing w:line="360" w:lineRule="auto"/>
        <w:ind w:left="1111"/>
        <w:rPr>
          <w:sz w:val="24"/>
          <w:szCs w:val="24"/>
        </w:rPr>
      </w:pPr>
      <w:r>
        <w:rPr>
          <w:sz w:val="24"/>
          <w:szCs w:val="24"/>
        </w:rPr>
        <w:t>1、评标委员会由招标人依法组建，负责评标活动，向招标人推荐出合格的中标候选人。</w:t>
      </w:r>
    </w:p>
    <w:p>
      <w:pPr>
        <w:pStyle w:val="11"/>
        <w:spacing w:before="139" w:line="360" w:lineRule="auto"/>
        <w:ind w:left="1111"/>
        <w:rPr>
          <w:sz w:val="24"/>
          <w:szCs w:val="24"/>
        </w:rPr>
      </w:pPr>
      <w:r>
        <w:rPr>
          <w:sz w:val="24"/>
          <w:szCs w:val="24"/>
        </w:rPr>
        <w:t>2、开标结束后，开始评标，评标采用保密方式进行。</w:t>
      </w:r>
    </w:p>
    <w:p>
      <w:pPr>
        <w:pStyle w:val="8"/>
        <w:spacing w:line="360" w:lineRule="auto"/>
        <w:rPr>
          <w:sz w:val="24"/>
          <w:szCs w:val="24"/>
        </w:rPr>
      </w:pPr>
      <w:bookmarkStart w:id="115" w:name="二、评标过程的保密"/>
      <w:bookmarkEnd w:id="115"/>
      <w:r>
        <w:rPr>
          <w:sz w:val="24"/>
          <w:szCs w:val="24"/>
        </w:rPr>
        <w:t>二、评标过程的保密</w:t>
      </w:r>
    </w:p>
    <w:p>
      <w:pPr>
        <w:pStyle w:val="11"/>
        <w:numPr>
          <w:ilvl w:val="0"/>
          <w:numId w:val="11"/>
        </w:numPr>
        <w:spacing w:before="139" w:line="360" w:lineRule="auto"/>
        <w:ind w:left="1111"/>
        <w:rPr>
          <w:sz w:val="24"/>
          <w:szCs w:val="24"/>
        </w:rPr>
      </w:pPr>
      <w:r>
        <w:rPr>
          <w:sz w:val="24"/>
          <w:szCs w:val="24"/>
        </w:rPr>
        <w:t>开标后，直至授予中标人合同为止，凡属于对投标文件的审查、澄清、评价和比较有关的资料以及中标候选人的推荐情况，与评标有关的其他任何情况均严格保密。</w:t>
      </w:r>
    </w:p>
    <w:p>
      <w:pPr>
        <w:pStyle w:val="11"/>
        <w:numPr>
          <w:ilvl w:val="0"/>
          <w:numId w:val="11"/>
        </w:numPr>
        <w:spacing w:before="139" w:line="360" w:lineRule="auto"/>
        <w:ind w:left="1111" w:leftChars="0" w:firstLine="0" w:firstLineChars="0"/>
        <w:rPr>
          <w:sz w:val="24"/>
          <w:szCs w:val="24"/>
        </w:rPr>
      </w:pPr>
      <w:r>
        <w:rPr>
          <w:sz w:val="24"/>
          <w:szCs w:val="24"/>
        </w:rPr>
        <w:t>在投标文件的评审和比较、中标候选人推荐以及授予合同的过程中，投标人向招标人和评标委员会施加影响的任何行为，都将会导致其投标被拒绝。</w:t>
      </w:r>
    </w:p>
    <w:p>
      <w:pPr>
        <w:pStyle w:val="11"/>
        <w:spacing w:before="139" w:line="360" w:lineRule="auto"/>
        <w:ind w:left="1111"/>
        <w:rPr>
          <w:sz w:val="24"/>
          <w:szCs w:val="24"/>
        </w:rPr>
      </w:pPr>
      <w:r>
        <w:rPr>
          <w:sz w:val="24"/>
          <w:szCs w:val="24"/>
        </w:rPr>
        <w:t>3、中标人确定后，招标人不对未中标人就评标过程以及未能中标原因做出任何解释。未中标人不得向评标委员会组成人员或其他有关人员索问评标过程的情况和材料。</w:t>
      </w:r>
    </w:p>
    <w:p>
      <w:pPr>
        <w:pStyle w:val="8"/>
        <w:spacing w:line="360" w:lineRule="auto"/>
        <w:rPr>
          <w:sz w:val="24"/>
          <w:szCs w:val="24"/>
        </w:rPr>
      </w:pPr>
      <w:bookmarkStart w:id="116" w:name="三、评标的基本标准和方法"/>
      <w:bookmarkEnd w:id="116"/>
      <w:r>
        <w:rPr>
          <w:sz w:val="24"/>
          <w:szCs w:val="24"/>
        </w:rPr>
        <w:t>三、评标的基本标准和方法</w:t>
      </w:r>
    </w:p>
    <w:p>
      <w:pPr>
        <w:pStyle w:val="11"/>
        <w:spacing w:before="139" w:line="360" w:lineRule="auto"/>
        <w:ind w:left="1120" w:leftChars="509" w:firstLine="225" w:firstLineChars="94"/>
        <w:rPr>
          <w:sz w:val="24"/>
          <w:szCs w:val="24"/>
        </w:rPr>
      </w:pPr>
      <w:r>
        <w:rPr>
          <w:sz w:val="24"/>
          <w:szCs w:val="24"/>
        </w:rPr>
        <w:t>本项目采用</w:t>
      </w:r>
      <w:r>
        <w:rPr>
          <w:rFonts w:hint="eastAsia"/>
          <w:sz w:val="24"/>
          <w:szCs w:val="24"/>
          <w:lang w:eastAsia="zh-CN"/>
        </w:rPr>
        <w:t>综合评分法</w:t>
      </w:r>
      <w:r>
        <w:rPr>
          <w:sz w:val="24"/>
          <w:szCs w:val="24"/>
        </w:rPr>
        <w:t>。投标人不得以低于成本的报价竞标。低于成本价的投标无效，其投标报价不参与评标基准价的计算。</w:t>
      </w:r>
    </w:p>
    <w:p>
      <w:pPr>
        <w:pStyle w:val="11"/>
        <w:spacing w:line="360" w:lineRule="auto"/>
        <w:ind w:left="0" w:leftChars="0" w:firstLine="878" w:firstLineChars="366"/>
        <w:rPr>
          <w:sz w:val="24"/>
          <w:szCs w:val="24"/>
        </w:rPr>
      </w:pPr>
      <w:r>
        <w:rPr>
          <w:sz w:val="24"/>
          <w:szCs w:val="24"/>
        </w:rPr>
        <w:t>具体评标方法如下：</w:t>
      </w:r>
    </w:p>
    <w:p>
      <w:pPr>
        <w:pStyle w:val="11"/>
        <w:spacing w:before="139" w:line="360" w:lineRule="auto"/>
        <w:ind w:left="691"/>
        <w:rPr>
          <w:sz w:val="24"/>
          <w:szCs w:val="24"/>
        </w:rPr>
      </w:pPr>
      <w:r>
        <w:rPr>
          <w:sz w:val="24"/>
          <w:szCs w:val="24"/>
        </w:rPr>
        <w:t>（一）技术标评审</w:t>
      </w:r>
    </w:p>
    <w:p>
      <w:pPr>
        <w:pStyle w:val="35"/>
        <w:numPr>
          <w:ilvl w:val="1"/>
          <w:numId w:val="12"/>
        </w:numPr>
        <w:tabs>
          <w:tab w:val="left" w:pos="1112"/>
        </w:tabs>
        <w:spacing w:before="139" w:after="0" w:line="360" w:lineRule="auto"/>
        <w:ind w:left="1111" w:right="0" w:hanging="420"/>
        <w:jc w:val="left"/>
        <w:rPr>
          <w:sz w:val="24"/>
          <w:szCs w:val="24"/>
        </w:rPr>
      </w:pPr>
      <w:r>
        <w:rPr>
          <w:sz w:val="24"/>
          <w:szCs w:val="24"/>
        </w:rPr>
        <w:t>初步评审</w:t>
      </w:r>
    </w:p>
    <w:p>
      <w:pPr>
        <w:pStyle w:val="11"/>
        <w:spacing w:before="139" w:line="360" w:lineRule="auto"/>
        <w:ind w:left="1111"/>
        <w:rPr>
          <w:sz w:val="24"/>
          <w:szCs w:val="24"/>
        </w:rPr>
      </w:pPr>
      <w:r>
        <w:rPr>
          <w:sz w:val="24"/>
          <w:szCs w:val="24"/>
        </w:rPr>
        <w:t>评标委员会应当按照评标方法的规定，对投标文件技术标进行初步评审：</w:t>
      </w:r>
    </w:p>
    <w:p>
      <w:pPr>
        <w:pStyle w:val="35"/>
        <w:numPr>
          <w:ilvl w:val="2"/>
          <w:numId w:val="12"/>
        </w:numPr>
        <w:tabs>
          <w:tab w:val="left" w:pos="1637"/>
        </w:tabs>
        <w:spacing w:before="141" w:after="0" w:line="360" w:lineRule="auto"/>
        <w:ind w:left="1636" w:right="0" w:hanging="525"/>
        <w:jc w:val="left"/>
        <w:rPr>
          <w:sz w:val="24"/>
          <w:szCs w:val="24"/>
        </w:rPr>
      </w:pPr>
      <w:r>
        <w:rPr>
          <w:sz w:val="24"/>
          <w:szCs w:val="24"/>
        </w:rPr>
        <w:t>否决技术标的工期目标、质量目标等实质性内容没有响应招标文件规定或要求的投标；</w:t>
      </w:r>
    </w:p>
    <w:p>
      <w:pPr>
        <w:pStyle w:val="35"/>
        <w:numPr>
          <w:ilvl w:val="2"/>
          <w:numId w:val="12"/>
        </w:numPr>
        <w:tabs>
          <w:tab w:val="left" w:pos="1637"/>
        </w:tabs>
        <w:spacing w:before="141" w:after="0" w:line="360" w:lineRule="auto"/>
        <w:ind w:left="1636" w:right="0" w:hanging="525"/>
        <w:jc w:val="left"/>
        <w:rPr>
          <w:sz w:val="24"/>
          <w:szCs w:val="24"/>
        </w:rPr>
      </w:pPr>
      <w:r>
        <w:rPr>
          <w:sz w:val="24"/>
          <w:szCs w:val="24"/>
        </w:rPr>
        <w:t xml:space="preserve">否决技术标存在重大偏差或没有实质性响应招标文件的投标； </w:t>
      </w:r>
    </w:p>
    <w:p>
      <w:pPr>
        <w:pStyle w:val="35"/>
        <w:numPr>
          <w:ilvl w:val="0"/>
          <w:numId w:val="0"/>
        </w:numPr>
        <w:tabs>
          <w:tab w:val="left" w:pos="1637"/>
        </w:tabs>
        <w:spacing w:before="139" w:after="0" w:line="360" w:lineRule="auto"/>
        <w:ind w:left="1111" w:leftChars="0" w:right="3159" w:rightChars="0"/>
        <w:jc w:val="left"/>
        <w:rPr>
          <w:sz w:val="24"/>
          <w:szCs w:val="24"/>
        </w:rPr>
      </w:pPr>
      <w:r>
        <w:rPr>
          <w:sz w:val="24"/>
          <w:szCs w:val="24"/>
        </w:rPr>
        <w:t>重大偏差包括以下内容：</w:t>
      </w:r>
    </w:p>
    <w:p>
      <w:pPr>
        <w:pStyle w:val="35"/>
        <w:numPr>
          <w:ilvl w:val="0"/>
          <w:numId w:val="0"/>
        </w:numPr>
        <w:tabs>
          <w:tab w:val="left" w:pos="1637"/>
        </w:tabs>
        <w:spacing w:before="141" w:after="0" w:line="360" w:lineRule="auto"/>
        <w:ind w:left="1111" w:leftChars="0" w:right="0" w:rightChars="0"/>
        <w:jc w:val="left"/>
        <w:rPr>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sz w:val="24"/>
          <w:szCs w:val="24"/>
        </w:rPr>
        <w:t>未按招标文件要求提交投标保证金；</w:t>
      </w:r>
    </w:p>
    <w:p>
      <w:pPr>
        <w:pStyle w:val="35"/>
        <w:numPr>
          <w:ilvl w:val="0"/>
          <w:numId w:val="0"/>
        </w:numPr>
        <w:tabs>
          <w:tab w:val="left" w:pos="1637"/>
        </w:tabs>
        <w:spacing w:before="141" w:after="0" w:line="360" w:lineRule="auto"/>
        <w:ind w:left="1111" w:leftChars="0" w:right="0" w:rightChars="0"/>
        <w:jc w:val="left"/>
        <w:rPr>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sz w:val="24"/>
          <w:szCs w:val="24"/>
        </w:rPr>
        <w:t>投标文件未按招标文件的规定签署；</w:t>
      </w:r>
    </w:p>
    <w:p>
      <w:pPr>
        <w:pStyle w:val="35"/>
        <w:numPr>
          <w:ilvl w:val="0"/>
          <w:numId w:val="0"/>
        </w:numPr>
        <w:tabs>
          <w:tab w:val="left" w:pos="1428"/>
        </w:tabs>
        <w:spacing w:before="139" w:after="0" w:line="360" w:lineRule="auto"/>
        <w:ind w:left="1111" w:leftChars="0" w:right="0" w:rightChars="0"/>
        <w:jc w:val="left"/>
        <w:rPr>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sz w:val="24"/>
          <w:szCs w:val="24"/>
        </w:rPr>
        <w:t>投标人提供的投标文件不完整；</w:t>
      </w:r>
    </w:p>
    <w:p>
      <w:pPr>
        <w:pStyle w:val="35"/>
        <w:numPr>
          <w:ilvl w:val="0"/>
          <w:numId w:val="0"/>
        </w:numPr>
        <w:tabs>
          <w:tab w:val="left" w:pos="1428"/>
        </w:tabs>
        <w:spacing w:before="139" w:after="0" w:line="360" w:lineRule="auto"/>
        <w:ind w:left="1111" w:leftChars="0" w:right="0" w:rightChars="0"/>
        <w:jc w:val="left"/>
        <w:rPr>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sz w:val="24"/>
          <w:szCs w:val="24"/>
        </w:rPr>
        <w:t>未按规定报价，存在严重的缺项漏项；</w:t>
      </w:r>
    </w:p>
    <w:p>
      <w:pPr>
        <w:pStyle w:val="35"/>
        <w:numPr>
          <w:ilvl w:val="0"/>
          <w:numId w:val="0"/>
        </w:numPr>
        <w:tabs>
          <w:tab w:val="left" w:pos="1428"/>
        </w:tabs>
        <w:spacing w:before="139" w:after="0" w:line="360" w:lineRule="auto"/>
        <w:ind w:left="1111" w:leftChars="0" w:right="0" w:rightChars="0"/>
        <w:jc w:val="left"/>
        <w:rPr>
          <w:sz w:val="24"/>
          <w:szCs w:val="24"/>
        </w:rPr>
      </w:pP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sz w:val="24"/>
          <w:szCs w:val="24"/>
        </w:rPr>
        <w:t>投标人承诺的投标有效期不满足招标文件的规定；</w:t>
      </w:r>
    </w:p>
    <w:p>
      <w:pPr>
        <w:pStyle w:val="35"/>
        <w:numPr>
          <w:ilvl w:val="0"/>
          <w:numId w:val="0"/>
        </w:numPr>
        <w:tabs>
          <w:tab w:val="left" w:pos="1428"/>
        </w:tabs>
        <w:spacing w:before="139" w:after="0" w:line="360" w:lineRule="auto"/>
        <w:ind w:left="1111" w:leftChars="0" w:right="0" w:rightChars="0"/>
        <w:jc w:val="left"/>
        <w:rPr>
          <w:sz w:val="24"/>
          <w:szCs w:val="24"/>
        </w:rPr>
      </w:pPr>
      <w:r>
        <w:rPr>
          <w:rFonts w:hint="eastAsia"/>
          <w:sz w:val="24"/>
          <w:szCs w:val="24"/>
          <w:lang w:eastAsia="zh-CN"/>
        </w:rPr>
        <w:t>（</w:t>
      </w:r>
      <w:r>
        <w:rPr>
          <w:rFonts w:hint="eastAsia"/>
          <w:sz w:val="24"/>
          <w:szCs w:val="24"/>
          <w:lang w:val="en-US" w:eastAsia="zh-CN"/>
        </w:rPr>
        <w:t>6</w:t>
      </w:r>
      <w:r>
        <w:rPr>
          <w:rFonts w:hint="eastAsia"/>
          <w:sz w:val="24"/>
          <w:szCs w:val="24"/>
          <w:lang w:eastAsia="zh-CN"/>
        </w:rPr>
        <w:t>）</w:t>
      </w:r>
      <w:r>
        <w:rPr>
          <w:sz w:val="24"/>
          <w:szCs w:val="24"/>
        </w:rPr>
        <w:t>投标文件载明的项目完成期限超过招标文件规定的时间且不能被接受；</w:t>
      </w:r>
    </w:p>
    <w:p>
      <w:pPr>
        <w:pStyle w:val="35"/>
        <w:numPr>
          <w:ilvl w:val="0"/>
          <w:numId w:val="0"/>
        </w:numPr>
        <w:tabs>
          <w:tab w:val="left" w:pos="1428"/>
        </w:tabs>
        <w:spacing w:before="141" w:after="0" w:line="360" w:lineRule="auto"/>
        <w:ind w:left="1111" w:leftChars="0" w:right="0" w:rightChars="0"/>
        <w:jc w:val="left"/>
        <w:rPr>
          <w:sz w:val="24"/>
          <w:szCs w:val="24"/>
        </w:rPr>
      </w:pPr>
      <w:r>
        <w:rPr>
          <w:rFonts w:hint="eastAsia"/>
          <w:sz w:val="24"/>
          <w:szCs w:val="24"/>
          <w:lang w:eastAsia="zh-CN"/>
        </w:rPr>
        <w:t>（</w:t>
      </w:r>
      <w:r>
        <w:rPr>
          <w:rFonts w:hint="eastAsia"/>
          <w:sz w:val="24"/>
          <w:szCs w:val="24"/>
          <w:lang w:val="en-US" w:eastAsia="zh-CN"/>
        </w:rPr>
        <w:t>7</w:t>
      </w:r>
      <w:r>
        <w:rPr>
          <w:rFonts w:hint="eastAsia"/>
          <w:sz w:val="24"/>
          <w:szCs w:val="24"/>
          <w:lang w:eastAsia="zh-CN"/>
        </w:rPr>
        <w:t>）</w:t>
      </w:r>
      <w:r>
        <w:rPr>
          <w:sz w:val="24"/>
          <w:szCs w:val="24"/>
        </w:rPr>
        <w:t>投标人不符合国家或者招标文件规定的资格条件；</w:t>
      </w:r>
    </w:p>
    <w:p>
      <w:pPr>
        <w:pStyle w:val="35"/>
        <w:numPr>
          <w:ilvl w:val="0"/>
          <w:numId w:val="0"/>
        </w:numPr>
        <w:tabs>
          <w:tab w:val="left" w:pos="1428"/>
        </w:tabs>
        <w:spacing w:before="139" w:after="0" w:line="360" w:lineRule="auto"/>
        <w:ind w:left="1829" w:leftChars="504" w:right="850" w:rightChars="0" w:hanging="720" w:hangingChars="300"/>
        <w:jc w:val="left"/>
        <w:rPr>
          <w:sz w:val="24"/>
          <w:szCs w:val="24"/>
        </w:rPr>
      </w:pPr>
      <w:r>
        <w:rPr>
          <w:rFonts w:hint="eastAsia"/>
          <w:sz w:val="24"/>
          <w:szCs w:val="24"/>
          <w:lang w:eastAsia="zh-CN"/>
        </w:rPr>
        <w:t>（</w:t>
      </w:r>
      <w:r>
        <w:rPr>
          <w:rFonts w:hint="eastAsia"/>
          <w:sz w:val="24"/>
          <w:szCs w:val="24"/>
          <w:lang w:val="en-US" w:eastAsia="zh-CN"/>
        </w:rPr>
        <w:t>8</w:t>
      </w:r>
      <w:r>
        <w:rPr>
          <w:rFonts w:hint="eastAsia"/>
          <w:sz w:val="24"/>
          <w:szCs w:val="24"/>
          <w:lang w:eastAsia="zh-CN"/>
        </w:rPr>
        <w:t>）</w:t>
      </w:r>
      <w:r>
        <w:rPr>
          <w:sz w:val="24"/>
          <w:szCs w:val="24"/>
        </w:rPr>
        <w:t>同一投标人提交两个以上不同的投标文件或者投标报价，但招标文件要求提交备选投标的除外；</w:t>
      </w:r>
    </w:p>
    <w:p>
      <w:pPr>
        <w:pStyle w:val="35"/>
        <w:numPr>
          <w:ilvl w:val="0"/>
          <w:numId w:val="0"/>
        </w:numPr>
        <w:tabs>
          <w:tab w:val="left" w:pos="1428"/>
        </w:tabs>
        <w:spacing w:before="0" w:after="0" w:line="360" w:lineRule="auto"/>
        <w:ind w:left="1111" w:leftChars="0" w:right="0" w:rightChars="0"/>
        <w:jc w:val="left"/>
        <w:rPr>
          <w:sz w:val="24"/>
          <w:szCs w:val="24"/>
        </w:rPr>
      </w:pPr>
      <w:r>
        <w:rPr>
          <w:rFonts w:hint="eastAsia"/>
          <w:sz w:val="24"/>
          <w:szCs w:val="24"/>
          <w:lang w:eastAsia="zh-CN"/>
        </w:rPr>
        <w:t>（</w:t>
      </w:r>
      <w:r>
        <w:rPr>
          <w:rFonts w:hint="eastAsia"/>
          <w:sz w:val="24"/>
          <w:szCs w:val="24"/>
          <w:lang w:val="en-US" w:eastAsia="zh-CN"/>
        </w:rPr>
        <w:t>9</w:t>
      </w:r>
      <w:r>
        <w:rPr>
          <w:rFonts w:hint="eastAsia"/>
          <w:sz w:val="24"/>
          <w:szCs w:val="24"/>
          <w:lang w:eastAsia="zh-CN"/>
        </w:rPr>
        <w:t>）</w:t>
      </w:r>
      <w:r>
        <w:rPr>
          <w:sz w:val="24"/>
          <w:szCs w:val="24"/>
        </w:rPr>
        <w:t>投标报价低于成本或者高于招标文件设定的招标控制价（如有招标控制价）；</w:t>
      </w:r>
    </w:p>
    <w:p>
      <w:pPr>
        <w:pStyle w:val="35"/>
        <w:numPr>
          <w:ilvl w:val="0"/>
          <w:numId w:val="0"/>
        </w:numPr>
        <w:tabs>
          <w:tab w:val="left" w:pos="1534"/>
        </w:tabs>
        <w:spacing w:before="141" w:after="0" w:line="360" w:lineRule="auto"/>
        <w:ind w:left="1111" w:leftChars="0" w:right="0" w:rightChars="0"/>
        <w:jc w:val="left"/>
        <w:rPr>
          <w:sz w:val="24"/>
          <w:szCs w:val="24"/>
        </w:rPr>
      </w:pPr>
      <w:r>
        <w:rPr>
          <w:rFonts w:hint="eastAsia"/>
          <w:sz w:val="24"/>
          <w:szCs w:val="24"/>
          <w:lang w:eastAsia="zh-CN"/>
        </w:rPr>
        <w:t>（</w:t>
      </w:r>
      <w:r>
        <w:rPr>
          <w:rFonts w:hint="eastAsia"/>
          <w:sz w:val="24"/>
          <w:szCs w:val="24"/>
          <w:lang w:val="en-US" w:eastAsia="zh-CN"/>
        </w:rPr>
        <w:t>10</w:t>
      </w:r>
      <w:r>
        <w:rPr>
          <w:rFonts w:hint="eastAsia"/>
          <w:sz w:val="24"/>
          <w:szCs w:val="24"/>
          <w:lang w:eastAsia="zh-CN"/>
        </w:rPr>
        <w:t>）</w:t>
      </w:r>
      <w:r>
        <w:rPr>
          <w:sz w:val="24"/>
          <w:szCs w:val="24"/>
        </w:rPr>
        <w:t>投标文件没有对招标文件的实质性要求和条件作出响应；</w:t>
      </w:r>
    </w:p>
    <w:p>
      <w:pPr>
        <w:pStyle w:val="35"/>
        <w:numPr>
          <w:ilvl w:val="0"/>
          <w:numId w:val="0"/>
        </w:numPr>
        <w:tabs>
          <w:tab w:val="left" w:pos="1534"/>
        </w:tabs>
        <w:spacing w:before="139" w:after="0" w:line="360" w:lineRule="auto"/>
        <w:ind w:left="1111" w:leftChars="0" w:right="0" w:rightChars="0"/>
        <w:jc w:val="left"/>
        <w:rPr>
          <w:sz w:val="24"/>
          <w:szCs w:val="24"/>
        </w:rPr>
      </w:pPr>
      <w:r>
        <w:rPr>
          <w:rFonts w:hint="eastAsia"/>
          <w:sz w:val="24"/>
          <w:szCs w:val="24"/>
          <w:lang w:eastAsia="zh-CN"/>
        </w:rPr>
        <w:t>（</w:t>
      </w:r>
      <w:r>
        <w:rPr>
          <w:rFonts w:hint="eastAsia"/>
          <w:sz w:val="24"/>
          <w:szCs w:val="24"/>
          <w:lang w:val="en-US" w:eastAsia="zh-CN"/>
        </w:rPr>
        <w:t>11</w:t>
      </w:r>
      <w:r>
        <w:rPr>
          <w:rFonts w:hint="eastAsia"/>
          <w:sz w:val="24"/>
          <w:szCs w:val="24"/>
          <w:lang w:eastAsia="zh-CN"/>
        </w:rPr>
        <w:t>）</w:t>
      </w:r>
      <w:r>
        <w:rPr>
          <w:sz w:val="24"/>
          <w:szCs w:val="24"/>
        </w:rPr>
        <w:t>投标人有串通投标、弄虚作假、行贿等违法行为；</w:t>
      </w:r>
    </w:p>
    <w:p>
      <w:pPr>
        <w:pStyle w:val="35"/>
        <w:numPr>
          <w:ilvl w:val="0"/>
          <w:numId w:val="0"/>
        </w:numPr>
        <w:tabs>
          <w:tab w:val="left" w:pos="1534"/>
        </w:tabs>
        <w:spacing w:before="139" w:after="0" w:line="360" w:lineRule="auto"/>
        <w:ind w:left="1111" w:leftChars="0" w:right="0" w:rightChars="0"/>
        <w:jc w:val="left"/>
        <w:rPr>
          <w:sz w:val="24"/>
          <w:szCs w:val="24"/>
        </w:rPr>
      </w:pPr>
      <w:r>
        <w:rPr>
          <w:rFonts w:hint="eastAsia"/>
          <w:sz w:val="24"/>
          <w:szCs w:val="24"/>
          <w:lang w:eastAsia="zh-CN"/>
        </w:rPr>
        <w:t>（</w:t>
      </w:r>
      <w:r>
        <w:rPr>
          <w:rFonts w:hint="eastAsia"/>
          <w:sz w:val="24"/>
          <w:szCs w:val="24"/>
          <w:lang w:val="en-US" w:eastAsia="zh-CN"/>
        </w:rPr>
        <w:t>12</w:t>
      </w:r>
      <w:r>
        <w:rPr>
          <w:rFonts w:hint="eastAsia"/>
          <w:sz w:val="24"/>
          <w:szCs w:val="24"/>
          <w:lang w:eastAsia="zh-CN"/>
        </w:rPr>
        <w:t>）</w:t>
      </w:r>
      <w:r>
        <w:rPr>
          <w:sz w:val="24"/>
          <w:szCs w:val="24"/>
        </w:rPr>
        <w:t>投标文件附有招标人不能接受的条件；</w:t>
      </w:r>
    </w:p>
    <w:p>
      <w:pPr>
        <w:pStyle w:val="35"/>
        <w:numPr>
          <w:ilvl w:val="0"/>
          <w:numId w:val="0"/>
        </w:numPr>
        <w:tabs>
          <w:tab w:val="left" w:pos="1534"/>
        </w:tabs>
        <w:spacing w:before="139" w:after="0" w:line="360" w:lineRule="auto"/>
        <w:ind w:left="1111" w:leftChars="0" w:right="0" w:rightChars="0"/>
        <w:jc w:val="left"/>
        <w:rPr>
          <w:sz w:val="24"/>
          <w:szCs w:val="24"/>
        </w:rPr>
      </w:pPr>
      <w:r>
        <w:rPr>
          <w:rFonts w:hint="eastAsia"/>
          <w:sz w:val="24"/>
          <w:szCs w:val="24"/>
          <w:lang w:eastAsia="zh-CN"/>
        </w:rPr>
        <w:t>（</w:t>
      </w:r>
      <w:r>
        <w:rPr>
          <w:rFonts w:hint="eastAsia"/>
          <w:sz w:val="24"/>
          <w:szCs w:val="24"/>
          <w:lang w:val="en-US" w:eastAsia="zh-CN"/>
        </w:rPr>
        <w:t>13</w:t>
      </w:r>
      <w:r>
        <w:rPr>
          <w:rFonts w:hint="eastAsia"/>
          <w:sz w:val="24"/>
          <w:szCs w:val="24"/>
          <w:lang w:eastAsia="zh-CN"/>
        </w:rPr>
        <w:t>）</w:t>
      </w:r>
      <w:r>
        <w:rPr>
          <w:sz w:val="24"/>
          <w:szCs w:val="24"/>
        </w:rPr>
        <w:t>不符合招标文件中规定的其他实质性要求；</w:t>
      </w:r>
    </w:p>
    <w:p>
      <w:pPr>
        <w:pStyle w:val="35"/>
        <w:numPr>
          <w:ilvl w:val="0"/>
          <w:numId w:val="0"/>
        </w:numPr>
        <w:tabs>
          <w:tab w:val="left" w:pos="1534"/>
        </w:tabs>
        <w:spacing w:before="141" w:after="0" w:line="360" w:lineRule="auto"/>
        <w:ind w:left="1111" w:leftChars="0" w:right="570" w:rightChars="0"/>
        <w:jc w:val="left"/>
        <w:rPr>
          <w:sz w:val="24"/>
          <w:szCs w:val="24"/>
        </w:rPr>
      </w:pPr>
      <w:r>
        <w:rPr>
          <w:rFonts w:hint="eastAsia"/>
          <w:sz w:val="24"/>
          <w:szCs w:val="24"/>
          <w:lang w:eastAsia="zh-CN"/>
        </w:rPr>
        <w:t>（</w:t>
      </w:r>
      <w:r>
        <w:rPr>
          <w:rFonts w:hint="eastAsia"/>
          <w:sz w:val="24"/>
          <w:szCs w:val="24"/>
          <w:lang w:val="en-US" w:eastAsia="zh-CN"/>
        </w:rPr>
        <w:t>14</w:t>
      </w:r>
      <w:r>
        <w:rPr>
          <w:rFonts w:hint="eastAsia"/>
          <w:sz w:val="24"/>
          <w:szCs w:val="24"/>
          <w:lang w:eastAsia="zh-CN"/>
        </w:rPr>
        <w:t>）</w:t>
      </w:r>
      <w:r>
        <w:rPr>
          <w:sz w:val="24"/>
          <w:szCs w:val="24"/>
        </w:rPr>
        <w:t>施工组织设计不能保证本工程质量、进度、安全文明施工等要求； 投标文件有上述情况之一的，将被认为未能对招标文件做出实质性响应。</w:t>
      </w:r>
    </w:p>
    <w:p>
      <w:pPr>
        <w:pStyle w:val="35"/>
        <w:numPr>
          <w:ilvl w:val="2"/>
          <w:numId w:val="12"/>
        </w:numPr>
        <w:tabs>
          <w:tab w:val="left" w:pos="1637"/>
        </w:tabs>
        <w:spacing w:before="0" w:after="0" w:line="360" w:lineRule="auto"/>
        <w:ind w:left="1636" w:right="0" w:hanging="525"/>
        <w:jc w:val="left"/>
        <w:rPr>
          <w:sz w:val="24"/>
          <w:szCs w:val="24"/>
        </w:rPr>
      </w:pPr>
      <w:r>
        <w:rPr>
          <w:sz w:val="24"/>
          <w:szCs w:val="24"/>
        </w:rPr>
        <w:t>审查招标文件中规定的其他实质性要求。</w:t>
      </w:r>
    </w:p>
    <w:p>
      <w:pPr>
        <w:pStyle w:val="35"/>
        <w:numPr>
          <w:ilvl w:val="1"/>
          <w:numId w:val="12"/>
        </w:numPr>
        <w:tabs>
          <w:tab w:val="left" w:pos="1008"/>
        </w:tabs>
        <w:spacing w:before="139" w:after="0" w:line="360" w:lineRule="auto"/>
        <w:ind w:left="1007" w:right="0" w:hanging="316"/>
        <w:jc w:val="left"/>
        <w:rPr>
          <w:sz w:val="24"/>
          <w:szCs w:val="24"/>
        </w:rPr>
      </w:pPr>
      <w:r>
        <w:rPr>
          <w:sz w:val="24"/>
          <w:szCs w:val="24"/>
        </w:rPr>
        <w:t>详细评审</w:t>
      </w:r>
    </w:p>
    <w:p>
      <w:pPr>
        <w:pStyle w:val="11"/>
        <w:spacing w:before="139" w:line="360" w:lineRule="auto"/>
        <w:ind w:left="691"/>
        <w:rPr>
          <w:sz w:val="24"/>
          <w:szCs w:val="24"/>
        </w:rPr>
      </w:pPr>
      <w:r>
        <w:rPr>
          <w:sz w:val="24"/>
          <w:szCs w:val="24"/>
        </w:rPr>
        <w:t>（</w:t>
      </w:r>
      <w:r>
        <w:rPr>
          <w:rFonts w:hint="eastAsia"/>
          <w:sz w:val="24"/>
          <w:szCs w:val="24"/>
          <w:lang w:eastAsia="zh-CN"/>
        </w:rPr>
        <w:t>一</w:t>
      </w:r>
      <w:r>
        <w:rPr>
          <w:sz w:val="24"/>
          <w:szCs w:val="24"/>
        </w:rPr>
        <w:t>）</w:t>
      </w:r>
      <w:r>
        <w:rPr>
          <w:sz w:val="24"/>
          <w:szCs w:val="24"/>
          <w:lang w:val="zh-CN" w:eastAsia="zh-CN"/>
        </w:rPr>
        <w:t>技术标</w:t>
      </w:r>
      <w:r>
        <w:rPr>
          <w:sz w:val="24"/>
          <w:szCs w:val="24"/>
        </w:rPr>
        <w:t>评审</w:t>
      </w:r>
    </w:p>
    <w:p>
      <w:pPr>
        <w:pStyle w:val="11"/>
        <w:spacing w:before="139" w:line="360" w:lineRule="auto"/>
        <w:ind w:left="691" w:right="570" w:rightChars="0" w:firstLine="420"/>
        <w:rPr>
          <w:sz w:val="24"/>
          <w:szCs w:val="24"/>
        </w:rPr>
      </w:pPr>
      <w:r>
        <w:rPr>
          <w:sz w:val="24"/>
          <w:szCs w:val="24"/>
        </w:rPr>
        <w:t>技术标详细评审采用合格制法进行符合性评审。评标委员会对技术标的各项评审要点进行评审</w:t>
      </w:r>
      <w:r>
        <w:rPr>
          <w:spacing w:val="-7"/>
          <w:w w:val="95"/>
          <w:sz w:val="24"/>
          <w:szCs w:val="24"/>
        </w:rPr>
        <w:t>，</w:t>
      </w:r>
      <w:r>
        <w:rPr>
          <w:sz w:val="24"/>
          <w:szCs w:val="24"/>
        </w:rPr>
        <w:t>审定其技术标能否满足工程施工需要。</w:t>
      </w:r>
      <w:r>
        <w:rPr>
          <w:spacing w:val="-7"/>
          <w:sz w:val="24"/>
          <w:szCs w:val="24"/>
        </w:rPr>
        <w:t>不能满足工程施工需要，其投标人不得推荐为中标候选人。</w:t>
      </w:r>
    </w:p>
    <w:p>
      <w:pPr>
        <w:pStyle w:val="11"/>
        <w:spacing w:before="139" w:line="360" w:lineRule="auto"/>
        <w:ind w:left="691"/>
        <w:rPr>
          <w:sz w:val="24"/>
          <w:szCs w:val="24"/>
        </w:rPr>
      </w:pPr>
      <w:r>
        <w:rPr>
          <w:sz w:val="24"/>
          <w:szCs w:val="24"/>
        </w:rPr>
        <w:t>（二）资信标评审</w:t>
      </w:r>
    </w:p>
    <w:p>
      <w:pPr>
        <w:pStyle w:val="11"/>
        <w:spacing w:before="139" w:line="360" w:lineRule="auto"/>
        <w:ind w:left="1111"/>
        <w:rPr>
          <w:sz w:val="24"/>
          <w:szCs w:val="24"/>
        </w:rPr>
      </w:pPr>
      <w:r>
        <w:rPr>
          <w:sz w:val="24"/>
          <w:szCs w:val="24"/>
        </w:rPr>
        <w:t>评标委员会按下列内容对投标人资信标进行符合性评审：</w:t>
      </w:r>
    </w:p>
    <w:p>
      <w:pPr>
        <w:pStyle w:val="35"/>
        <w:numPr>
          <w:ilvl w:val="1"/>
          <w:numId w:val="13"/>
        </w:numPr>
        <w:spacing w:before="139" w:after="0" w:line="360" w:lineRule="auto"/>
        <w:ind w:left="887" w:leftChars="0" w:right="570" w:rightChars="259" w:hanging="227" w:firstLineChars="0"/>
        <w:jc w:val="left"/>
        <w:rPr>
          <w:sz w:val="24"/>
          <w:szCs w:val="24"/>
        </w:rPr>
      </w:pPr>
      <w:r>
        <w:rPr>
          <w:sz w:val="24"/>
          <w:szCs w:val="24"/>
        </w:rPr>
        <w:t>否决投标人资质、投标项目负责人资格等不符合相关要求的投标（以提供的原件为准）；</w:t>
      </w:r>
    </w:p>
    <w:p>
      <w:pPr>
        <w:pStyle w:val="35"/>
        <w:numPr>
          <w:ilvl w:val="1"/>
          <w:numId w:val="13"/>
        </w:numPr>
        <w:spacing w:before="139" w:after="0" w:line="360" w:lineRule="auto"/>
        <w:ind w:left="887" w:leftChars="0" w:right="0" w:hanging="227" w:firstLineChars="0"/>
        <w:jc w:val="left"/>
        <w:rPr>
          <w:sz w:val="24"/>
          <w:szCs w:val="24"/>
        </w:rPr>
      </w:pPr>
      <w:r>
        <w:rPr>
          <w:sz w:val="24"/>
          <w:szCs w:val="24"/>
        </w:rPr>
        <w:t>否决授权书、投标保证金、投标函等实质性不响应招标文件要求的投标。</w:t>
      </w:r>
    </w:p>
    <w:p>
      <w:pPr>
        <w:pStyle w:val="11"/>
        <w:spacing w:before="138" w:line="360" w:lineRule="auto"/>
        <w:ind w:left="691"/>
        <w:rPr>
          <w:sz w:val="24"/>
          <w:szCs w:val="24"/>
        </w:rPr>
      </w:pPr>
      <w:r>
        <w:rPr>
          <w:sz w:val="24"/>
          <w:szCs w:val="24"/>
        </w:rPr>
        <w:t>（三）商务评审</w:t>
      </w:r>
    </w:p>
    <w:p>
      <w:pPr>
        <w:pStyle w:val="35"/>
        <w:numPr>
          <w:ilvl w:val="1"/>
          <w:numId w:val="14"/>
        </w:numPr>
        <w:tabs>
          <w:tab w:val="left" w:pos="1008"/>
        </w:tabs>
        <w:spacing w:before="142" w:after="0" w:line="360" w:lineRule="auto"/>
        <w:ind w:left="1007" w:right="0" w:hanging="316"/>
        <w:jc w:val="left"/>
        <w:rPr>
          <w:sz w:val="24"/>
          <w:szCs w:val="24"/>
        </w:rPr>
      </w:pPr>
      <w:r>
        <w:rPr>
          <w:sz w:val="24"/>
          <w:szCs w:val="24"/>
        </w:rPr>
        <w:t>初步评审</w:t>
      </w:r>
    </w:p>
    <w:p>
      <w:pPr>
        <w:pStyle w:val="35"/>
        <w:numPr>
          <w:ilvl w:val="2"/>
          <w:numId w:val="14"/>
        </w:numPr>
        <w:tabs>
          <w:tab w:val="left" w:pos="1740"/>
        </w:tabs>
        <w:spacing w:before="139" w:after="0" w:line="360" w:lineRule="auto"/>
        <w:ind w:left="1740" w:right="0" w:hanging="629"/>
        <w:jc w:val="left"/>
        <w:rPr>
          <w:sz w:val="24"/>
          <w:szCs w:val="24"/>
        </w:rPr>
      </w:pPr>
      <w:r>
        <w:rPr>
          <w:sz w:val="24"/>
          <w:szCs w:val="24"/>
        </w:rPr>
        <w:t>否决投标报价格式或形式不符合招标文件规定或要求的投标；</w:t>
      </w:r>
    </w:p>
    <w:p>
      <w:pPr>
        <w:pStyle w:val="35"/>
        <w:numPr>
          <w:ilvl w:val="2"/>
          <w:numId w:val="14"/>
        </w:numPr>
        <w:tabs>
          <w:tab w:val="left" w:pos="1740"/>
        </w:tabs>
        <w:spacing w:before="139" w:after="0" w:line="360" w:lineRule="auto"/>
        <w:ind w:left="691" w:right="816" w:firstLine="420"/>
        <w:jc w:val="both"/>
        <w:rPr>
          <w:sz w:val="24"/>
          <w:szCs w:val="24"/>
        </w:rPr>
      </w:pPr>
      <w:r>
        <w:rPr>
          <w:sz w:val="24"/>
          <w:szCs w:val="24"/>
        </w:rPr>
        <w:t>对商务标中投标报价进行核对、比较、筛选，确认投标报价中是否存在算术性错误、错漏项、报价过高过低的项目、不平衡报价的内容，向投标人提出书面澄清、说明或补正要求，根据招</w:t>
      </w:r>
      <w:r>
        <w:rPr>
          <w:spacing w:val="-9"/>
          <w:sz w:val="24"/>
          <w:szCs w:val="24"/>
        </w:rPr>
        <w:t>标文件中对细微偏差进行补正的方法和标准对投标人所作的书面答复进行分析和确认；</w:t>
      </w:r>
    </w:p>
    <w:p>
      <w:pPr>
        <w:pStyle w:val="11"/>
        <w:spacing w:line="360" w:lineRule="auto"/>
        <w:ind w:left="1111"/>
        <w:rPr>
          <w:sz w:val="24"/>
          <w:szCs w:val="24"/>
        </w:rPr>
      </w:pPr>
      <w:r>
        <w:rPr>
          <w:sz w:val="24"/>
          <w:szCs w:val="24"/>
        </w:rPr>
        <w:t>3.1.2.1投标文件计算错误的修正</w:t>
      </w:r>
    </w:p>
    <w:p>
      <w:pPr>
        <w:pStyle w:val="11"/>
        <w:spacing w:before="139" w:line="360" w:lineRule="auto"/>
        <w:ind w:left="691" w:right="819" w:firstLine="420"/>
        <w:rPr>
          <w:sz w:val="24"/>
          <w:szCs w:val="24"/>
        </w:rPr>
      </w:pPr>
      <w:r>
        <w:rPr>
          <w:sz w:val="24"/>
          <w:szCs w:val="24"/>
        </w:rPr>
        <w:t>评标委员会将对确定为实质上响应招标文件要求的投标文件进行校核，看其是否有计算上或累</w:t>
      </w:r>
      <w:r>
        <w:rPr>
          <w:spacing w:val="-3"/>
          <w:sz w:val="24"/>
          <w:szCs w:val="24"/>
        </w:rPr>
        <w:t>计上的算术错误，修正错误的原则如下：</w:t>
      </w:r>
    </w:p>
    <w:p>
      <w:pPr>
        <w:pStyle w:val="10"/>
        <w:numPr>
          <w:ilvl w:val="0"/>
          <w:numId w:val="15"/>
        </w:numPr>
        <w:tabs>
          <w:tab w:val="left" w:pos="1428"/>
        </w:tabs>
        <w:spacing w:before="0" w:after="0" w:line="360" w:lineRule="auto"/>
        <w:ind w:left="1427" w:right="0" w:hanging="316"/>
        <w:jc w:val="left"/>
        <w:rPr>
          <w:b w:val="0"/>
          <w:sz w:val="24"/>
          <w:szCs w:val="24"/>
        </w:rPr>
      </w:pPr>
      <w:r>
        <w:rPr>
          <w:sz w:val="24"/>
          <w:szCs w:val="24"/>
        </w:rPr>
        <w:t>如果用数字表示的金额与用文字表示的金额不一致时，以文字表示的金额为准</w:t>
      </w:r>
      <w:r>
        <w:rPr>
          <w:b w:val="0"/>
          <w:sz w:val="24"/>
          <w:szCs w:val="24"/>
        </w:rPr>
        <w:t>；</w:t>
      </w:r>
    </w:p>
    <w:p>
      <w:pPr>
        <w:pStyle w:val="35"/>
        <w:numPr>
          <w:ilvl w:val="0"/>
          <w:numId w:val="15"/>
        </w:numPr>
        <w:tabs>
          <w:tab w:val="left" w:pos="1428"/>
        </w:tabs>
        <w:spacing w:before="139" w:after="0" w:line="360" w:lineRule="auto"/>
        <w:ind w:left="691" w:right="850" w:firstLine="420"/>
        <w:jc w:val="left"/>
        <w:rPr>
          <w:sz w:val="24"/>
          <w:szCs w:val="24"/>
        </w:rPr>
      </w:pPr>
      <w:r>
        <w:rPr>
          <w:w w:val="95"/>
          <w:sz w:val="24"/>
          <w:szCs w:val="24"/>
        </w:rPr>
        <w:t>当</w:t>
      </w:r>
      <w:r>
        <w:rPr>
          <w:rFonts w:ascii="宋体" w:hAnsi="宋体" w:eastAsia="宋体" w:cs="宋体"/>
          <w:spacing w:val="-3"/>
          <w:sz w:val="24"/>
          <w:szCs w:val="24"/>
          <w:lang w:val="zh-CN" w:eastAsia="zh-CN" w:bidi="zh-CN"/>
        </w:rPr>
        <w:t>单价与数量的乘积与总价不一致时，以单价为准，修改总价；除非评标委员会认为单价</w:t>
      </w:r>
      <w:r>
        <w:rPr>
          <w:sz w:val="24"/>
          <w:szCs w:val="24"/>
        </w:rPr>
        <w:t>有明显的小数点错位，此时应以标出的合价为准，并修改单价。</w:t>
      </w:r>
    </w:p>
    <w:p>
      <w:pPr>
        <w:pStyle w:val="11"/>
        <w:spacing w:line="360" w:lineRule="auto"/>
        <w:ind w:left="691" w:right="744" w:firstLine="420"/>
        <w:rPr>
          <w:sz w:val="24"/>
          <w:szCs w:val="24"/>
        </w:rPr>
      </w:pPr>
      <w:r>
        <w:rPr>
          <w:spacing w:val="-4"/>
          <w:sz w:val="24"/>
          <w:szCs w:val="24"/>
        </w:rPr>
        <w:t>评标委员会将按上述修改错误的方法，调整或修改投标文件的投标报价。在经投标人确认同意后，调整或修改后的投标报价对投标人起约束作用。如果投标人不接受调整或修改后的投标报价</w:t>
      </w:r>
      <w:r>
        <w:rPr>
          <w:spacing w:val="-4"/>
          <w:w w:val="95"/>
          <w:sz w:val="24"/>
          <w:szCs w:val="24"/>
        </w:rPr>
        <w:t>，</w:t>
      </w:r>
      <w:r>
        <w:rPr>
          <w:spacing w:val="-4"/>
          <w:sz w:val="24"/>
          <w:szCs w:val="24"/>
        </w:rPr>
        <w:t>则其投标文件将被拒绝，并不影响评标工作。</w:t>
      </w:r>
    </w:p>
    <w:p>
      <w:pPr>
        <w:pStyle w:val="35"/>
        <w:numPr>
          <w:ilvl w:val="2"/>
          <w:numId w:val="14"/>
        </w:numPr>
        <w:tabs>
          <w:tab w:val="left" w:pos="1637"/>
        </w:tabs>
        <w:spacing w:before="0" w:after="0" w:line="360" w:lineRule="auto"/>
        <w:ind w:left="691" w:right="816" w:firstLine="420"/>
        <w:jc w:val="both"/>
        <w:rPr>
          <w:sz w:val="24"/>
          <w:szCs w:val="24"/>
        </w:rPr>
      </w:pPr>
      <w:r>
        <w:rPr>
          <w:sz w:val="24"/>
          <w:szCs w:val="24"/>
        </w:rPr>
        <w:t>在评标过程中，评标委员会发现投标人的报价可能低于其个别成本的，应当要求该投标</w:t>
      </w:r>
      <w:r>
        <w:rPr>
          <w:spacing w:val="-4"/>
          <w:w w:val="95"/>
          <w:sz w:val="24"/>
          <w:szCs w:val="24"/>
        </w:rPr>
        <w:t>人</w:t>
      </w:r>
      <w:r>
        <w:rPr>
          <w:sz w:val="24"/>
          <w:szCs w:val="24"/>
        </w:rPr>
        <w:t>作出书面说明并提供相关证明材料。评标委员会认为投标人的投标报价经过澄清、说明或补正后可能低于其个别成本，不能做出合理说明或者不能提供相关证明材料或者其说明不被评标委员会认可的，由评标委员会认定该投标人以低于成本报价竞标，并否决其投标；评标委员会认定意见不一</w:t>
      </w:r>
      <w:r>
        <w:rPr>
          <w:spacing w:val="-9"/>
          <w:sz w:val="24"/>
          <w:szCs w:val="24"/>
        </w:rPr>
        <w:t>致时，采用投票表决方式认定。</w:t>
      </w:r>
    </w:p>
    <w:p>
      <w:pPr>
        <w:pStyle w:val="35"/>
        <w:numPr>
          <w:ilvl w:val="2"/>
          <w:numId w:val="14"/>
        </w:numPr>
        <w:tabs>
          <w:tab w:val="left" w:pos="1740"/>
        </w:tabs>
        <w:spacing w:before="0" w:after="0" w:line="360" w:lineRule="auto"/>
        <w:ind w:left="1740" w:right="0" w:hanging="629"/>
        <w:jc w:val="left"/>
        <w:rPr>
          <w:sz w:val="24"/>
          <w:szCs w:val="24"/>
        </w:rPr>
      </w:pPr>
      <w:r>
        <w:rPr>
          <w:sz w:val="24"/>
          <w:szCs w:val="24"/>
        </w:rPr>
        <w:t>否决更改了清单报价中不得更改内容的投标文件；</w:t>
      </w:r>
    </w:p>
    <w:p>
      <w:pPr>
        <w:pStyle w:val="35"/>
        <w:numPr>
          <w:ilvl w:val="2"/>
          <w:numId w:val="14"/>
        </w:numPr>
        <w:tabs>
          <w:tab w:val="left" w:pos="1740"/>
        </w:tabs>
        <w:spacing w:before="133" w:after="0" w:line="360" w:lineRule="auto"/>
        <w:ind w:left="1740" w:right="0" w:hanging="629"/>
        <w:jc w:val="left"/>
        <w:rPr>
          <w:sz w:val="24"/>
          <w:szCs w:val="24"/>
        </w:rPr>
      </w:pPr>
      <w:r>
        <w:rPr>
          <w:sz w:val="24"/>
          <w:szCs w:val="24"/>
        </w:rPr>
        <w:t>否决违反招标文件规定、没有实质性响应招标文件规定的投标；</w:t>
      </w:r>
    </w:p>
    <w:p>
      <w:pPr>
        <w:pStyle w:val="35"/>
        <w:numPr>
          <w:ilvl w:val="0"/>
          <w:numId w:val="0"/>
        </w:numPr>
        <w:tabs>
          <w:tab w:val="left" w:pos="1008"/>
        </w:tabs>
        <w:spacing w:before="59" w:after="0" w:line="360" w:lineRule="auto"/>
        <w:ind w:left="691" w:leftChars="0" w:right="0" w:rightChars="0" w:firstLine="432" w:firstLineChars="200"/>
        <w:jc w:val="left"/>
        <w:rPr>
          <w:spacing w:val="-12"/>
          <w:sz w:val="24"/>
          <w:szCs w:val="24"/>
        </w:rPr>
      </w:pPr>
      <w:r>
        <w:rPr>
          <w:rFonts w:hint="eastAsia"/>
          <w:spacing w:val="-12"/>
          <w:sz w:val="24"/>
          <w:szCs w:val="24"/>
          <w:lang w:val="en-US" w:eastAsia="zh-CN"/>
        </w:rPr>
        <w:t xml:space="preserve">3.1.6  </w:t>
      </w:r>
      <w:r>
        <w:rPr>
          <w:spacing w:val="-12"/>
          <w:sz w:val="24"/>
          <w:szCs w:val="24"/>
        </w:rPr>
        <w:t>投标人采取不平衡报价，且构成恶意竞争的，评标委员会可作不利于投标人中标的评判。</w:t>
      </w:r>
    </w:p>
    <w:p>
      <w:pPr>
        <w:pStyle w:val="35"/>
        <w:numPr>
          <w:ilvl w:val="0"/>
          <w:numId w:val="0"/>
        </w:numPr>
        <w:tabs>
          <w:tab w:val="left" w:pos="1008"/>
        </w:tabs>
        <w:spacing w:before="59" w:after="0" w:line="360" w:lineRule="auto"/>
        <w:ind w:left="691" w:leftChars="0" w:right="0" w:rightChars="0" w:firstLine="432" w:firstLineChars="200"/>
        <w:jc w:val="left"/>
        <w:rPr>
          <w:rFonts w:hint="eastAsia" w:eastAsia="宋体"/>
          <w:sz w:val="24"/>
          <w:szCs w:val="24"/>
          <w:highlight w:val="none"/>
          <w:lang w:eastAsia="zh-CN"/>
        </w:rPr>
      </w:pPr>
      <w:r>
        <w:rPr>
          <w:rFonts w:hint="eastAsia"/>
          <w:spacing w:val="-12"/>
          <w:sz w:val="24"/>
          <w:szCs w:val="24"/>
          <w:highlight w:val="none"/>
          <w:lang w:val="en-US" w:eastAsia="zh-CN"/>
        </w:rPr>
        <w:t xml:space="preserve">3.2  </w:t>
      </w:r>
      <w:r>
        <w:rPr>
          <w:sz w:val="24"/>
          <w:szCs w:val="24"/>
          <w:highlight w:val="none"/>
        </w:rPr>
        <w:t>详细评审</w:t>
      </w:r>
      <w:r>
        <w:rPr>
          <w:rFonts w:hint="eastAsia"/>
          <w:sz w:val="24"/>
          <w:szCs w:val="24"/>
          <w:highlight w:val="none"/>
          <w:lang w:eastAsia="zh-CN"/>
        </w:rPr>
        <w:t>（详见评分标准细则）</w:t>
      </w:r>
    </w:p>
    <w:p>
      <w:pPr>
        <w:pStyle w:val="11"/>
        <w:spacing w:before="139" w:line="240" w:lineRule="auto"/>
        <w:ind w:left="691"/>
        <w:rPr>
          <w:sz w:val="24"/>
          <w:szCs w:val="24"/>
        </w:rPr>
      </w:pPr>
      <w:r>
        <w:rPr>
          <w:sz w:val="24"/>
          <w:szCs w:val="24"/>
        </w:rPr>
        <w:t>（四）推荐中标候选人</w:t>
      </w:r>
    </w:p>
    <w:p>
      <w:pPr>
        <w:spacing w:before="186" w:line="240" w:lineRule="auto"/>
        <w:ind w:left="712" w:right="0" w:firstLine="0"/>
        <w:jc w:val="left"/>
        <w:rPr>
          <w:sz w:val="24"/>
          <w:szCs w:val="24"/>
        </w:rPr>
      </w:pPr>
      <w:r>
        <w:rPr>
          <w:rFonts w:hint="eastAsia"/>
          <w:sz w:val="24"/>
          <w:szCs w:val="24"/>
          <w:lang w:val="en-US" w:eastAsia="zh-CN"/>
        </w:rPr>
        <w:t xml:space="preserve">4.1  </w:t>
      </w:r>
      <w:r>
        <w:rPr>
          <w:sz w:val="24"/>
          <w:szCs w:val="24"/>
        </w:rPr>
        <w:t>定标</w:t>
      </w:r>
    </w:p>
    <w:p>
      <w:pPr>
        <w:spacing w:before="186" w:line="360" w:lineRule="auto"/>
        <w:ind w:left="695" w:right="272" w:firstLine="441"/>
        <w:jc w:val="both"/>
        <w:rPr>
          <w:sz w:val="24"/>
          <w:szCs w:val="24"/>
        </w:rPr>
      </w:pPr>
      <w:r>
        <w:rPr>
          <w:sz w:val="24"/>
          <w:szCs w:val="24"/>
        </w:rPr>
        <w:t>首先由评标委员会按照《评标办法前附表》对各投标人的投标文件进行审查，审查通过的投标文件再按照《详细评审标准》对投标文件分别进行评审得分，并按综合得分由高到低的顺序进行排名并推荐前三名为中标候选人。</w:t>
      </w:r>
    </w:p>
    <w:p>
      <w:pPr>
        <w:spacing w:before="1" w:line="360" w:lineRule="auto"/>
        <w:ind w:left="822" w:right="0" w:firstLine="0"/>
        <w:jc w:val="left"/>
        <w:rPr>
          <w:b/>
          <w:sz w:val="24"/>
          <w:szCs w:val="24"/>
        </w:rPr>
      </w:pPr>
      <w:r>
        <w:rPr>
          <w:b/>
          <w:sz w:val="24"/>
          <w:szCs w:val="24"/>
        </w:rPr>
        <w:t>①、若出现得分一致时，优先推荐投标报价低的投标人为中标候选人。</w:t>
      </w:r>
    </w:p>
    <w:p>
      <w:pPr>
        <w:spacing w:before="186" w:line="360" w:lineRule="auto"/>
        <w:ind w:left="822" w:right="0" w:firstLine="0"/>
        <w:jc w:val="left"/>
        <w:rPr>
          <w:b/>
          <w:sz w:val="24"/>
          <w:szCs w:val="24"/>
        </w:rPr>
      </w:pPr>
      <w:r>
        <w:rPr>
          <w:b/>
          <w:sz w:val="24"/>
          <w:szCs w:val="24"/>
        </w:rPr>
        <w:t>②、若得分和报价相同时，由评标委员会确定其排名顺序。</w:t>
      </w:r>
    </w:p>
    <w:p>
      <w:pPr>
        <w:numPr>
          <w:ilvl w:val="0"/>
          <w:numId w:val="0"/>
        </w:numPr>
        <w:tabs>
          <w:tab w:val="left" w:pos="1207"/>
        </w:tabs>
        <w:spacing w:before="186" w:line="360" w:lineRule="auto"/>
        <w:ind w:left="820" w:leftChars="0" w:right="276" w:rightChars="0"/>
        <w:jc w:val="left"/>
        <w:rPr>
          <w:sz w:val="24"/>
          <w:szCs w:val="24"/>
        </w:rPr>
      </w:pPr>
      <w:r>
        <w:rPr>
          <w:rFonts w:hint="eastAsia"/>
          <w:spacing w:val="-3"/>
          <w:sz w:val="24"/>
          <w:szCs w:val="24"/>
          <w:lang w:val="en-US" w:eastAsia="zh-CN"/>
        </w:rPr>
        <w:t xml:space="preserve">4.2  </w:t>
      </w:r>
      <w:r>
        <w:rPr>
          <w:spacing w:val="-3"/>
          <w:sz w:val="24"/>
          <w:szCs w:val="24"/>
        </w:rPr>
        <w:t>经评委评审，认为所有投标文件都不符合招标文件要求，可以否决本项目所有投标。所有投标被否决后，招标人将依法重新招标。</w:t>
      </w:r>
    </w:p>
    <w:p>
      <w:pPr>
        <w:numPr>
          <w:ilvl w:val="0"/>
          <w:numId w:val="0"/>
        </w:numPr>
        <w:tabs>
          <w:tab w:val="left" w:pos="1207"/>
        </w:tabs>
        <w:spacing w:before="0" w:line="360" w:lineRule="auto"/>
        <w:ind w:left="820" w:leftChars="0" w:right="0" w:rightChars="0"/>
        <w:jc w:val="left"/>
        <w:rPr>
          <w:sz w:val="24"/>
          <w:szCs w:val="24"/>
        </w:rPr>
      </w:pPr>
      <w:r>
        <w:rPr>
          <w:rFonts w:hint="eastAsia"/>
          <w:spacing w:val="-6"/>
          <w:sz w:val="24"/>
          <w:szCs w:val="24"/>
          <w:lang w:val="en-US" w:eastAsia="zh-CN"/>
        </w:rPr>
        <w:t xml:space="preserve">4.3  </w:t>
      </w:r>
      <w:r>
        <w:rPr>
          <w:spacing w:val="-6"/>
          <w:sz w:val="24"/>
          <w:szCs w:val="24"/>
        </w:rPr>
        <w:t xml:space="preserve">招标人授权评标委员会经评审后推荐前 </w:t>
      </w:r>
      <w:r>
        <w:rPr>
          <w:sz w:val="24"/>
          <w:szCs w:val="24"/>
        </w:rPr>
        <w:t>3</w:t>
      </w:r>
      <w:r>
        <w:rPr>
          <w:spacing w:val="-8"/>
          <w:sz w:val="24"/>
          <w:szCs w:val="24"/>
        </w:rPr>
        <w:t xml:space="preserve"> 名为中标候选人。</w:t>
      </w:r>
    </w:p>
    <w:p>
      <w:pPr>
        <w:numPr>
          <w:ilvl w:val="0"/>
          <w:numId w:val="0"/>
        </w:numPr>
        <w:tabs>
          <w:tab w:val="left" w:pos="1253"/>
        </w:tabs>
        <w:spacing w:before="130" w:line="360" w:lineRule="auto"/>
        <w:ind w:left="0" w:leftChars="0" w:right="0" w:rightChars="0" w:firstLine="769" w:firstLineChars="329"/>
        <w:jc w:val="left"/>
        <w:rPr>
          <w:sz w:val="24"/>
          <w:szCs w:val="24"/>
        </w:rPr>
      </w:pPr>
      <w:r>
        <w:rPr>
          <w:rFonts w:hint="eastAsia"/>
          <w:spacing w:val="-3"/>
          <w:sz w:val="24"/>
          <w:szCs w:val="24"/>
          <w:lang w:val="en-US" w:eastAsia="zh-CN"/>
        </w:rPr>
        <w:t xml:space="preserve">4.4 </w:t>
      </w:r>
      <w:r>
        <w:rPr>
          <w:spacing w:val="-3"/>
          <w:sz w:val="24"/>
          <w:szCs w:val="24"/>
        </w:rPr>
        <w:t>评标委员会完成评标后，应当向招标人提交书面评标报告。</w:t>
      </w:r>
    </w:p>
    <w:p>
      <w:pPr>
        <w:numPr>
          <w:ilvl w:val="0"/>
          <w:numId w:val="0"/>
        </w:numPr>
        <w:tabs>
          <w:tab w:val="left" w:pos="1207"/>
        </w:tabs>
        <w:spacing w:before="187" w:line="360" w:lineRule="auto"/>
        <w:ind w:left="820" w:leftChars="0" w:right="0" w:rightChars="0"/>
        <w:jc w:val="left"/>
        <w:rPr>
          <w:sz w:val="24"/>
          <w:szCs w:val="24"/>
        </w:rPr>
      </w:pPr>
      <w:r>
        <w:rPr>
          <w:rFonts w:hint="eastAsia"/>
          <w:spacing w:val="-3"/>
          <w:sz w:val="24"/>
          <w:szCs w:val="24"/>
          <w:lang w:val="en-US" w:eastAsia="zh-CN"/>
        </w:rPr>
        <w:t xml:space="preserve">4.5  </w:t>
      </w:r>
      <w:r>
        <w:rPr>
          <w:spacing w:val="-3"/>
          <w:sz w:val="24"/>
          <w:szCs w:val="24"/>
        </w:rPr>
        <w:t>对未中标单位，招标人及代理机构不作任何解释。</w:t>
      </w:r>
    </w:p>
    <w:p>
      <w:pPr>
        <w:pStyle w:val="8"/>
        <w:spacing w:line="360" w:lineRule="auto"/>
        <w:rPr>
          <w:sz w:val="24"/>
          <w:szCs w:val="24"/>
        </w:rPr>
      </w:pPr>
      <w:bookmarkStart w:id="117" w:name="四、经评标委员会评议认定有下列情形之一的，属于投标人相互串通投标："/>
      <w:bookmarkEnd w:id="117"/>
      <w:r>
        <w:rPr>
          <w:sz w:val="24"/>
          <w:szCs w:val="24"/>
        </w:rPr>
        <w:t>四、经评标委员会评议认定有下列情形之一的，属于投标人相互串通投标：</w:t>
      </w:r>
    </w:p>
    <w:p>
      <w:pPr>
        <w:pStyle w:val="11"/>
        <w:spacing w:line="360" w:lineRule="auto"/>
        <w:ind w:left="1111"/>
        <w:rPr>
          <w:sz w:val="24"/>
          <w:szCs w:val="24"/>
        </w:rPr>
      </w:pPr>
      <w:r>
        <w:rPr>
          <w:sz w:val="24"/>
          <w:szCs w:val="24"/>
        </w:rPr>
        <w:t>1、投标人之间协商投标报价等投标文件的实质性内容；</w:t>
      </w:r>
    </w:p>
    <w:p>
      <w:pPr>
        <w:pStyle w:val="11"/>
        <w:spacing w:before="139" w:line="360" w:lineRule="auto"/>
        <w:ind w:left="1111"/>
        <w:rPr>
          <w:sz w:val="24"/>
          <w:szCs w:val="24"/>
        </w:rPr>
      </w:pPr>
      <w:r>
        <w:rPr>
          <w:sz w:val="24"/>
          <w:szCs w:val="24"/>
        </w:rPr>
        <w:t>2、投标人之间约定中标人；</w:t>
      </w:r>
    </w:p>
    <w:p>
      <w:pPr>
        <w:pStyle w:val="11"/>
        <w:spacing w:before="139" w:line="360" w:lineRule="auto"/>
        <w:ind w:left="1111"/>
        <w:rPr>
          <w:sz w:val="24"/>
          <w:szCs w:val="24"/>
        </w:rPr>
      </w:pPr>
      <w:r>
        <w:rPr>
          <w:sz w:val="24"/>
          <w:szCs w:val="24"/>
        </w:rPr>
        <w:t>3、投标人之间约定部分投标人放弃投标或者中标；</w:t>
      </w:r>
    </w:p>
    <w:p>
      <w:pPr>
        <w:pStyle w:val="11"/>
        <w:spacing w:before="139" w:line="360" w:lineRule="auto"/>
        <w:ind w:left="1111"/>
        <w:rPr>
          <w:sz w:val="24"/>
          <w:szCs w:val="24"/>
        </w:rPr>
      </w:pPr>
      <w:r>
        <w:rPr>
          <w:sz w:val="24"/>
          <w:szCs w:val="24"/>
        </w:rPr>
        <w:t>4、属于同一集团、协会、商会等组织成员的投标人按照该组织要求协同投标；</w:t>
      </w:r>
    </w:p>
    <w:p>
      <w:pPr>
        <w:pStyle w:val="11"/>
        <w:spacing w:before="141" w:line="360" w:lineRule="auto"/>
        <w:ind w:left="1111"/>
        <w:rPr>
          <w:sz w:val="24"/>
          <w:szCs w:val="24"/>
        </w:rPr>
      </w:pPr>
      <w:r>
        <w:rPr>
          <w:sz w:val="24"/>
          <w:szCs w:val="24"/>
        </w:rPr>
        <w:t>5、投标人之间为谋取中标或者排斥特定投标人而采取的其他联合行动。</w:t>
      </w:r>
    </w:p>
    <w:p>
      <w:pPr>
        <w:pStyle w:val="8"/>
        <w:spacing w:before="144" w:line="360" w:lineRule="auto"/>
        <w:rPr>
          <w:sz w:val="24"/>
          <w:szCs w:val="24"/>
        </w:rPr>
      </w:pPr>
      <w:bookmarkStart w:id="118" w:name="五、经评标委员会评议认定有下列情形之一的，视为投标人相互串通投标："/>
      <w:bookmarkEnd w:id="118"/>
      <w:r>
        <w:rPr>
          <w:sz w:val="24"/>
          <w:szCs w:val="24"/>
        </w:rPr>
        <w:t>五、经评标委员会评议认定有下列情形之一的，视为投标人相互串通投标：</w:t>
      </w:r>
    </w:p>
    <w:p>
      <w:pPr>
        <w:pStyle w:val="11"/>
        <w:spacing w:before="141" w:line="360" w:lineRule="auto"/>
        <w:ind w:left="1111"/>
        <w:rPr>
          <w:sz w:val="24"/>
          <w:szCs w:val="24"/>
        </w:rPr>
      </w:pPr>
      <w:r>
        <w:rPr>
          <w:w w:val="95"/>
          <w:sz w:val="24"/>
          <w:szCs w:val="24"/>
        </w:rPr>
        <w:t>1、</w:t>
      </w:r>
      <w:r>
        <w:rPr>
          <w:sz w:val="24"/>
          <w:szCs w:val="24"/>
        </w:rPr>
        <w:t>不同投标人的投标文件由同一单位或者个人编制；</w:t>
      </w:r>
    </w:p>
    <w:p>
      <w:pPr>
        <w:pStyle w:val="11"/>
        <w:spacing w:before="141" w:line="360" w:lineRule="auto"/>
        <w:ind w:left="1111"/>
        <w:rPr>
          <w:sz w:val="24"/>
          <w:szCs w:val="24"/>
        </w:rPr>
      </w:pPr>
      <w:r>
        <w:rPr>
          <w:sz w:val="24"/>
          <w:szCs w:val="24"/>
        </w:rPr>
        <w:t>2、不同投标人委托同一单位或者个人办理投标事宜；</w:t>
      </w:r>
    </w:p>
    <w:p>
      <w:pPr>
        <w:pStyle w:val="11"/>
        <w:spacing w:before="139" w:line="360" w:lineRule="auto"/>
        <w:ind w:left="1111"/>
        <w:rPr>
          <w:sz w:val="24"/>
          <w:szCs w:val="24"/>
        </w:rPr>
      </w:pPr>
      <w:r>
        <w:rPr>
          <w:sz w:val="24"/>
          <w:szCs w:val="24"/>
        </w:rPr>
        <w:t>3、不同投标人的投标文件载明的项目管理成员为同一人；</w:t>
      </w:r>
    </w:p>
    <w:p>
      <w:pPr>
        <w:pStyle w:val="11"/>
        <w:spacing w:before="141" w:line="360" w:lineRule="auto"/>
        <w:ind w:left="1111"/>
        <w:rPr>
          <w:sz w:val="24"/>
          <w:szCs w:val="24"/>
        </w:rPr>
      </w:pPr>
      <w:r>
        <w:rPr>
          <w:sz w:val="24"/>
          <w:szCs w:val="24"/>
        </w:rPr>
        <w:t>4、不同投标人的投标文件异常一致或者投标报价呈规律性差异；</w:t>
      </w:r>
    </w:p>
    <w:p>
      <w:pPr>
        <w:pStyle w:val="11"/>
        <w:spacing w:before="139" w:line="360" w:lineRule="auto"/>
        <w:ind w:left="1111"/>
        <w:rPr>
          <w:sz w:val="24"/>
          <w:szCs w:val="24"/>
        </w:rPr>
      </w:pPr>
      <w:r>
        <w:rPr>
          <w:sz w:val="24"/>
          <w:szCs w:val="24"/>
        </w:rPr>
        <w:t>5、不同投标人的投标文件相互混装；</w:t>
      </w:r>
    </w:p>
    <w:p>
      <w:pPr>
        <w:pStyle w:val="11"/>
        <w:spacing w:before="139" w:line="360" w:lineRule="auto"/>
        <w:ind w:left="1111"/>
        <w:rPr>
          <w:w w:val="95"/>
          <w:sz w:val="24"/>
          <w:szCs w:val="24"/>
        </w:rPr>
      </w:pPr>
      <w:r>
        <w:rPr>
          <w:sz w:val="24"/>
          <w:szCs w:val="24"/>
        </w:rPr>
        <w:t>6、不同投标人的投标保证金从同一单位或者个人的账户转出。</w:t>
      </w:r>
      <w:bookmarkStart w:id="119" w:name="第四章 合同条款及格式第一部分  协议书格式"/>
      <w:bookmarkEnd w:id="119"/>
      <w:bookmarkStart w:id="120" w:name="六、其他情况："/>
      <w:bookmarkEnd w:id="120"/>
    </w:p>
    <w:p>
      <w:pPr>
        <w:pStyle w:val="8"/>
        <w:spacing w:before="144" w:line="360" w:lineRule="auto"/>
        <w:rPr>
          <w:sz w:val="24"/>
          <w:szCs w:val="24"/>
        </w:rPr>
      </w:pPr>
      <w:r>
        <w:rPr>
          <w:sz w:val="24"/>
          <w:szCs w:val="24"/>
        </w:rPr>
        <w:t>六、其他情况：</w:t>
      </w:r>
    </w:p>
    <w:p>
      <w:pPr>
        <w:pStyle w:val="11"/>
        <w:spacing w:line="360" w:lineRule="auto"/>
        <w:ind w:left="691" w:right="850" w:firstLine="420"/>
        <w:rPr>
          <w:sz w:val="24"/>
          <w:szCs w:val="24"/>
        </w:rPr>
      </w:pPr>
      <w:r>
        <w:rPr>
          <w:w w:val="95"/>
          <w:sz w:val="24"/>
          <w:szCs w:val="24"/>
        </w:rPr>
        <w:t>1、</w:t>
      </w:r>
      <w:r>
        <w:rPr>
          <w:sz w:val="24"/>
          <w:szCs w:val="24"/>
        </w:rPr>
        <w:t>经评标委员会评议认定使用通过受让或者租借等方式获取的资格、资质证书投标的，属于以他人名义投标；</w:t>
      </w:r>
    </w:p>
    <w:p>
      <w:pPr>
        <w:pStyle w:val="11"/>
        <w:spacing w:line="360" w:lineRule="auto"/>
        <w:ind w:left="691" w:right="850" w:firstLine="420"/>
        <w:rPr>
          <w:sz w:val="24"/>
          <w:szCs w:val="24"/>
        </w:rPr>
      </w:pPr>
      <w:r>
        <w:rPr>
          <w:sz w:val="24"/>
          <w:szCs w:val="24"/>
        </w:rPr>
        <w:t>2、经评标委员会评议认定投标人有下列情形之一的，属于以其他方式弄虚作假的行为,其投标</w:t>
      </w:r>
      <w:r>
        <w:rPr>
          <w:spacing w:val="-8"/>
          <w:sz w:val="24"/>
          <w:szCs w:val="24"/>
        </w:rPr>
        <w:t>作无效处理：</w:t>
      </w:r>
    </w:p>
    <w:p>
      <w:pPr>
        <w:pStyle w:val="35"/>
        <w:numPr>
          <w:ilvl w:val="1"/>
          <w:numId w:val="16"/>
        </w:numPr>
        <w:tabs>
          <w:tab w:val="left" w:pos="1428"/>
        </w:tabs>
        <w:spacing w:before="0" w:after="0" w:line="360" w:lineRule="auto"/>
        <w:ind w:left="1427" w:right="0" w:hanging="316"/>
        <w:jc w:val="left"/>
        <w:rPr>
          <w:sz w:val="24"/>
          <w:szCs w:val="24"/>
        </w:rPr>
      </w:pPr>
      <w:r>
        <w:rPr>
          <w:sz w:val="24"/>
          <w:szCs w:val="24"/>
        </w:rPr>
        <w:t>使用伪造、变造的许可证件；</w:t>
      </w:r>
    </w:p>
    <w:p>
      <w:pPr>
        <w:pStyle w:val="35"/>
        <w:numPr>
          <w:ilvl w:val="1"/>
          <w:numId w:val="16"/>
        </w:numPr>
        <w:tabs>
          <w:tab w:val="left" w:pos="1428"/>
        </w:tabs>
        <w:spacing w:before="137" w:after="0" w:line="360" w:lineRule="auto"/>
        <w:ind w:left="1427" w:right="0" w:hanging="316"/>
        <w:jc w:val="left"/>
        <w:rPr>
          <w:sz w:val="24"/>
          <w:szCs w:val="24"/>
        </w:rPr>
      </w:pPr>
      <w:r>
        <w:rPr>
          <w:sz w:val="24"/>
          <w:szCs w:val="24"/>
        </w:rPr>
        <w:t>提供虚假的财务状况或者业绩；</w:t>
      </w:r>
    </w:p>
    <w:p>
      <w:pPr>
        <w:pStyle w:val="35"/>
        <w:numPr>
          <w:ilvl w:val="1"/>
          <w:numId w:val="16"/>
        </w:numPr>
        <w:tabs>
          <w:tab w:val="left" w:pos="1428"/>
        </w:tabs>
        <w:spacing w:before="139" w:after="0" w:line="360" w:lineRule="auto"/>
        <w:ind w:left="1427" w:right="0" w:hanging="316"/>
        <w:jc w:val="left"/>
        <w:rPr>
          <w:sz w:val="24"/>
          <w:szCs w:val="24"/>
        </w:rPr>
      </w:pPr>
      <w:r>
        <w:rPr>
          <w:sz w:val="24"/>
          <w:szCs w:val="24"/>
        </w:rPr>
        <w:t>提供虚假的项目负责人或者主要技术人员简历、劳动关系证明；</w:t>
      </w:r>
    </w:p>
    <w:p>
      <w:pPr>
        <w:pStyle w:val="35"/>
        <w:numPr>
          <w:ilvl w:val="1"/>
          <w:numId w:val="16"/>
        </w:numPr>
        <w:tabs>
          <w:tab w:val="left" w:pos="1428"/>
        </w:tabs>
        <w:spacing w:before="139" w:after="0" w:line="360" w:lineRule="auto"/>
        <w:ind w:left="1427" w:right="0" w:hanging="316"/>
        <w:jc w:val="left"/>
        <w:rPr>
          <w:sz w:val="24"/>
          <w:szCs w:val="24"/>
        </w:rPr>
      </w:pPr>
      <w:r>
        <w:rPr>
          <w:sz w:val="24"/>
          <w:szCs w:val="24"/>
        </w:rPr>
        <w:t>提供虚假的信用状况。</w:t>
      </w:r>
    </w:p>
    <w:p>
      <w:pPr>
        <w:pStyle w:val="35"/>
        <w:numPr>
          <w:ilvl w:val="0"/>
          <w:numId w:val="0"/>
        </w:numPr>
        <w:tabs>
          <w:tab w:val="left" w:pos="1428"/>
        </w:tabs>
        <w:spacing w:before="139" w:after="0" w:line="360" w:lineRule="auto"/>
        <w:ind w:left="1111" w:leftChars="0" w:right="0" w:rightChars="0"/>
        <w:jc w:val="left"/>
        <w:rPr>
          <w:rFonts w:hint="eastAsia"/>
          <w:sz w:val="24"/>
          <w:szCs w:val="24"/>
        </w:rPr>
      </w:pPr>
      <w:r>
        <w:rPr>
          <w:rFonts w:hint="eastAsia"/>
          <w:sz w:val="24"/>
          <w:szCs w:val="24"/>
        </w:rPr>
        <w:t>5.政府政策支持</w:t>
      </w:r>
    </w:p>
    <w:p>
      <w:pPr>
        <w:pStyle w:val="8"/>
        <w:spacing w:before="144" w:line="360" w:lineRule="auto"/>
        <w:rPr>
          <w:rFonts w:hint="eastAsia"/>
          <w:sz w:val="24"/>
          <w:szCs w:val="24"/>
        </w:rPr>
      </w:pPr>
      <w:r>
        <w:rPr>
          <w:rFonts w:hint="eastAsia"/>
          <w:sz w:val="24"/>
          <w:szCs w:val="24"/>
          <w:lang w:eastAsia="zh-CN"/>
        </w:rPr>
        <w:t>七</w:t>
      </w:r>
      <w:r>
        <w:rPr>
          <w:rFonts w:hint="eastAsia"/>
          <w:sz w:val="24"/>
          <w:szCs w:val="24"/>
        </w:rPr>
        <w:t>、小微型企业有关政策：</w:t>
      </w:r>
    </w:p>
    <w:p>
      <w:pPr>
        <w:pStyle w:val="35"/>
        <w:numPr>
          <w:ilvl w:val="0"/>
          <w:numId w:val="0"/>
        </w:numPr>
        <w:tabs>
          <w:tab w:val="left" w:pos="1428"/>
        </w:tabs>
        <w:spacing w:before="139" w:after="0" w:line="360" w:lineRule="auto"/>
        <w:ind w:left="1111" w:leftChars="0" w:right="350" w:rightChars="159"/>
        <w:jc w:val="left"/>
        <w:rPr>
          <w:rFonts w:hint="eastAsia"/>
          <w:sz w:val="24"/>
          <w:szCs w:val="24"/>
        </w:rPr>
      </w:pPr>
      <w:r>
        <w:rPr>
          <w:rFonts w:hint="eastAsia"/>
          <w:sz w:val="24"/>
          <w:szCs w:val="24"/>
        </w:rPr>
        <w:t>(1)根据财政部、工信部等部委发布的关于印发《政府采购促进中小企业发展暂行办法》的通知（财库【2011】181 号）规定；</w:t>
      </w:r>
    </w:p>
    <w:p>
      <w:pPr>
        <w:pStyle w:val="35"/>
        <w:numPr>
          <w:ilvl w:val="0"/>
          <w:numId w:val="0"/>
        </w:numPr>
        <w:tabs>
          <w:tab w:val="left" w:pos="1428"/>
        </w:tabs>
        <w:spacing w:before="139" w:after="0" w:line="360" w:lineRule="auto"/>
        <w:ind w:left="1111" w:leftChars="0" w:right="350" w:rightChars="159"/>
        <w:jc w:val="left"/>
        <w:rPr>
          <w:rFonts w:hint="eastAsia"/>
          <w:sz w:val="24"/>
          <w:szCs w:val="24"/>
        </w:rPr>
      </w:pPr>
      <w:r>
        <w:rPr>
          <w:rFonts w:hint="eastAsia"/>
          <w:sz w:val="24"/>
          <w:szCs w:val="24"/>
        </w:rPr>
        <w:t>(2)根据工信部等部委发布的《关于印发中小企业划型标准规定的通知》（工信部联企业[2011]300 号）规定执行；</w:t>
      </w:r>
    </w:p>
    <w:p>
      <w:pPr>
        <w:pStyle w:val="35"/>
        <w:numPr>
          <w:ilvl w:val="0"/>
          <w:numId w:val="0"/>
        </w:numPr>
        <w:tabs>
          <w:tab w:val="left" w:pos="1428"/>
        </w:tabs>
        <w:spacing w:before="139" w:after="0" w:line="360" w:lineRule="auto"/>
        <w:ind w:left="1111" w:leftChars="0" w:right="350" w:rightChars="159"/>
        <w:jc w:val="left"/>
        <w:rPr>
          <w:rFonts w:hint="eastAsia"/>
          <w:sz w:val="24"/>
          <w:szCs w:val="24"/>
        </w:rPr>
      </w:pPr>
      <w:r>
        <w:rPr>
          <w:rFonts w:hint="eastAsia"/>
          <w:sz w:val="24"/>
          <w:szCs w:val="24"/>
        </w:rPr>
        <w:t>(3) 按照《财政部司法部关于政府采购支持监狱企业发展有关问题的通知》（财库</w:t>
      </w:r>
    </w:p>
    <w:p>
      <w:pPr>
        <w:pStyle w:val="35"/>
        <w:numPr>
          <w:ilvl w:val="0"/>
          <w:numId w:val="0"/>
        </w:numPr>
        <w:tabs>
          <w:tab w:val="left" w:pos="1428"/>
        </w:tabs>
        <w:spacing w:before="139" w:after="0" w:line="360" w:lineRule="auto"/>
        <w:ind w:left="1111" w:leftChars="0" w:right="350" w:rightChars="159"/>
        <w:jc w:val="left"/>
        <w:rPr>
          <w:rFonts w:hint="eastAsia"/>
          <w:sz w:val="24"/>
          <w:szCs w:val="24"/>
        </w:rPr>
      </w:pPr>
      <w:r>
        <w:rPr>
          <w:rFonts w:hint="eastAsia"/>
          <w:sz w:val="24"/>
          <w:szCs w:val="24"/>
        </w:rPr>
        <w:t>【2014】68 号）文件规定，在政府采购活动中，监狱企业视同小型、微型企业，享受评审中价格扣除的政府采购政策。</w:t>
      </w:r>
    </w:p>
    <w:p>
      <w:pPr>
        <w:pStyle w:val="35"/>
        <w:numPr>
          <w:ilvl w:val="0"/>
          <w:numId w:val="0"/>
        </w:numPr>
        <w:tabs>
          <w:tab w:val="left" w:pos="1428"/>
        </w:tabs>
        <w:spacing w:before="139" w:after="0" w:line="360" w:lineRule="auto"/>
        <w:ind w:left="1111" w:leftChars="0" w:right="350" w:rightChars="159"/>
        <w:jc w:val="left"/>
        <w:rPr>
          <w:rFonts w:hint="eastAsia"/>
          <w:sz w:val="24"/>
          <w:szCs w:val="24"/>
        </w:rPr>
      </w:pPr>
      <w:r>
        <w:rPr>
          <w:rFonts w:hint="eastAsia"/>
          <w:sz w:val="24"/>
          <w:szCs w:val="24"/>
        </w:rPr>
        <w:t>(4)价格扣除幅度：小型、微型企业产品价格扣除幅度：6%，监狱企业产品价格扣除幅度：6%。最终价格＝最终报价×94%</w:t>
      </w:r>
    </w:p>
    <w:p>
      <w:pPr>
        <w:pStyle w:val="35"/>
        <w:numPr>
          <w:ilvl w:val="0"/>
          <w:numId w:val="0"/>
        </w:numPr>
        <w:tabs>
          <w:tab w:val="left" w:pos="1428"/>
        </w:tabs>
        <w:spacing w:before="139" w:after="0" w:line="360" w:lineRule="auto"/>
        <w:ind w:left="1111" w:leftChars="0" w:right="350" w:rightChars="159"/>
        <w:jc w:val="left"/>
        <w:rPr>
          <w:rFonts w:hint="eastAsia"/>
          <w:sz w:val="24"/>
          <w:szCs w:val="24"/>
        </w:rPr>
      </w:pPr>
      <w:r>
        <w:rPr>
          <w:rFonts w:hint="eastAsia"/>
          <w:sz w:val="24"/>
          <w:szCs w:val="24"/>
        </w:rPr>
        <w:t>（5）小型、微型企业提供中型企业制造的货物的，视同为中型企业。</w:t>
      </w:r>
    </w:p>
    <w:p>
      <w:pPr>
        <w:pStyle w:val="35"/>
        <w:numPr>
          <w:ilvl w:val="0"/>
          <w:numId w:val="0"/>
        </w:numPr>
        <w:tabs>
          <w:tab w:val="left" w:pos="1428"/>
        </w:tabs>
        <w:spacing w:before="139" w:after="0" w:line="360" w:lineRule="auto"/>
        <w:ind w:left="1111" w:leftChars="0" w:right="350" w:rightChars="159"/>
        <w:jc w:val="left"/>
        <w:rPr>
          <w:rFonts w:hint="eastAsia"/>
          <w:sz w:val="24"/>
          <w:szCs w:val="24"/>
          <w:highlight w:val="none"/>
        </w:rPr>
      </w:pPr>
      <w:r>
        <w:rPr>
          <w:rFonts w:hint="eastAsia"/>
          <w:sz w:val="24"/>
          <w:szCs w:val="24"/>
          <w:highlight w:val="none"/>
          <w:lang w:eastAsia="zh-CN"/>
        </w:rPr>
        <w:t>（一）、</w:t>
      </w:r>
      <w:r>
        <w:rPr>
          <w:rFonts w:hint="eastAsia"/>
          <w:sz w:val="24"/>
          <w:szCs w:val="24"/>
          <w:highlight w:val="none"/>
        </w:rPr>
        <w:t>评审时，小型和微型企业进行报价的须提供企业所在地的县级以上中小企业主管部门认定书原件、声明函原件</w:t>
      </w:r>
      <w:r>
        <w:rPr>
          <w:rFonts w:hint="eastAsia"/>
          <w:sz w:val="24"/>
          <w:szCs w:val="24"/>
          <w:highlight w:val="none"/>
          <w:lang w:eastAsia="zh-CN"/>
        </w:rPr>
        <w:t>、</w:t>
      </w:r>
      <w:r>
        <w:rPr>
          <w:rFonts w:hint="eastAsia"/>
          <w:sz w:val="24"/>
          <w:szCs w:val="24"/>
          <w:highlight w:val="none"/>
        </w:rPr>
        <w:t>从业人员声明函</w:t>
      </w:r>
      <w:r>
        <w:rPr>
          <w:rFonts w:hint="eastAsia"/>
          <w:sz w:val="24"/>
          <w:szCs w:val="24"/>
          <w:highlight w:val="none"/>
          <w:lang w:eastAsia="zh-CN"/>
        </w:rPr>
        <w:t>，</w:t>
      </w:r>
      <w:r>
        <w:rPr>
          <w:rFonts w:hint="eastAsia"/>
          <w:sz w:val="24"/>
          <w:szCs w:val="24"/>
          <w:highlight w:val="none"/>
        </w:rPr>
        <w:t>否则不给予价格扣除。如提供其他小微企业制造的产品，则同时提供其生产企业所在地的县级以上中小企业主管部门出具的认定书原件、声明函原件</w:t>
      </w:r>
      <w:r>
        <w:rPr>
          <w:rFonts w:hint="eastAsia"/>
          <w:sz w:val="24"/>
          <w:szCs w:val="24"/>
          <w:highlight w:val="none"/>
          <w:lang w:eastAsia="zh-CN"/>
        </w:rPr>
        <w:t>、</w:t>
      </w:r>
      <w:r>
        <w:rPr>
          <w:rFonts w:hint="eastAsia"/>
          <w:sz w:val="24"/>
          <w:szCs w:val="24"/>
          <w:highlight w:val="none"/>
        </w:rPr>
        <w:t>从业人员声明函，未按以上要求提供的不给予价格扣除。评审时，投标人属于监狱企业的须提供省级以上监狱管理局、戒毒管理局（含新疆生产建设兵团）出具的属于监狱企业的证明文件原件，否则不给予价格扣除。</w:t>
      </w:r>
    </w:p>
    <w:p>
      <w:pPr>
        <w:pStyle w:val="35"/>
        <w:numPr>
          <w:ilvl w:val="0"/>
          <w:numId w:val="0"/>
        </w:numPr>
        <w:tabs>
          <w:tab w:val="left" w:pos="1428"/>
        </w:tabs>
        <w:spacing w:before="139" w:after="0" w:line="360" w:lineRule="auto"/>
        <w:ind w:left="1111" w:leftChars="0" w:right="350" w:rightChars="159"/>
        <w:jc w:val="left"/>
        <w:rPr>
          <w:rFonts w:hint="eastAsia"/>
          <w:sz w:val="24"/>
          <w:szCs w:val="24"/>
        </w:rPr>
      </w:pPr>
      <w:r>
        <w:rPr>
          <w:rFonts w:hint="eastAsia"/>
          <w:sz w:val="24"/>
          <w:szCs w:val="24"/>
          <w:lang w:eastAsia="zh-CN"/>
        </w:rPr>
        <w:t>（</w:t>
      </w:r>
      <w:r>
        <w:rPr>
          <w:rFonts w:hint="eastAsia"/>
          <w:sz w:val="24"/>
          <w:szCs w:val="24"/>
        </w:rPr>
        <w:t>二</w:t>
      </w:r>
      <w:r>
        <w:rPr>
          <w:rFonts w:hint="eastAsia"/>
          <w:sz w:val="24"/>
          <w:szCs w:val="24"/>
          <w:lang w:eastAsia="zh-CN"/>
        </w:rPr>
        <w:t>）</w:t>
      </w:r>
      <w:r>
        <w:rPr>
          <w:rFonts w:hint="eastAsia"/>
          <w:sz w:val="24"/>
          <w:szCs w:val="24"/>
        </w:rPr>
        <w:t>、节能环保产品的有关政策：</w:t>
      </w:r>
    </w:p>
    <w:p>
      <w:pPr>
        <w:pStyle w:val="35"/>
        <w:numPr>
          <w:ilvl w:val="0"/>
          <w:numId w:val="0"/>
        </w:numPr>
        <w:tabs>
          <w:tab w:val="left" w:pos="1428"/>
        </w:tabs>
        <w:spacing w:before="139" w:after="0" w:line="360" w:lineRule="auto"/>
        <w:ind w:left="1111" w:leftChars="0" w:right="350" w:rightChars="159"/>
        <w:jc w:val="left"/>
        <w:rPr>
          <w:rFonts w:hint="eastAsia"/>
          <w:sz w:val="24"/>
          <w:szCs w:val="24"/>
        </w:rPr>
      </w:pPr>
      <w:r>
        <w:rPr>
          <w:rFonts w:hint="eastAsia"/>
          <w:sz w:val="24"/>
          <w:szCs w:val="24"/>
        </w:rPr>
        <w:t>（1)投标人在报价文件中所报产品为节能、减排、环境标志产品清单中的产品，在报价时必须对此类产品单独分项报价，并提供属于政府采购清单内产品的证明资料，未提供节能、减排、环境标志产品明细表及属于政府采购清单内产品的证明资料的不给予优惠政策，若节能、减排、环境标志清单内的产品仅是构成所报产品的部件、组件或零件的，则该所报产品不享受鼓励优惠政策。</w:t>
      </w:r>
    </w:p>
    <w:p>
      <w:pPr>
        <w:pStyle w:val="35"/>
        <w:numPr>
          <w:ilvl w:val="0"/>
          <w:numId w:val="0"/>
        </w:numPr>
        <w:tabs>
          <w:tab w:val="left" w:pos="1428"/>
        </w:tabs>
        <w:spacing w:before="139" w:after="0" w:line="360" w:lineRule="auto"/>
        <w:ind w:left="1111" w:leftChars="0" w:right="350" w:rightChars="159"/>
        <w:jc w:val="left"/>
        <w:rPr>
          <w:rFonts w:hint="eastAsia"/>
          <w:sz w:val="24"/>
          <w:szCs w:val="24"/>
        </w:rPr>
      </w:pPr>
      <w:r>
        <w:rPr>
          <w:rFonts w:hint="eastAsia"/>
          <w:sz w:val="24"/>
          <w:szCs w:val="24"/>
        </w:rPr>
        <w:t>（2)最终价格=最终报价-总报价中包含的节能产品（环境标志产品）的价格合计×5%；本项优惠以投标人提供的“节能、环境标志产品报价清单”及最新发布的第 23 期“节能产品政府采购清单”、第 21 期“环境标志产品政府采购清单”为准，否则不给予价格评审优惠。</w:t>
      </w:r>
    </w:p>
    <w:p>
      <w:pPr>
        <w:pStyle w:val="35"/>
        <w:numPr>
          <w:ilvl w:val="0"/>
          <w:numId w:val="0"/>
        </w:numPr>
        <w:tabs>
          <w:tab w:val="left" w:pos="1428"/>
        </w:tabs>
        <w:spacing w:before="139" w:after="0" w:line="360" w:lineRule="auto"/>
        <w:ind w:left="1111" w:leftChars="0" w:right="350" w:rightChars="159"/>
        <w:jc w:val="left"/>
        <w:rPr>
          <w:rFonts w:hint="eastAsia"/>
          <w:sz w:val="24"/>
          <w:szCs w:val="24"/>
        </w:rPr>
      </w:pPr>
      <w:r>
        <w:rPr>
          <w:rFonts w:hint="eastAsia"/>
          <w:sz w:val="24"/>
          <w:szCs w:val="24"/>
        </w:rPr>
        <w:t>（3）节能、环境标志产品报价清单中产品的品牌规格型号、单价须与报价明细表中产品的品牌规格型号、单价一致，如果不一致的以报价明细表为准。</w:t>
      </w:r>
    </w:p>
    <w:p>
      <w:pPr>
        <w:pStyle w:val="35"/>
        <w:numPr>
          <w:ilvl w:val="0"/>
          <w:numId w:val="0"/>
        </w:numPr>
        <w:tabs>
          <w:tab w:val="left" w:pos="1428"/>
        </w:tabs>
        <w:spacing w:before="139" w:after="0" w:line="360" w:lineRule="auto"/>
        <w:ind w:left="1111" w:leftChars="0" w:right="350" w:rightChars="159"/>
        <w:jc w:val="left"/>
        <w:rPr>
          <w:rFonts w:hint="eastAsia"/>
          <w:sz w:val="24"/>
          <w:szCs w:val="24"/>
        </w:rPr>
      </w:pPr>
      <w:r>
        <w:rPr>
          <w:rFonts w:hint="eastAsia"/>
          <w:sz w:val="24"/>
          <w:szCs w:val="24"/>
          <w:lang w:eastAsia="zh-CN"/>
        </w:rPr>
        <w:t>（</w:t>
      </w:r>
      <w:r>
        <w:rPr>
          <w:rFonts w:hint="eastAsia"/>
          <w:sz w:val="24"/>
          <w:szCs w:val="24"/>
        </w:rPr>
        <w:t>三</w:t>
      </w:r>
      <w:r>
        <w:rPr>
          <w:rFonts w:hint="eastAsia"/>
          <w:sz w:val="24"/>
          <w:szCs w:val="24"/>
          <w:lang w:eastAsia="zh-CN"/>
        </w:rPr>
        <w:t>）</w:t>
      </w:r>
      <w:r>
        <w:rPr>
          <w:rFonts w:hint="eastAsia"/>
          <w:sz w:val="24"/>
          <w:szCs w:val="24"/>
        </w:rPr>
        <w:t>、投标人及其投标产品提供单位按《关于促进残疾人就业政府采购政策的通知》(财库〔2017〕141号)认定为残疾人福利性单位的，在政府采购活动中，残疾人福利性单位视同小型、微型企业。符合条件的残疾人福利性单位在参加政府采购活动时，应当提供本通知规定的《残疾人福利性单位声明函》，并对声明的真实性负责。</w:t>
      </w:r>
    </w:p>
    <w:p>
      <w:pPr>
        <w:pStyle w:val="35"/>
        <w:numPr>
          <w:ilvl w:val="0"/>
          <w:numId w:val="0"/>
        </w:numPr>
        <w:tabs>
          <w:tab w:val="left" w:pos="1428"/>
        </w:tabs>
        <w:spacing w:before="139" w:after="0" w:line="360" w:lineRule="auto"/>
        <w:ind w:left="1111" w:leftChars="0" w:right="350" w:rightChars="159"/>
        <w:jc w:val="left"/>
        <w:rPr>
          <w:rFonts w:hint="eastAsia"/>
          <w:sz w:val="24"/>
          <w:szCs w:val="24"/>
        </w:rPr>
      </w:pPr>
      <w:r>
        <w:rPr>
          <w:rFonts w:hint="eastAsia"/>
          <w:sz w:val="24"/>
          <w:szCs w:val="24"/>
        </w:rPr>
        <w:t>注：投标人所提供的材料或填写的内容必须真实、可靠，如有虚假或隐瞒，一经查实将导致报价被拒绝，并按照《中华人民共和国政府采购法》第七十七条第一款“提供虚假材料谋取中标的”进行处罚。</w:t>
      </w:r>
    </w:p>
    <w:p>
      <w:pPr>
        <w:pStyle w:val="35"/>
        <w:numPr>
          <w:ilvl w:val="0"/>
          <w:numId w:val="0"/>
        </w:numPr>
        <w:tabs>
          <w:tab w:val="left" w:pos="1428"/>
        </w:tabs>
        <w:spacing w:before="139" w:after="0" w:line="360" w:lineRule="auto"/>
        <w:ind w:left="1111" w:leftChars="0" w:right="0" w:rightChars="0"/>
        <w:jc w:val="left"/>
        <w:rPr>
          <w:rFonts w:hint="eastAsia"/>
          <w:sz w:val="24"/>
          <w:szCs w:val="24"/>
        </w:rPr>
      </w:pPr>
      <w:r>
        <w:rPr>
          <w:rFonts w:hint="eastAsia"/>
          <w:sz w:val="24"/>
          <w:szCs w:val="24"/>
          <w:lang w:eastAsia="zh-CN"/>
        </w:rPr>
        <w:t>注：折扣</w:t>
      </w:r>
      <w:r>
        <w:rPr>
          <w:rFonts w:hint="eastAsia"/>
          <w:sz w:val="24"/>
          <w:szCs w:val="24"/>
        </w:rPr>
        <w:t>价格仅为</w:t>
      </w:r>
      <w:r>
        <w:rPr>
          <w:rFonts w:hint="eastAsia"/>
          <w:sz w:val="24"/>
          <w:szCs w:val="24"/>
          <w:lang w:eastAsia="zh-CN"/>
        </w:rPr>
        <w:t>评审</w:t>
      </w:r>
      <w:r>
        <w:rPr>
          <w:rFonts w:hint="eastAsia"/>
          <w:sz w:val="24"/>
          <w:szCs w:val="24"/>
        </w:rPr>
        <w:t>价格，不作为最终的中标价格</w:t>
      </w:r>
    </w:p>
    <w:p>
      <w:pPr>
        <w:spacing w:after="0" w:line="360" w:lineRule="auto"/>
        <w:jc w:val="left"/>
        <w:rPr>
          <w:sz w:val="24"/>
          <w:szCs w:val="24"/>
        </w:rPr>
        <w:sectPr>
          <w:pgSz w:w="11910" w:h="16840"/>
          <w:pgMar w:top="1340" w:right="600" w:bottom="1020" w:left="840" w:header="878" w:footer="831" w:gutter="0"/>
          <w:pgNumType w:fmt="decimal"/>
          <w:cols w:equalWidth="0" w:num="1">
            <w:col w:w="10470"/>
          </w:cols>
        </w:sectPr>
      </w:pPr>
    </w:p>
    <w:p>
      <w:pPr>
        <w:pStyle w:val="11"/>
        <w:spacing w:before="7"/>
        <w:rPr>
          <w:sz w:val="28"/>
        </w:rPr>
      </w:pPr>
    </w:p>
    <w:p>
      <w:pPr>
        <w:pStyle w:val="3"/>
        <w:ind w:left="2856"/>
      </w:pPr>
      <w:bookmarkStart w:id="121" w:name="_Toc29548_WPSOffice_Level1"/>
      <w:r>
        <w:t>第四章 合同条款及格式</w:t>
      </w:r>
      <w:bookmarkEnd w:id="121"/>
    </w:p>
    <w:p>
      <w:pPr>
        <w:spacing w:after="0"/>
        <w:sectPr>
          <w:pgSz w:w="11910" w:h="16840"/>
          <w:pgMar w:top="1340" w:right="600" w:bottom="1020" w:left="840" w:header="878" w:footer="831" w:gutter="0"/>
          <w:pgNumType w:fmt="decimal"/>
          <w:cols w:equalWidth="0" w:num="1">
            <w:col w:w="10470"/>
          </w:cols>
        </w:sectPr>
      </w:pPr>
    </w:p>
    <w:p>
      <w:pPr>
        <w:pStyle w:val="6"/>
        <w:tabs>
          <w:tab w:val="left" w:pos="5169"/>
        </w:tabs>
        <w:ind w:left="3568"/>
        <w:jc w:val="left"/>
        <w:rPr>
          <w:rFonts w:hint="eastAsia" w:ascii="黑体" w:eastAsia="黑体"/>
        </w:rPr>
      </w:pPr>
      <w:r>
        <w:rPr>
          <w:rFonts w:hint="eastAsia" w:ascii="黑体" w:eastAsia="黑体"/>
        </w:rPr>
        <w:t>第一部分</w:t>
      </w:r>
      <w:r>
        <w:rPr>
          <w:rFonts w:hint="eastAsia" w:ascii="黑体" w:eastAsia="黑体"/>
        </w:rPr>
        <w:tab/>
      </w:r>
      <w:r>
        <w:rPr>
          <w:rFonts w:hint="eastAsia" w:ascii="黑体" w:eastAsia="黑体"/>
        </w:rPr>
        <w:t>协议书格式</w:t>
      </w:r>
    </w:p>
    <w:p>
      <w:pPr>
        <w:pStyle w:val="11"/>
        <w:rPr>
          <w:rFonts w:ascii="黑体"/>
          <w:sz w:val="32"/>
        </w:rPr>
      </w:pPr>
    </w:p>
    <w:p>
      <w:pPr>
        <w:pStyle w:val="11"/>
        <w:spacing w:line="360" w:lineRule="auto"/>
        <w:ind w:left="691" w:right="813" w:firstLine="420"/>
        <w:rPr>
          <w:sz w:val="24"/>
          <w:szCs w:val="24"/>
        </w:rPr>
      </w:pPr>
      <w:r>
        <w:rPr>
          <w:sz w:val="24"/>
          <w:szCs w:val="24"/>
        </w:rPr>
        <w:t>发包人（全称）：</w:t>
      </w:r>
      <w:r>
        <w:rPr>
          <w:sz w:val="24"/>
          <w:szCs w:val="24"/>
          <w:u w:val="single"/>
        </w:rPr>
        <w:t xml:space="preserve"> </w:t>
      </w:r>
      <w:r>
        <w:rPr>
          <w:rFonts w:hint="eastAsia"/>
          <w:sz w:val="24"/>
          <w:szCs w:val="24"/>
          <w:u w:val="single"/>
          <w:lang w:val="en-US" w:eastAsia="zh-CN"/>
        </w:rPr>
        <w:t xml:space="preserve">             </w:t>
      </w:r>
      <w:r>
        <w:rPr>
          <w:sz w:val="24"/>
          <w:szCs w:val="24"/>
          <w:u w:val="single"/>
        </w:rPr>
        <w:tab/>
      </w:r>
      <w:r>
        <w:rPr>
          <w:sz w:val="24"/>
          <w:szCs w:val="24"/>
        </w:rPr>
        <w:t xml:space="preserve">（简称甲方） </w:t>
      </w:r>
    </w:p>
    <w:p>
      <w:pPr>
        <w:pStyle w:val="11"/>
        <w:spacing w:line="360" w:lineRule="auto"/>
        <w:ind w:left="691" w:right="813" w:firstLine="420"/>
        <w:rPr>
          <w:sz w:val="24"/>
          <w:szCs w:val="24"/>
        </w:rPr>
      </w:pPr>
      <w:r>
        <w:rPr>
          <w:sz w:val="24"/>
          <w:szCs w:val="24"/>
        </w:rPr>
        <w:t>承包人（全称）：</w:t>
      </w:r>
      <w:r>
        <w:rPr>
          <w:sz w:val="24"/>
          <w:szCs w:val="24"/>
          <w:u w:val="single"/>
        </w:rPr>
        <w:t xml:space="preserve"> </w:t>
      </w:r>
      <w:r>
        <w:rPr>
          <w:rFonts w:hint="eastAsia"/>
          <w:sz w:val="24"/>
          <w:szCs w:val="24"/>
          <w:u w:val="single"/>
          <w:lang w:val="en-US" w:eastAsia="zh-CN"/>
        </w:rPr>
        <w:t xml:space="preserve">              </w:t>
      </w:r>
      <w:r>
        <w:rPr>
          <w:sz w:val="24"/>
          <w:szCs w:val="24"/>
          <w:u w:val="single"/>
        </w:rPr>
        <w:tab/>
      </w:r>
      <w:r>
        <w:rPr>
          <w:sz w:val="24"/>
          <w:szCs w:val="24"/>
        </w:rPr>
        <w:t>（简称乙方）</w:t>
      </w:r>
    </w:p>
    <w:p>
      <w:pPr>
        <w:pStyle w:val="11"/>
        <w:spacing w:line="360" w:lineRule="auto"/>
        <w:ind w:left="691" w:right="813" w:firstLine="420"/>
        <w:rPr>
          <w:sz w:val="24"/>
          <w:szCs w:val="24"/>
        </w:rPr>
      </w:pPr>
      <w:r>
        <w:rPr>
          <w:sz w:val="24"/>
          <w:szCs w:val="24"/>
        </w:rPr>
        <w:t>依照《中华人民共和国合同法》、《中华人民共和国建筑法》及其他有关法律、行政法规，遵</w:t>
      </w:r>
      <w:r>
        <w:rPr>
          <w:spacing w:val="-9"/>
          <w:sz w:val="24"/>
          <w:szCs w:val="24"/>
        </w:rPr>
        <w:t>循平等、自愿、公平和诚实信用的原则，双方就本建设工程施工事项协商一致，订立本合同。</w:t>
      </w:r>
    </w:p>
    <w:p>
      <w:pPr>
        <w:numPr>
          <w:ilvl w:val="0"/>
          <w:numId w:val="0"/>
        </w:numPr>
        <w:spacing w:before="0" w:line="360" w:lineRule="auto"/>
        <w:ind w:right="8098" w:rightChars="0" w:firstLine="705" w:firstLineChars="300"/>
        <w:jc w:val="left"/>
        <w:rPr>
          <w:b/>
          <w:spacing w:val="-3"/>
          <w:sz w:val="24"/>
          <w:szCs w:val="24"/>
        </w:rPr>
      </w:pPr>
      <w:r>
        <w:rPr>
          <w:rFonts w:hint="eastAsia"/>
          <w:b/>
          <w:spacing w:val="-3"/>
          <w:sz w:val="24"/>
          <w:szCs w:val="24"/>
          <w:lang w:val="en-US" w:eastAsia="zh-CN"/>
        </w:rPr>
        <w:t>一、</w:t>
      </w:r>
      <w:r>
        <w:rPr>
          <w:b/>
          <w:spacing w:val="-3"/>
          <w:sz w:val="24"/>
          <w:szCs w:val="24"/>
        </w:rPr>
        <w:t>工程概况</w:t>
      </w:r>
    </w:p>
    <w:p>
      <w:pPr>
        <w:numPr>
          <w:ilvl w:val="0"/>
          <w:numId w:val="0"/>
        </w:numPr>
        <w:spacing w:before="0" w:line="360" w:lineRule="auto"/>
        <w:ind w:right="8098" w:rightChars="0" w:firstLine="720" w:firstLineChars="300"/>
        <w:jc w:val="left"/>
        <w:rPr>
          <w:sz w:val="24"/>
          <w:szCs w:val="24"/>
        </w:rPr>
      </w:pPr>
      <w:r>
        <w:rPr>
          <w:rFonts w:hint="eastAsia"/>
          <w:sz w:val="24"/>
          <w:szCs w:val="24"/>
          <w:lang w:eastAsia="zh-CN"/>
        </w:rPr>
        <w:t>项目名称</w:t>
      </w:r>
      <w:r>
        <w:rPr>
          <w:sz w:val="24"/>
          <w:szCs w:val="24"/>
        </w:rPr>
        <w:t>：</w:t>
      </w:r>
    </w:p>
    <w:p>
      <w:pPr>
        <w:numPr>
          <w:ilvl w:val="0"/>
          <w:numId w:val="0"/>
        </w:numPr>
        <w:spacing w:before="0" w:line="360" w:lineRule="auto"/>
        <w:ind w:right="8098" w:rightChars="0" w:firstLine="720" w:firstLineChars="300"/>
        <w:jc w:val="left"/>
        <w:rPr>
          <w:sz w:val="24"/>
          <w:szCs w:val="24"/>
        </w:rPr>
      </w:pPr>
      <w:r>
        <w:rPr>
          <w:sz w:val="24"/>
          <w:szCs w:val="24"/>
        </w:rPr>
        <w:t xml:space="preserve">工程地点： </w:t>
      </w:r>
    </w:p>
    <w:p>
      <w:pPr>
        <w:numPr>
          <w:ilvl w:val="0"/>
          <w:numId w:val="0"/>
        </w:numPr>
        <w:spacing w:before="0" w:line="360" w:lineRule="auto"/>
        <w:ind w:right="8098" w:rightChars="0" w:firstLine="720" w:firstLineChars="300"/>
        <w:jc w:val="left"/>
        <w:rPr>
          <w:sz w:val="24"/>
          <w:szCs w:val="24"/>
        </w:rPr>
      </w:pPr>
      <w:r>
        <w:rPr>
          <w:sz w:val="24"/>
          <w:szCs w:val="24"/>
        </w:rPr>
        <w:t>工程内容：</w:t>
      </w:r>
    </w:p>
    <w:p>
      <w:pPr>
        <w:pStyle w:val="11"/>
        <w:spacing w:line="360" w:lineRule="auto"/>
        <w:ind w:right="7464"/>
        <w:rPr>
          <w:sz w:val="24"/>
          <w:szCs w:val="24"/>
        </w:rPr>
      </w:pPr>
      <w:r>
        <w:rPr>
          <w:spacing w:val="-2"/>
          <w:sz w:val="24"/>
          <w:szCs w:val="24"/>
        </w:rPr>
        <w:t xml:space="preserve"> </w:t>
      </w:r>
      <w:r>
        <w:rPr>
          <w:rFonts w:hint="eastAsia"/>
          <w:spacing w:val="-2"/>
          <w:sz w:val="24"/>
          <w:szCs w:val="24"/>
          <w:lang w:val="en-US" w:eastAsia="zh-CN"/>
        </w:rPr>
        <w:t xml:space="preserve">     </w:t>
      </w:r>
      <w:r>
        <w:rPr>
          <w:sz w:val="24"/>
          <w:szCs w:val="24"/>
        </w:rPr>
        <w:t>资金来源：</w:t>
      </w:r>
    </w:p>
    <w:p>
      <w:pPr>
        <w:numPr>
          <w:ilvl w:val="0"/>
          <w:numId w:val="17"/>
        </w:numPr>
        <w:spacing w:before="0" w:line="360" w:lineRule="auto"/>
        <w:ind w:left="1189" w:leftChars="327" w:right="7676" w:hanging="470" w:hangingChars="200"/>
        <w:jc w:val="left"/>
        <w:rPr>
          <w:rFonts w:hint="eastAsia"/>
          <w:b/>
          <w:spacing w:val="-3"/>
          <w:sz w:val="24"/>
          <w:szCs w:val="24"/>
          <w:lang w:val="en-US" w:eastAsia="zh-CN"/>
        </w:rPr>
      </w:pPr>
      <w:r>
        <w:rPr>
          <w:rFonts w:hint="eastAsia"/>
          <w:b/>
          <w:spacing w:val="-3"/>
          <w:sz w:val="24"/>
          <w:szCs w:val="24"/>
          <w:lang w:val="en-US" w:eastAsia="zh-CN"/>
        </w:rPr>
        <w:t>工程承包范围</w:t>
      </w:r>
    </w:p>
    <w:p>
      <w:pPr>
        <w:numPr>
          <w:ilvl w:val="0"/>
          <w:numId w:val="0"/>
        </w:numPr>
        <w:spacing w:before="0" w:line="360" w:lineRule="auto"/>
        <w:ind w:right="7676" w:rightChars="0" w:firstLine="960" w:firstLineChars="400"/>
        <w:jc w:val="left"/>
        <w:rPr>
          <w:sz w:val="24"/>
          <w:szCs w:val="24"/>
        </w:rPr>
      </w:pPr>
      <w:r>
        <w:rPr>
          <w:sz w:val="24"/>
          <w:szCs w:val="24"/>
        </w:rPr>
        <w:t>承包范围：</w:t>
      </w:r>
    </w:p>
    <w:p>
      <w:pPr>
        <w:spacing w:before="0" w:line="360" w:lineRule="auto"/>
        <w:ind w:right="4944" w:firstLine="880" w:firstLineChars="400"/>
        <w:jc w:val="left"/>
        <w:rPr>
          <w:rFonts w:ascii="宋体" w:hAnsi="宋体" w:eastAsia="宋体" w:cs="宋体"/>
          <w:sz w:val="24"/>
          <w:szCs w:val="24"/>
          <w:lang w:val="zh-CN" w:eastAsia="zh-CN" w:bidi="zh-CN"/>
        </w:rPr>
      </w:pPr>
      <w:r>
        <w:rPr>
          <w:lang w:val="zh-CN" w:eastAsia="zh-CN"/>
        </w:rPr>
        <w:t>具体内容详见施工图、工程量清单和编制</w:t>
      </w:r>
      <w:r>
        <w:rPr>
          <w:rFonts w:hint="eastAsia"/>
          <w:lang w:val="zh-CN" w:eastAsia="zh-CN"/>
        </w:rPr>
        <w:t>说</w:t>
      </w:r>
      <w:r>
        <w:rPr>
          <w:lang w:val="zh-CN" w:eastAsia="zh-CN"/>
        </w:rPr>
        <w:t>明。</w:t>
      </w:r>
    </w:p>
    <w:p>
      <w:pPr>
        <w:spacing w:before="0" w:line="360" w:lineRule="auto"/>
        <w:ind w:right="4944" w:firstLine="723" w:firstLineChars="300"/>
        <w:jc w:val="left"/>
        <w:rPr>
          <w:b/>
          <w:sz w:val="24"/>
          <w:szCs w:val="24"/>
        </w:rPr>
      </w:pPr>
      <w:r>
        <w:rPr>
          <w:b/>
          <w:sz w:val="24"/>
          <w:szCs w:val="24"/>
        </w:rPr>
        <w:t>三、合同工期</w:t>
      </w:r>
    </w:p>
    <w:p>
      <w:pPr>
        <w:pStyle w:val="11"/>
        <w:tabs>
          <w:tab w:val="left" w:pos="2791"/>
          <w:tab w:val="left" w:pos="3105"/>
        </w:tabs>
        <w:spacing w:line="360" w:lineRule="auto"/>
        <w:ind w:right="6204" w:firstLine="720" w:firstLineChars="300"/>
        <w:jc w:val="both"/>
        <w:rPr>
          <w:spacing w:val="-16"/>
          <w:sz w:val="24"/>
          <w:szCs w:val="24"/>
        </w:rPr>
      </w:pPr>
      <w:r>
        <w:rPr>
          <w:sz w:val="24"/>
          <w:szCs w:val="24"/>
        </w:rPr>
        <w:t>开工日期：</w:t>
      </w:r>
      <w:r>
        <w:rPr>
          <w:sz w:val="24"/>
          <w:szCs w:val="24"/>
          <w:u w:val="single"/>
        </w:rPr>
        <w:t xml:space="preserve"> </w:t>
      </w:r>
      <w:r>
        <w:rPr>
          <w:sz w:val="24"/>
          <w:szCs w:val="24"/>
        </w:rPr>
        <w:t>年</w:t>
      </w:r>
      <w:r>
        <w:rPr>
          <w:sz w:val="24"/>
          <w:szCs w:val="24"/>
          <w:u w:val="single"/>
        </w:rPr>
        <w:t xml:space="preserve">   </w:t>
      </w:r>
      <w:r>
        <w:rPr>
          <w:sz w:val="24"/>
          <w:szCs w:val="24"/>
        </w:rPr>
        <w:t>月</w:t>
      </w:r>
      <w:r>
        <w:rPr>
          <w:sz w:val="24"/>
          <w:szCs w:val="24"/>
          <w:u w:val="single"/>
        </w:rPr>
        <w:t xml:space="preserve">  </w:t>
      </w:r>
      <w:r>
        <w:rPr>
          <w:spacing w:val="-16"/>
          <w:sz w:val="24"/>
          <w:szCs w:val="24"/>
        </w:rPr>
        <w:t>日</w:t>
      </w:r>
    </w:p>
    <w:p>
      <w:pPr>
        <w:pStyle w:val="11"/>
        <w:tabs>
          <w:tab w:val="left" w:pos="2791"/>
          <w:tab w:val="left" w:pos="3105"/>
        </w:tabs>
        <w:spacing w:line="360" w:lineRule="auto"/>
        <w:ind w:right="6204" w:firstLine="720" w:firstLineChars="300"/>
        <w:jc w:val="both"/>
        <w:rPr>
          <w:spacing w:val="-16"/>
          <w:sz w:val="24"/>
          <w:szCs w:val="24"/>
        </w:rPr>
      </w:pPr>
      <w:r>
        <w:rPr>
          <w:sz w:val="24"/>
          <w:szCs w:val="24"/>
        </w:rPr>
        <w:t>竣工日期：</w:t>
      </w:r>
      <w:r>
        <w:rPr>
          <w:sz w:val="24"/>
          <w:szCs w:val="24"/>
          <w:u w:val="single"/>
        </w:rPr>
        <w:t xml:space="preserve"> </w:t>
      </w:r>
      <w:r>
        <w:rPr>
          <w:sz w:val="24"/>
          <w:szCs w:val="24"/>
        </w:rPr>
        <w:t>年</w:t>
      </w:r>
      <w:r>
        <w:rPr>
          <w:sz w:val="24"/>
          <w:szCs w:val="24"/>
          <w:u w:val="single"/>
        </w:rPr>
        <w:t xml:space="preserve">  </w:t>
      </w:r>
      <w:r>
        <w:rPr>
          <w:sz w:val="24"/>
          <w:szCs w:val="24"/>
        </w:rPr>
        <w:t>月</w:t>
      </w:r>
      <w:r>
        <w:rPr>
          <w:sz w:val="24"/>
          <w:szCs w:val="24"/>
          <w:u w:val="single"/>
        </w:rPr>
        <w:t xml:space="preserve">  </w:t>
      </w:r>
      <w:r>
        <w:rPr>
          <w:spacing w:val="-16"/>
          <w:sz w:val="24"/>
          <w:szCs w:val="24"/>
        </w:rPr>
        <w:t>日</w:t>
      </w:r>
    </w:p>
    <w:p>
      <w:pPr>
        <w:pStyle w:val="11"/>
        <w:tabs>
          <w:tab w:val="left" w:pos="2791"/>
          <w:tab w:val="left" w:pos="3105"/>
        </w:tabs>
        <w:spacing w:line="360" w:lineRule="auto"/>
        <w:ind w:right="6204" w:firstLine="720" w:firstLineChars="300"/>
        <w:jc w:val="both"/>
        <w:rPr>
          <w:sz w:val="24"/>
          <w:szCs w:val="24"/>
        </w:rPr>
      </w:pPr>
      <w:r>
        <w:rPr>
          <w:sz w:val="24"/>
          <w:szCs w:val="24"/>
        </w:rPr>
        <w:t>合同工期：</w:t>
      </w:r>
      <w:r>
        <w:rPr>
          <w:sz w:val="24"/>
          <w:szCs w:val="24"/>
          <w:u w:val="single"/>
        </w:rPr>
        <w:t xml:space="preserve"> </w:t>
      </w:r>
      <w:r>
        <w:rPr>
          <w:sz w:val="24"/>
          <w:szCs w:val="24"/>
          <w:u w:val="single"/>
        </w:rPr>
        <w:tab/>
      </w:r>
      <w:r>
        <w:rPr>
          <w:sz w:val="24"/>
          <w:szCs w:val="24"/>
          <w:u w:val="single"/>
        </w:rPr>
        <w:tab/>
      </w:r>
      <w:r>
        <w:rPr>
          <w:sz w:val="24"/>
          <w:szCs w:val="24"/>
        </w:rPr>
        <w:t>。</w:t>
      </w:r>
    </w:p>
    <w:p>
      <w:pPr>
        <w:spacing w:before="0" w:line="360" w:lineRule="auto"/>
        <w:ind w:right="4944" w:firstLine="723" w:firstLineChars="300"/>
        <w:jc w:val="left"/>
        <w:rPr>
          <w:b/>
          <w:sz w:val="24"/>
          <w:szCs w:val="24"/>
        </w:rPr>
      </w:pPr>
      <w:r>
        <w:rPr>
          <w:b/>
          <w:sz w:val="24"/>
          <w:szCs w:val="24"/>
        </w:rPr>
        <w:t>四、质量标准</w:t>
      </w:r>
    </w:p>
    <w:p>
      <w:pPr>
        <w:spacing w:before="122" w:line="360" w:lineRule="auto"/>
        <w:ind w:left="955" w:leftChars="327" w:right="7467" w:hanging="236" w:hangingChars="100"/>
        <w:jc w:val="left"/>
        <w:rPr>
          <w:b/>
          <w:sz w:val="24"/>
          <w:szCs w:val="24"/>
        </w:rPr>
      </w:pPr>
      <w:r>
        <w:rPr>
          <w:spacing w:val="-2"/>
          <w:sz w:val="24"/>
          <w:szCs w:val="24"/>
        </w:rPr>
        <w:t>工程质量标准：合格</w:t>
      </w:r>
      <w:r>
        <w:rPr>
          <w:b/>
          <w:sz w:val="24"/>
          <w:szCs w:val="24"/>
        </w:rPr>
        <w:t>五、合同价款</w:t>
      </w:r>
    </w:p>
    <w:p>
      <w:pPr>
        <w:pStyle w:val="11"/>
        <w:tabs>
          <w:tab w:val="left" w:pos="4051"/>
        </w:tabs>
        <w:spacing w:before="2" w:line="360" w:lineRule="auto"/>
        <w:ind w:left="1111"/>
        <w:rPr>
          <w:sz w:val="24"/>
          <w:szCs w:val="24"/>
        </w:rPr>
      </w:pPr>
      <w:r>
        <w:rPr>
          <w:sz w:val="24"/>
          <w:szCs w:val="24"/>
        </w:rPr>
        <w:t>金额（大写）：</w:t>
      </w:r>
      <w:r>
        <w:rPr>
          <w:sz w:val="24"/>
          <w:szCs w:val="24"/>
          <w:u w:val="single"/>
        </w:rPr>
        <w:t xml:space="preserve"> </w:t>
      </w:r>
      <w:r>
        <w:rPr>
          <w:rFonts w:hint="eastAsia"/>
          <w:sz w:val="24"/>
          <w:szCs w:val="24"/>
          <w:u w:val="single"/>
          <w:lang w:val="en-US" w:eastAsia="zh-CN"/>
        </w:rPr>
        <w:t xml:space="preserve">    </w:t>
      </w:r>
      <w:r>
        <w:rPr>
          <w:sz w:val="24"/>
          <w:szCs w:val="24"/>
        </w:rPr>
        <w:t>元(人民币)</w:t>
      </w:r>
    </w:p>
    <w:p>
      <w:pPr>
        <w:tabs>
          <w:tab w:val="left" w:pos="3945"/>
        </w:tabs>
        <w:spacing w:before="132" w:line="360" w:lineRule="auto"/>
        <w:ind w:left="1104" w:right="5469" w:firstLine="952"/>
        <w:jc w:val="left"/>
        <w:rPr>
          <w:spacing w:val="-3"/>
          <w:sz w:val="24"/>
          <w:szCs w:val="24"/>
        </w:rPr>
      </w:pPr>
      <w:r>
        <w:rPr>
          <w:sz w:val="24"/>
          <w:szCs w:val="24"/>
        </w:rPr>
        <w:t>￥：</w:t>
      </w:r>
      <w:r>
        <w:rPr>
          <w:sz w:val="24"/>
          <w:szCs w:val="24"/>
          <w:u w:val="single"/>
        </w:rPr>
        <w:t xml:space="preserve"> </w:t>
      </w:r>
      <w:r>
        <w:rPr>
          <w:rFonts w:hint="eastAsia"/>
          <w:sz w:val="24"/>
          <w:szCs w:val="24"/>
          <w:u w:val="single"/>
          <w:lang w:val="en-US" w:eastAsia="zh-CN"/>
        </w:rPr>
        <w:t xml:space="preserve">     </w:t>
      </w:r>
      <w:r>
        <w:rPr>
          <w:spacing w:val="-3"/>
          <w:sz w:val="24"/>
          <w:szCs w:val="24"/>
        </w:rPr>
        <w:t xml:space="preserve">元(人民币) </w:t>
      </w:r>
    </w:p>
    <w:p>
      <w:pPr>
        <w:tabs>
          <w:tab w:val="left" w:pos="3945"/>
        </w:tabs>
        <w:spacing w:before="132" w:line="360" w:lineRule="auto"/>
        <w:ind w:right="5469" w:firstLine="723" w:firstLineChars="300"/>
        <w:jc w:val="left"/>
        <w:rPr>
          <w:b/>
          <w:sz w:val="24"/>
          <w:szCs w:val="24"/>
        </w:rPr>
      </w:pPr>
      <w:r>
        <w:rPr>
          <w:b/>
          <w:sz w:val="24"/>
          <w:szCs w:val="24"/>
        </w:rPr>
        <w:t>六、组成合同的文件</w:t>
      </w:r>
    </w:p>
    <w:p>
      <w:pPr>
        <w:pStyle w:val="11"/>
        <w:spacing w:before="3" w:line="360" w:lineRule="auto"/>
        <w:ind w:left="1111"/>
        <w:rPr>
          <w:sz w:val="24"/>
          <w:szCs w:val="24"/>
        </w:rPr>
      </w:pPr>
      <w:r>
        <w:rPr>
          <w:sz w:val="24"/>
          <w:szCs w:val="24"/>
        </w:rPr>
        <w:t>组成本合同的文件包括：</w:t>
      </w:r>
    </w:p>
    <w:p>
      <w:pPr>
        <w:spacing w:line="360" w:lineRule="auto"/>
        <w:ind w:leftChars="400"/>
      </w:pPr>
      <w:r>
        <w:t>1、本合同协议书</w:t>
      </w:r>
    </w:p>
    <w:p>
      <w:pPr>
        <w:spacing w:line="360" w:lineRule="auto"/>
        <w:ind w:leftChars="400"/>
      </w:pPr>
      <w:r>
        <w:rPr>
          <w:rFonts w:hint="eastAsia"/>
          <w:lang w:val="en-US" w:eastAsia="zh-CN"/>
        </w:rPr>
        <w:t>2</w:t>
      </w:r>
      <w:r>
        <w:t>、中标通知书</w:t>
      </w:r>
    </w:p>
    <w:p>
      <w:pPr>
        <w:spacing w:line="360" w:lineRule="auto"/>
        <w:ind w:leftChars="400"/>
      </w:pPr>
      <w:r>
        <w:rPr>
          <w:rFonts w:hint="eastAsia"/>
          <w:lang w:val="en-US" w:eastAsia="zh-CN"/>
        </w:rPr>
        <w:t>3</w:t>
      </w:r>
      <w:r>
        <w:t>、投标书及其附件</w:t>
      </w:r>
    </w:p>
    <w:p>
      <w:pPr>
        <w:spacing w:line="360" w:lineRule="auto"/>
        <w:ind w:leftChars="400"/>
      </w:pPr>
      <w:r>
        <w:rPr>
          <w:rFonts w:hint="eastAsia"/>
          <w:lang w:val="en-US" w:eastAsia="zh-CN"/>
        </w:rPr>
        <w:t>4</w:t>
      </w:r>
      <w:r>
        <w:t>、本合同专用条款</w:t>
      </w:r>
    </w:p>
    <w:p>
      <w:pPr>
        <w:spacing w:line="360" w:lineRule="auto"/>
        <w:ind w:leftChars="400"/>
      </w:pPr>
      <w:r>
        <w:rPr>
          <w:rFonts w:hint="eastAsia"/>
          <w:lang w:val="en-US" w:eastAsia="zh-CN"/>
        </w:rPr>
        <w:t>5</w:t>
      </w:r>
      <w:r>
        <w:t>、本合同通用条款</w:t>
      </w:r>
    </w:p>
    <w:p>
      <w:pPr>
        <w:spacing w:line="360" w:lineRule="auto"/>
        <w:ind w:leftChars="400"/>
      </w:pPr>
      <w:r>
        <w:rPr>
          <w:rFonts w:hint="eastAsia"/>
          <w:lang w:val="en-US" w:eastAsia="zh-CN"/>
        </w:rPr>
        <w:t>6</w:t>
      </w:r>
      <w:r>
        <w:t>、标准、规范及有关技术文件</w:t>
      </w:r>
    </w:p>
    <w:p>
      <w:pPr>
        <w:spacing w:line="360" w:lineRule="auto"/>
        <w:ind w:leftChars="400"/>
      </w:pPr>
      <w:bookmarkStart w:id="122" w:name="第二部分 通用合同条款"/>
      <w:bookmarkEnd w:id="122"/>
      <w:r>
        <w:rPr>
          <w:rFonts w:hint="eastAsia"/>
          <w:lang w:val="en-US" w:eastAsia="zh-CN"/>
        </w:rPr>
        <w:t>7</w:t>
      </w:r>
      <w:r>
        <w:t>、图纸</w:t>
      </w:r>
    </w:p>
    <w:p>
      <w:pPr>
        <w:spacing w:line="360" w:lineRule="auto"/>
        <w:ind w:leftChars="400"/>
      </w:pPr>
      <w:r>
        <w:rPr>
          <w:rFonts w:hint="eastAsia"/>
          <w:lang w:val="en-US" w:eastAsia="zh-CN"/>
        </w:rPr>
        <w:t>8</w:t>
      </w:r>
      <w:r>
        <w:t>、工程量清单</w:t>
      </w:r>
    </w:p>
    <w:p>
      <w:pPr>
        <w:pStyle w:val="11"/>
        <w:spacing w:before="132" w:line="360" w:lineRule="auto"/>
        <w:ind w:left="1531"/>
        <w:rPr>
          <w:sz w:val="24"/>
          <w:szCs w:val="24"/>
        </w:rPr>
      </w:pPr>
      <w:r>
        <w:rPr>
          <w:sz w:val="24"/>
          <w:szCs w:val="24"/>
        </w:rPr>
        <w:t>双方有关工程的洽商、变更等书面协议或文件视为本合同的组成部分。</w:t>
      </w:r>
    </w:p>
    <w:p>
      <w:pPr>
        <w:pStyle w:val="11"/>
        <w:numPr>
          <w:ilvl w:val="0"/>
          <w:numId w:val="18"/>
        </w:numPr>
        <w:spacing w:before="132" w:line="360" w:lineRule="auto"/>
        <w:ind w:left="0" w:leftChars="0" w:right="816" w:firstLine="480" w:firstLineChars="200"/>
        <w:rPr>
          <w:sz w:val="24"/>
          <w:szCs w:val="24"/>
        </w:rPr>
      </w:pPr>
      <w:r>
        <w:rPr>
          <w:sz w:val="24"/>
          <w:szCs w:val="24"/>
        </w:rPr>
        <w:t>本协议书中有关词语含义与本合同第二部分《通用条款》中分别赋予它们的定义相同。</w:t>
      </w:r>
    </w:p>
    <w:p>
      <w:pPr>
        <w:pStyle w:val="11"/>
        <w:numPr>
          <w:ilvl w:val="0"/>
          <w:numId w:val="0"/>
        </w:numPr>
        <w:spacing w:before="132" w:line="360" w:lineRule="auto"/>
        <w:ind w:leftChars="200" w:right="816" w:rightChars="0"/>
        <w:rPr>
          <w:sz w:val="24"/>
          <w:szCs w:val="24"/>
        </w:rPr>
      </w:pPr>
      <w:r>
        <w:rPr>
          <w:rFonts w:hint="eastAsia"/>
          <w:sz w:val="24"/>
          <w:szCs w:val="24"/>
          <w:lang w:eastAsia="zh-CN"/>
        </w:rPr>
        <w:t>七</w:t>
      </w:r>
      <w:r>
        <w:rPr>
          <w:sz w:val="24"/>
          <w:szCs w:val="24"/>
        </w:rPr>
        <w:t>、承包人向发包人承诺按照合同约定进行施工、竣工并在质量保修期内承担工程质量保修责任。</w:t>
      </w:r>
    </w:p>
    <w:p>
      <w:pPr>
        <w:pStyle w:val="11"/>
        <w:spacing w:before="132" w:line="360" w:lineRule="auto"/>
        <w:ind w:right="816" w:firstLine="480" w:firstLineChars="200"/>
        <w:rPr>
          <w:sz w:val="24"/>
          <w:szCs w:val="24"/>
        </w:rPr>
      </w:pPr>
      <w:r>
        <w:rPr>
          <w:rFonts w:hint="eastAsia"/>
          <w:sz w:val="24"/>
          <w:szCs w:val="24"/>
          <w:lang w:eastAsia="zh-CN"/>
        </w:rPr>
        <w:t>八</w:t>
      </w:r>
      <w:r>
        <w:rPr>
          <w:sz w:val="24"/>
          <w:szCs w:val="24"/>
        </w:rPr>
        <w:t>、发包人向承包人承诺按照合同约定的期限和方式支付合同价款及其他应当支付的款项。</w:t>
      </w:r>
    </w:p>
    <w:p>
      <w:pPr>
        <w:pStyle w:val="11"/>
        <w:spacing w:before="132" w:line="360" w:lineRule="auto"/>
        <w:ind w:right="816" w:firstLine="480" w:firstLineChars="200"/>
        <w:rPr>
          <w:sz w:val="24"/>
          <w:szCs w:val="24"/>
          <w:highlight w:val="none"/>
        </w:rPr>
      </w:pPr>
      <w:r>
        <w:rPr>
          <w:rFonts w:hint="eastAsia"/>
          <w:sz w:val="24"/>
          <w:szCs w:val="24"/>
          <w:highlight w:val="none"/>
          <w:lang w:eastAsia="zh-CN"/>
        </w:rPr>
        <w:t>九、付款方式：</w:t>
      </w:r>
      <w:r>
        <w:rPr>
          <w:rFonts w:hint="eastAsia"/>
          <w:sz w:val="24"/>
          <w:szCs w:val="24"/>
          <w:highlight w:val="none"/>
          <w:u w:val="single"/>
          <w:lang w:val="en-US" w:eastAsia="zh-CN"/>
        </w:rPr>
        <w:t xml:space="preserve">                                 </w:t>
      </w:r>
      <w:r>
        <w:rPr>
          <w:rFonts w:hint="eastAsia"/>
          <w:sz w:val="24"/>
          <w:szCs w:val="24"/>
          <w:highlight w:val="none"/>
          <w:lang w:val="en-US" w:eastAsia="zh-CN"/>
        </w:rPr>
        <w:t xml:space="preserve"> </w:t>
      </w:r>
      <w:r>
        <w:rPr>
          <w:rFonts w:hint="eastAsia"/>
          <w:sz w:val="24"/>
          <w:szCs w:val="24"/>
          <w:highlight w:val="none"/>
          <w:lang w:eastAsia="zh-CN"/>
        </w:rPr>
        <w:t>。</w:t>
      </w:r>
      <w:r>
        <w:rPr>
          <w:sz w:val="24"/>
          <w:szCs w:val="24"/>
          <w:highlight w:val="none"/>
        </w:rPr>
        <w:t xml:space="preserve">  </w:t>
      </w:r>
    </w:p>
    <w:p>
      <w:pPr>
        <w:pStyle w:val="11"/>
        <w:spacing w:before="132" w:line="360" w:lineRule="auto"/>
        <w:ind w:left="1111" w:right="816"/>
        <w:rPr>
          <w:sz w:val="24"/>
          <w:szCs w:val="24"/>
        </w:rPr>
      </w:pPr>
      <w:r>
        <w:rPr>
          <w:rFonts w:hint="eastAsia"/>
          <w:sz w:val="24"/>
          <w:szCs w:val="24"/>
          <w:lang w:eastAsia="zh-CN"/>
        </w:rPr>
        <w:t>十一、</w:t>
      </w:r>
      <w:r>
        <w:rPr>
          <w:sz w:val="24"/>
          <w:szCs w:val="24"/>
        </w:rPr>
        <w:t>合同生效</w:t>
      </w:r>
    </w:p>
    <w:p>
      <w:pPr>
        <w:pStyle w:val="11"/>
        <w:tabs>
          <w:tab w:val="left" w:pos="3419"/>
          <w:tab w:val="left" w:pos="4156"/>
          <w:tab w:val="left" w:pos="4891"/>
          <w:tab w:val="left" w:pos="4941"/>
        </w:tabs>
        <w:spacing w:before="3" w:line="360" w:lineRule="auto"/>
        <w:ind w:left="1111" w:right="5364"/>
        <w:rPr>
          <w:spacing w:val="-17"/>
          <w:sz w:val="24"/>
          <w:szCs w:val="24"/>
        </w:rPr>
      </w:pPr>
      <w:r>
        <w:rPr>
          <w:sz w:val="24"/>
          <w:szCs w:val="24"/>
        </w:rPr>
        <w:t>合同订立时间：</w:t>
      </w:r>
      <w:r>
        <w:rPr>
          <w:sz w:val="24"/>
          <w:szCs w:val="24"/>
          <w:u w:val="single"/>
        </w:rPr>
        <w:t xml:space="preserve"> </w:t>
      </w:r>
      <w:r>
        <w:rPr>
          <w:sz w:val="24"/>
          <w:szCs w:val="24"/>
          <w:u w:val="single"/>
        </w:rPr>
        <w:tab/>
      </w:r>
      <w:r>
        <w:rPr>
          <w:sz w:val="24"/>
          <w:szCs w:val="24"/>
        </w:rPr>
        <w:t>年</w:t>
      </w:r>
      <w:r>
        <w:rPr>
          <w:sz w:val="24"/>
          <w:szCs w:val="24"/>
          <w:u w:val="single"/>
        </w:rPr>
        <w:t xml:space="preserve"> </w:t>
      </w:r>
      <w:r>
        <w:rPr>
          <w:sz w:val="24"/>
          <w:szCs w:val="24"/>
          <w:u w:val="single"/>
        </w:rPr>
        <w:tab/>
      </w:r>
      <w:r>
        <w:rPr>
          <w:sz w:val="24"/>
          <w:szCs w:val="24"/>
        </w:rPr>
        <w:t>月</w:t>
      </w:r>
      <w:r>
        <w:rPr>
          <w:sz w:val="24"/>
          <w:szCs w:val="24"/>
          <w:u w:val="single"/>
        </w:rPr>
        <w:t xml:space="preserve"> </w:t>
      </w:r>
      <w:r>
        <w:rPr>
          <w:rFonts w:hint="eastAsia"/>
          <w:sz w:val="24"/>
          <w:szCs w:val="24"/>
          <w:u w:val="single"/>
          <w:lang w:val="en-US" w:eastAsia="zh-CN"/>
        </w:rPr>
        <w:t xml:space="preserve">  </w:t>
      </w:r>
      <w:r>
        <w:rPr>
          <w:spacing w:val="-17"/>
          <w:sz w:val="24"/>
          <w:szCs w:val="24"/>
        </w:rPr>
        <w:t>日</w:t>
      </w:r>
    </w:p>
    <w:p>
      <w:pPr>
        <w:pStyle w:val="11"/>
        <w:tabs>
          <w:tab w:val="left" w:pos="3419"/>
          <w:tab w:val="left" w:pos="4156"/>
          <w:tab w:val="left" w:pos="4891"/>
          <w:tab w:val="left" w:pos="4941"/>
        </w:tabs>
        <w:spacing w:before="3" w:line="360" w:lineRule="auto"/>
        <w:ind w:left="1111" w:right="5364"/>
        <w:rPr>
          <w:rFonts w:ascii="Times New Roman" w:eastAsia="Times New Roman"/>
          <w:sz w:val="24"/>
          <w:szCs w:val="24"/>
          <w:u w:val="single"/>
        </w:rPr>
      </w:pPr>
      <w:r>
        <w:rPr>
          <w:sz w:val="24"/>
          <w:szCs w:val="24"/>
        </w:rPr>
        <w:t>合同订立地点：</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p>
    <w:p>
      <w:pPr>
        <w:pStyle w:val="11"/>
        <w:tabs>
          <w:tab w:val="left" w:pos="4471"/>
        </w:tabs>
        <w:spacing w:line="360" w:lineRule="auto"/>
        <w:ind w:left="1111"/>
        <w:rPr>
          <w:sz w:val="24"/>
          <w:szCs w:val="24"/>
        </w:rPr>
      </w:pPr>
      <w:r>
        <w:rPr>
          <w:sz w:val="24"/>
          <w:szCs w:val="24"/>
        </w:rPr>
        <w:t>本合同双方约定</w:t>
      </w:r>
      <w:r>
        <w:rPr>
          <w:sz w:val="24"/>
          <w:szCs w:val="24"/>
          <w:u w:val="single"/>
        </w:rPr>
        <w:t xml:space="preserve"> </w:t>
      </w:r>
      <w:r>
        <w:rPr>
          <w:sz w:val="24"/>
          <w:szCs w:val="24"/>
          <w:u w:val="single"/>
        </w:rPr>
        <w:tab/>
      </w:r>
      <w:r>
        <w:rPr>
          <w:sz w:val="24"/>
          <w:szCs w:val="24"/>
        </w:rPr>
        <w:t>后生效。</w:t>
      </w:r>
    </w:p>
    <w:p>
      <w:pPr>
        <w:tabs>
          <w:tab w:val="left" w:pos="1427"/>
          <w:tab w:val="left" w:pos="1847"/>
          <w:tab w:val="left" w:pos="4583"/>
          <w:tab w:val="left" w:pos="5006"/>
          <w:tab w:val="left" w:pos="5428"/>
        </w:tabs>
        <w:spacing w:before="69" w:line="360" w:lineRule="auto"/>
        <w:ind w:left="1005" w:right="0" w:firstLine="0"/>
        <w:jc w:val="left"/>
        <w:rPr>
          <w:sz w:val="24"/>
          <w:szCs w:val="24"/>
        </w:rPr>
      </w:pPr>
      <w:r>
        <w:rPr>
          <w:b/>
          <w:sz w:val="24"/>
          <w:szCs w:val="24"/>
        </w:rPr>
        <w:t>发</w:t>
      </w:r>
      <w:r>
        <w:rPr>
          <w:b/>
          <w:sz w:val="24"/>
          <w:szCs w:val="24"/>
        </w:rPr>
        <w:tab/>
      </w:r>
      <w:r>
        <w:rPr>
          <w:b/>
          <w:sz w:val="24"/>
          <w:szCs w:val="24"/>
        </w:rPr>
        <w:t>包</w:t>
      </w:r>
      <w:r>
        <w:rPr>
          <w:b/>
          <w:sz w:val="24"/>
          <w:szCs w:val="24"/>
        </w:rPr>
        <w:tab/>
      </w:r>
      <w:r>
        <w:rPr>
          <w:b/>
          <w:sz w:val="24"/>
          <w:szCs w:val="24"/>
        </w:rPr>
        <w:t>人：</w:t>
      </w:r>
      <w:r>
        <w:rPr>
          <w:sz w:val="24"/>
          <w:szCs w:val="24"/>
        </w:rPr>
        <w:t>（盖章）</w:t>
      </w:r>
      <w:r>
        <w:rPr>
          <w:sz w:val="24"/>
          <w:szCs w:val="24"/>
        </w:rPr>
        <w:tab/>
      </w:r>
      <w:r>
        <w:rPr>
          <w:b/>
          <w:sz w:val="24"/>
          <w:szCs w:val="24"/>
        </w:rPr>
        <w:t>承</w:t>
      </w:r>
      <w:r>
        <w:rPr>
          <w:b/>
          <w:sz w:val="24"/>
          <w:szCs w:val="24"/>
        </w:rPr>
        <w:tab/>
      </w:r>
      <w:r>
        <w:rPr>
          <w:b/>
          <w:sz w:val="24"/>
          <w:szCs w:val="24"/>
        </w:rPr>
        <w:t>包</w:t>
      </w:r>
      <w:r>
        <w:rPr>
          <w:b/>
          <w:sz w:val="24"/>
          <w:szCs w:val="24"/>
        </w:rPr>
        <w:tab/>
      </w:r>
      <w:r>
        <w:rPr>
          <w:b/>
          <w:sz w:val="24"/>
          <w:szCs w:val="24"/>
        </w:rPr>
        <w:t>人：</w:t>
      </w:r>
      <w:r>
        <w:rPr>
          <w:sz w:val="24"/>
          <w:szCs w:val="24"/>
        </w:rPr>
        <w:t>（盖章）</w:t>
      </w:r>
    </w:p>
    <w:p>
      <w:pPr>
        <w:pStyle w:val="10"/>
        <w:tabs>
          <w:tab w:val="left" w:pos="1847"/>
          <w:tab w:val="left" w:pos="4588"/>
          <w:tab w:val="left" w:pos="5433"/>
        </w:tabs>
        <w:spacing w:before="130" w:line="360" w:lineRule="auto"/>
        <w:ind w:left="1005"/>
        <w:rPr>
          <w:sz w:val="24"/>
          <w:szCs w:val="24"/>
        </w:rPr>
      </w:pPr>
      <w:r>
        <w:rPr>
          <w:sz w:val="24"/>
          <w:szCs w:val="24"/>
        </w:rPr>
        <w:t>住</w:t>
      </w:r>
      <w:r>
        <w:rPr>
          <w:sz w:val="24"/>
          <w:szCs w:val="24"/>
        </w:rPr>
        <w:tab/>
      </w:r>
      <w:r>
        <w:rPr>
          <w:sz w:val="24"/>
          <w:szCs w:val="24"/>
        </w:rPr>
        <w:t>所：</w:t>
      </w:r>
      <w:r>
        <w:rPr>
          <w:sz w:val="24"/>
          <w:szCs w:val="24"/>
        </w:rPr>
        <w:tab/>
      </w:r>
      <w:r>
        <w:rPr>
          <w:sz w:val="24"/>
          <w:szCs w:val="24"/>
        </w:rPr>
        <w:t>住</w:t>
      </w:r>
      <w:r>
        <w:rPr>
          <w:sz w:val="24"/>
          <w:szCs w:val="24"/>
        </w:rPr>
        <w:tab/>
      </w:r>
      <w:r>
        <w:rPr>
          <w:w w:val="95"/>
          <w:sz w:val="24"/>
          <w:szCs w:val="24"/>
        </w:rPr>
        <w:t>所：</w:t>
      </w:r>
    </w:p>
    <w:p>
      <w:pPr>
        <w:tabs>
          <w:tab w:val="left" w:pos="4588"/>
        </w:tabs>
        <w:spacing w:before="132" w:line="360" w:lineRule="auto"/>
        <w:ind w:left="1005" w:right="0" w:firstLine="0"/>
        <w:jc w:val="left"/>
        <w:rPr>
          <w:b/>
          <w:sz w:val="24"/>
          <w:szCs w:val="24"/>
        </w:rPr>
      </w:pPr>
      <w:r>
        <w:rPr>
          <w:b/>
          <w:sz w:val="24"/>
          <w:szCs w:val="24"/>
        </w:rPr>
        <w:t>法定代表人：</w:t>
      </w:r>
      <w:r>
        <w:rPr>
          <w:b/>
          <w:sz w:val="24"/>
          <w:szCs w:val="24"/>
        </w:rPr>
        <w:tab/>
      </w:r>
      <w:r>
        <w:rPr>
          <w:b/>
          <w:w w:val="95"/>
          <w:sz w:val="24"/>
          <w:szCs w:val="24"/>
        </w:rPr>
        <w:t>法定代表人：</w:t>
      </w:r>
    </w:p>
    <w:p>
      <w:pPr>
        <w:tabs>
          <w:tab w:val="left" w:pos="4588"/>
        </w:tabs>
        <w:spacing w:before="131" w:line="360" w:lineRule="auto"/>
        <w:ind w:left="1005" w:right="0" w:firstLine="0"/>
        <w:jc w:val="left"/>
        <w:rPr>
          <w:b/>
          <w:sz w:val="24"/>
          <w:szCs w:val="24"/>
        </w:rPr>
      </w:pPr>
      <w:r>
        <w:rPr>
          <w:b/>
          <w:sz w:val="24"/>
          <w:szCs w:val="24"/>
        </w:rPr>
        <w:t>委托代理人：</w:t>
      </w:r>
      <w:r>
        <w:rPr>
          <w:b/>
          <w:sz w:val="24"/>
          <w:szCs w:val="24"/>
        </w:rPr>
        <w:tab/>
      </w:r>
      <w:r>
        <w:rPr>
          <w:b/>
          <w:w w:val="95"/>
          <w:sz w:val="24"/>
          <w:szCs w:val="24"/>
        </w:rPr>
        <w:t>委托代理人：</w:t>
      </w:r>
    </w:p>
    <w:p>
      <w:pPr>
        <w:tabs>
          <w:tab w:val="left" w:pos="1847"/>
          <w:tab w:val="left" w:pos="4588"/>
          <w:tab w:val="left" w:pos="5433"/>
        </w:tabs>
        <w:spacing w:before="130" w:line="360" w:lineRule="auto"/>
        <w:ind w:left="1005" w:right="0" w:firstLine="0"/>
        <w:jc w:val="left"/>
        <w:rPr>
          <w:b/>
          <w:sz w:val="24"/>
          <w:szCs w:val="24"/>
        </w:rPr>
      </w:pPr>
      <w:r>
        <w:rPr>
          <w:b/>
          <w:sz w:val="24"/>
          <w:szCs w:val="24"/>
        </w:rPr>
        <w:t>电</w:t>
      </w:r>
      <w:r>
        <w:rPr>
          <w:b/>
          <w:sz w:val="24"/>
          <w:szCs w:val="24"/>
        </w:rPr>
        <w:tab/>
      </w:r>
      <w:r>
        <w:rPr>
          <w:b/>
          <w:sz w:val="24"/>
          <w:szCs w:val="24"/>
        </w:rPr>
        <w:t>话：</w:t>
      </w:r>
      <w:r>
        <w:rPr>
          <w:b/>
          <w:sz w:val="24"/>
          <w:szCs w:val="24"/>
        </w:rPr>
        <w:tab/>
      </w:r>
      <w:r>
        <w:rPr>
          <w:b/>
          <w:sz w:val="24"/>
          <w:szCs w:val="24"/>
        </w:rPr>
        <w:t>电</w:t>
      </w:r>
      <w:r>
        <w:rPr>
          <w:b/>
          <w:sz w:val="24"/>
          <w:szCs w:val="24"/>
        </w:rPr>
        <w:tab/>
      </w:r>
      <w:r>
        <w:rPr>
          <w:b/>
          <w:w w:val="95"/>
          <w:sz w:val="24"/>
          <w:szCs w:val="24"/>
        </w:rPr>
        <w:t>话：</w:t>
      </w:r>
    </w:p>
    <w:p>
      <w:pPr>
        <w:tabs>
          <w:tab w:val="left" w:pos="1847"/>
          <w:tab w:val="left" w:pos="4588"/>
          <w:tab w:val="left" w:pos="5433"/>
        </w:tabs>
        <w:spacing w:before="131" w:line="360" w:lineRule="auto"/>
        <w:ind w:left="1005" w:right="0" w:firstLine="0"/>
        <w:jc w:val="left"/>
        <w:rPr>
          <w:b/>
          <w:sz w:val="24"/>
          <w:szCs w:val="24"/>
        </w:rPr>
      </w:pPr>
      <w:r>
        <w:rPr>
          <w:b/>
          <w:sz w:val="24"/>
          <w:szCs w:val="24"/>
        </w:rPr>
        <w:t>传</w:t>
      </w:r>
      <w:r>
        <w:rPr>
          <w:b/>
          <w:sz w:val="24"/>
          <w:szCs w:val="24"/>
        </w:rPr>
        <w:tab/>
      </w:r>
      <w:r>
        <w:rPr>
          <w:b/>
          <w:sz w:val="24"/>
          <w:szCs w:val="24"/>
        </w:rPr>
        <w:t>真：</w:t>
      </w:r>
      <w:r>
        <w:rPr>
          <w:b/>
          <w:sz w:val="24"/>
          <w:szCs w:val="24"/>
        </w:rPr>
        <w:tab/>
      </w:r>
      <w:r>
        <w:rPr>
          <w:b/>
          <w:sz w:val="24"/>
          <w:szCs w:val="24"/>
        </w:rPr>
        <w:t>传</w:t>
      </w:r>
      <w:r>
        <w:rPr>
          <w:b/>
          <w:sz w:val="24"/>
          <w:szCs w:val="24"/>
        </w:rPr>
        <w:tab/>
      </w:r>
      <w:r>
        <w:rPr>
          <w:b/>
          <w:w w:val="95"/>
          <w:sz w:val="24"/>
          <w:szCs w:val="24"/>
        </w:rPr>
        <w:t>真：</w:t>
      </w:r>
    </w:p>
    <w:p>
      <w:pPr>
        <w:tabs>
          <w:tab w:val="left" w:pos="4588"/>
        </w:tabs>
        <w:spacing w:before="132" w:line="360" w:lineRule="auto"/>
        <w:ind w:left="1005" w:right="0" w:firstLine="0"/>
        <w:jc w:val="left"/>
        <w:rPr>
          <w:b/>
          <w:sz w:val="24"/>
          <w:szCs w:val="24"/>
        </w:rPr>
      </w:pPr>
      <w:r>
        <w:rPr>
          <w:b/>
          <w:sz w:val="24"/>
          <w:szCs w:val="24"/>
        </w:rPr>
        <w:t>开</w:t>
      </w:r>
      <w:r>
        <w:rPr>
          <w:b/>
          <w:spacing w:val="-1"/>
          <w:sz w:val="24"/>
          <w:szCs w:val="24"/>
        </w:rPr>
        <w:t xml:space="preserve"> </w:t>
      </w:r>
      <w:r>
        <w:rPr>
          <w:b/>
          <w:sz w:val="24"/>
          <w:szCs w:val="24"/>
        </w:rPr>
        <w:t>户</w:t>
      </w:r>
      <w:r>
        <w:rPr>
          <w:rFonts w:hint="eastAsia"/>
          <w:b/>
          <w:sz w:val="24"/>
          <w:szCs w:val="24"/>
          <w:lang w:val="en-US" w:eastAsia="zh-CN"/>
        </w:rPr>
        <w:t xml:space="preserve"> </w:t>
      </w:r>
      <w:r>
        <w:rPr>
          <w:b/>
          <w:sz w:val="24"/>
          <w:szCs w:val="24"/>
        </w:rPr>
        <w:t>银</w:t>
      </w:r>
      <w:r>
        <w:rPr>
          <w:b/>
          <w:spacing w:val="-3"/>
          <w:sz w:val="24"/>
          <w:szCs w:val="24"/>
        </w:rPr>
        <w:t xml:space="preserve"> </w:t>
      </w:r>
      <w:r>
        <w:rPr>
          <w:b/>
          <w:sz w:val="24"/>
          <w:szCs w:val="24"/>
        </w:rPr>
        <w:t>行：</w:t>
      </w:r>
      <w:r>
        <w:rPr>
          <w:b/>
          <w:sz w:val="24"/>
          <w:szCs w:val="24"/>
        </w:rPr>
        <w:tab/>
      </w:r>
      <w:r>
        <w:rPr>
          <w:b/>
          <w:sz w:val="24"/>
          <w:szCs w:val="24"/>
        </w:rPr>
        <w:t>开</w:t>
      </w:r>
      <w:r>
        <w:rPr>
          <w:b/>
          <w:spacing w:val="-1"/>
          <w:sz w:val="24"/>
          <w:szCs w:val="24"/>
        </w:rPr>
        <w:t xml:space="preserve"> </w:t>
      </w:r>
      <w:r>
        <w:rPr>
          <w:b/>
          <w:sz w:val="24"/>
          <w:szCs w:val="24"/>
        </w:rPr>
        <w:t>户</w:t>
      </w:r>
      <w:r>
        <w:rPr>
          <w:rFonts w:hint="eastAsia"/>
          <w:b/>
          <w:sz w:val="24"/>
          <w:szCs w:val="24"/>
          <w:lang w:val="en-US" w:eastAsia="zh-CN"/>
        </w:rPr>
        <w:t xml:space="preserve"> </w:t>
      </w:r>
      <w:r>
        <w:rPr>
          <w:b/>
          <w:sz w:val="24"/>
          <w:szCs w:val="24"/>
        </w:rPr>
        <w:t>银</w:t>
      </w:r>
      <w:r>
        <w:rPr>
          <w:b/>
          <w:spacing w:val="-1"/>
          <w:sz w:val="24"/>
          <w:szCs w:val="24"/>
        </w:rPr>
        <w:t xml:space="preserve"> </w:t>
      </w:r>
      <w:r>
        <w:rPr>
          <w:b/>
          <w:sz w:val="24"/>
          <w:szCs w:val="24"/>
        </w:rPr>
        <w:t>行：</w:t>
      </w:r>
    </w:p>
    <w:p>
      <w:pPr>
        <w:tabs>
          <w:tab w:val="left" w:pos="1847"/>
          <w:tab w:val="left" w:pos="4588"/>
          <w:tab w:val="left" w:pos="5433"/>
        </w:tabs>
        <w:spacing w:before="129" w:line="360" w:lineRule="auto"/>
        <w:ind w:left="1005" w:right="0" w:firstLine="0"/>
        <w:jc w:val="left"/>
        <w:rPr>
          <w:b/>
          <w:sz w:val="24"/>
          <w:szCs w:val="24"/>
        </w:rPr>
      </w:pPr>
      <w:r>
        <w:rPr>
          <w:b/>
          <w:sz w:val="24"/>
          <w:szCs w:val="24"/>
        </w:rPr>
        <w:t>帐</w:t>
      </w:r>
      <w:r>
        <w:rPr>
          <w:b/>
          <w:sz w:val="24"/>
          <w:szCs w:val="24"/>
        </w:rPr>
        <w:tab/>
      </w:r>
      <w:r>
        <w:rPr>
          <w:b/>
          <w:sz w:val="24"/>
          <w:szCs w:val="24"/>
        </w:rPr>
        <w:t>号：</w:t>
      </w:r>
      <w:r>
        <w:rPr>
          <w:b/>
          <w:sz w:val="24"/>
          <w:szCs w:val="24"/>
        </w:rPr>
        <w:tab/>
      </w:r>
      <w:r>
        <w:rPr>
          <w:b/>
          <w:sz w:val="24"/>
          <w:szCs w:val="24"/>
        </w:rPr>
        <w:t>帐</w:t>
      </w:r>
      <w:r>
        <w:rPr>
          <w:b/>
          <w:sz w:val="24"/>
          <w:szCs w:val="24"/>
        </w:rPr>
        <w:tab/>
      </w:r>
      <w:r>
        <w:rPr>
          <w:b/>
          <w:w w:val="95"/>
          <w:sz w:val="24"/>
          <w:szCs w:val="24"/>
        </w:rPr>
        <w:t>号：</w:t>
      </w:r>
    </w:p>
    <w:p>
      <w:pPr>
        <w:pStyle w:val="11"/>
        <w:spacing w:line="360" w:lineRule="auto"/>
        <w:rPr>
          <w:b/>
          <w:sz w:val="24"/>
          <w:szCs w:val="24"/>
        </w:rPr>
      </w:pPr>
    </w:p>
    <w:p>
      <w:pPr>
        <w:pStyle w:val="11"/>
        <w:spacing w:before="12" w:line="360" w:lineRule="auto"/>
        <w:rPr>
          <w:b/>
          <w:sz w:val="24"/>
          <w:szCs w:val="24"/>
        </w:rPr>
      </w:pPr>
    </w:p>
    <w:p>
      <w:pPr>
        <w:tabs>
          <w:tab w:val="left" w:pos="578"/>
          <w:tab w:val="left" w:pos="1209"/>
          <w:tab w:val="left" w:pos="1838"/>
        </w:tabs>
        <w:spacing w:before="70" w:line="360" w:lineRule="auto"/>
        <w:ind w:left="0" w:right="816" w:firstLine="0"/>
        <w:jc w:val="right"/>
        <w:rPr>
          <w:sz w:val="24"/>
          <w:szCs w:val="24"/>
        </w:rPr>
      </w:pPr>
      <w:r>
        <w:rPr>
          <w:sz w:val="24"/>
          <w:szCs w:val="24"/>
        </w:rPr>
        <w:t>年</w:t>
      </w:r>
      <w:r>
        <w:rPr>
          <w:sz w:val="24"/>
          <w:szCs w:val="24"/>
        </w:rPr>
        <w:tab/>
      </w:r>
      <w:r>
        <w:rPr>
          <w:sz w:val="24"/>
          <w:szCs w:val="24"/>
        </w:rPr>
        <w:t>月</w:t>
      </w:r>
      <w:r>
        <w:rPr>
          <w:sz w:val="24"/>
          <w:szCs w:val="24"/>
        </w:rPr>
        <w:tab/>
      </w:r>
      <w:r>
        <w:rPr>
          <w:sz w:val="24"/>
          <w:szCs w:val="24"/>
        </w:rPr>
        <w:t>日</w:t>
      </w:r>
    </w:p>
    <w:p>
      <w:pPr>
        <w:spacing w:after="0" w:line="360" w:lineRule="auto"/>
        <w:jc w:val="right"/>
        <w:rPr>
          <w:sz w:val="24"/>
          <w:szCs w:val="24"/>
        </w:rPr>
        <w:sectPr>
          <w:pgSz w:w="11910" w:h="16840"/>
          <w:pgMar w:top="1340" w:right="600" w:bottom="1020" w:left="840" w:header="878" w:footer="831" w:gutter="0"/>
          <w:pgNumType w:fmt="decimal"/>
          <w:cols w:equalWidth="0" w:num="1">
            <w:col w:w="10470"/>
          </w:cols>
        </w:sectPr>
      </w:pPr>
    </w:p>
    <w:p>
      <w:pPr>
        <w:pStyle w:val="11"/>
        <w:spacing w:before="11"/>
        <w:rPr>
          <w:sz w:val="20"/>
        </w:rPr>
      </w:pPr>
    </w:p>
    <w:p>
      <w:pPr>
        <w:pStyle w:val="5"/>
        <w:spacing w:before="54"/>
        <w:ind w:left="3484" w:firstLine="0"/>
      </w:pPr>
      <w:r>
        <w:t>第二部分 通用合同条款</w:t>
      </w:r>
    </w:p>
    <w:p>
      <w:pPr>
        <w:pStyle w:val="11"/>
        <w:rPr>
          <w:b/>
          <w:sz w:val="32"/>
        </w:rPr>
      </w:pPr>
    </w:p>
    <w:p>
      <w:pPr>
        <w:pStyle w:val="11"/>
        <w:spacing w:before="5"/>
        <w:rPr>
          <w:b/>
          <w:sz w:val="24"/>
        </w:rPr>
      </w:pPr>
    </w:p>
    <w:p>
      <w:pPr>
        <w:pStyle w:val="11"/>
        <w:spacing w:line="360" w:lineRule="auto"/>
        <w:ind w:left="1111"/>
        <w:rPr>
          <w:sz w:val="24"/>
          <w:szCs w:val="24"/>
        </w:rPr>
      </w:pPr>
      <w:r>
        <w:rPr>
          <w:sz w:val="24"/>
          <w:szCs w:val="24"/>
        </w:rPr>
        <w:t>通用合同条款直接引用《建设工程施工合同（示范文本）》（</w:t>
      </w:r>
      <w:r>
        <w:rPr>
          <w:rFonts w:ascii="Times New Roman" w:eastAsia="Times New Roman"/>
          <w:sz w:val="24"/>
          <w:szCs w:val="24"/>
        </w:rPr>
        <w:t>GF-2013-0201</w:t>
      </w:r>
      <w:r>
        <w:rPr>
          <w:sz w:val="24"/>
          <w:szCs w:val="24"/>
        </w:rPr>
        <w:t>）</w:t>
      </w:r>
    </w:p>
    <w:p>
      <w:pPr>
        <w:pStyle w:val="11"/>
        <w:rPr>
          <w:sz w:val="22"/>
        </w:rPr>
      </w:pPr>
    </w:p>
    <w:p>
      <w:pPr>
        <w:pStyle w:val="11"/>
        <w:rPr>
          <w:sz w:val="22"/>
        </w:rPr>
      </w:pPr>
    </w:p>
    <w:p>
      <w:pPr>
        <w:pStyle w:val="11"/>
        <w:spacing w:before="5"/>
        <w:rPr>
          <w:sz w:val="24"/>
        </w:rPr>
      </w:pPr>
    </w:p>
    <w:p>
      <w:pPr>
        <w:pStyle w:val="5"/>
        <w:ind w:left="3484" w:firstLine="0"/>
      </w:pPr>
      <w:bookmarkStart w:id="123" w:name="第三部分 专用合同条款"/>
      <w:bookmarkEnd w:id="123"/>
      <w:r>
        <w:t>第三部分 专用合同条款</w:t>
      </w:r>
    </w:p>
    <w:p>
      <w:pPr>
        <w:pStyle w:val="11"/>
        <w:spacing w:before="2"/>
        <w:rPr>
          <w:b/>
          <w:sz w:val="44"/>
        </w:rPr>
      </w:pPr>
    </w:p>
    <w:p>
      <w:pPr>
        <w:pStyle w:val="10"/>
        <w:numPr>
          <w:ilvl w:val="0"/>
          <w:numId w:val="19"/>
        </w:numPr>
        <w:tabs>
          <w:tab w:val="left" w:pos="953"/>
        </w:tabs>
        <w:spacing w:before="0" w:after="0" w:line="360" w:lineRule="auto"/>
        <w:ind w:left="952" w:right="0" w:hanging="261"/>
        <w:jc w:val="left"/>
        <w:rPr>
          <w:rFonts w:ascii="Times New Roman" w:eastAsia="Times New Roman"/>
          <w:sz w:val="24"/>
          <w:szCs w:val="24"/>
        </w:rPr>
      </w:pPr>
      <w:bookmarkStart w:id="124" w:name="1. 一般约定"/>
      <w:bookmarkEnd w:id="124"/>
      <w:bookmarkStart w:id="125" w:name="_bookmark67"/>
      <w:bookmarkEnd w:id="125"/>
      <w:r>
        <w:rPr>
          <w:sz w:val="24"/>
          <w:szCs w:val="24"/>
        </w:rPr>
        <w:t>一般约定</w:t>
      </w:r>
    </w:p>
    <w:p>
      <w:pPr>
        <w:pStyle w:val="35"/>
        <w:numPr>
          <w:ilvl w:val="1"/>
          <w:numId w:val="19"/>
        </w:numPr>
        <w:tabs>
          <w:tab w:val="left" w:pos="1479"/>
        </w:tabs>
        <w:spacing w:before="0" w:after="0" w:line="360" w:lineRule="auto"/>
        <w:ind w:left="1478" w:right="0" w:hanging="367"/>
        <w:jc w:val="left"/>
        <w:rPr>
          <w:rFonts w:ascii="Times New Roman" w:eastAsia="Times New Roman"/>
          <w:sz w:val="24"/>
          <w:szCs w:val="24"/>
        </w:rPr>
      </w:pPr>
      <w:r>
        <w:rPr>
          <w:sz w:val="24"/>
          <w:szCs w:val="24"/>
        </w:rPr>
        <w:t>词语定义</w:t>
      </w:r>
    </w:p>
    <w:p>
      <w:pPr>
        <w:pStyle w:val="35"/>
        <w:numPr>
          <w:ilvl w:val="2"/>
          <w:numId w:val="19"/>
        </w:numPr>
        <w:tabs>
          <w:tab w:val="left" w:pos="1584"/>
        </w:tabs>
        <w:spacing w:before="0" w:after="0" w:line="360" w:lineRule="auto"/>
        <w:ind w:left="1584" w:right="0" w:hanging="473"/>
        <w:jc w:val="left"/>
        <w:rPr>
          <w:rFonts w:ascii="Times New Roman" w:eastAsia="Times New Roman"/>
          <w:sz w:val="24"/>
          <w:szCs w:val="24"/>
        </w:rPr>
      </w:pPr>
      <w:r>
        <w:rPr>
          <w:sz w:val="24"/>
          <w:szCs w:val="24"/>
        </w:rPr>
        <w:t>合同</w:t>
      </w:r>
    </w:p>
    <w:p>
      <w:pPr>
        <w:pStyle w:val="11"/>
        <w:spacing w:before="139" w:line="360" w:lineRule="auto"/>
        <w:ind w:left="1845" w:right="740" w:hanging="1155"/>
        <w:rPr>
          <w:sz w:val="24"/>
          <w:szCs w:val="24"/>
        </w:rPr>
      </w:pPr>
      <w:r>
        <w:rPr>
          <w:rFonts w:ascii="Times New Roman" w:eastAsia="Times New Roman"/>
          <w:sz w:val="24"/>
          <w:szCs w:val="24"/>
        </w:rPr>
        <w:t xml:space="preserve">1.1.1.10 </w:t>
      </w:r>
      <w:r>
        <w:rPr>
          <w:sz w:val="24"/>
          <w:szCs w:val="24"/>
        </w:rPr>
        <w:t>其他合同文件包括：合同</w:t>
      </w:r>
      <w:r>
        <w:rPr>
          <w:sz w:val="24"/>
          <w:szCs w:val="24"/>
          <w:u w:val="single"/>
        </w:rPr>
        <w:t>履行过程中有关工程的通知、指令、会议纪要、信件、数据电文&lt; 电报、电传、传真、电子数据交换和电子邮件。</w:t>
      </w:r>
    </w:p>
    <w:p>
      <w:pPr>
        <w:pStyle w:val="35"/>
        <w:numPr>
          <w:ilvl w:val="2"/>
          <w:numId w:val="20"/>
        </w:numPr>
        <w:tabs>
          <w:tab w:val="left" w:pos="1740"/>
        </w:tabs>
        <w:spacing w:before="0" w:after="0" w:line="360" w:lineRule="auto"/>
        <w:ind w:left="1740" w:right="0" w:hanging="629"/>
        <w:jc w:val="left"/>
        <w:rPr>
          <w:sz w:val="24"/>
          <w:szCs w:val="24"/>
        </w:rPr>
      </w:pPr>
      <w:r>
        <w:rPr>
          <w:sz w:val="24"/>
          <w:szCs w:val="24"/>
        </w:rPr>
        <w:t>合同当事人及其他相关方</w:t>
      </w:r>
    </w:p>
    <w:p>
      <w:pPr>
        <w:pStyle w:val="35"/>
        <w:numPr>
          <w:ilvl w:val="3"/>
          <w:numId w:val="20"/>
        </w:numPr>
        <w:tabs>
          <w:tab w:val="left" w:pos="1899"/>
        </w:tabs>
        <w:spacing w:before="139" w:after="0" w:line="360" w:lineRule="auto"/>
        <w:ind w:left="1898" w:right="0" w:hanging="787"/>
        <w:jc w:val="left"/>
        <w:rPr>
          <w:sz w:val="24"/>
          <w:szCs w:val="24"/>
        </w:rPr>
      </w:pPr>
      <w:r>
        <w:rPr>
          <w:sz w:val="24"/>
          <w:szCs w:val="24"/>
        </w:rPr>
        <w:t>监理人：</w:t>
      </w:r>
    </w:p>
    <w:p>
      <w:pPr>
        <w:pStyle w:val="11"/>
        <w:tabs>
          <w:tab w:val="left" w:pos="1739"/>
          <w:tab w:val="left" w:pos="6779"/>
          <w:tab w:val="left" w:pos="6885"/>
        </w:tabs>
        <w:spacing w:before="139" w:line="360" w:lineRule="auto"/>
        <w:ind w:left="1111" w:right="3370"/>
        <w:rPr>
          <w:sz w:val="24"/>
          <w:szCs w:val="24"/>
        </w:rPr>
      </w:pPr>
      <w:r>
        <w:rPr>
          <w:sz w:val="24"/>
          <w:szCs w:val="24"/>
        </w:rPr>
        <w:t>名</w:t>
      </w:r>
      <w:r>
        <w:rPr>
          <w:sz w:val="24"/>
          <w:szCs w:val="24"/>
        </w:rPr>
        <w:tab/>
      </w:r>
      <w:r>
        <w:rPr>
          <w:sz w:val="24"/>
          <w:szCs w:val="24"/>
        </w:rPr>
        <w:t>称：</w:t>
      </w:r>
      <w:r>
        <w:rPr>
          <w:sz w:val="24"/>
          <w:szCs w:val="24"/>
          <w:u w:val="single"/>
        </w:rPr>
        <w:t xml:space="preserve"> </w:t>
      </w:r>
      <w:r>
        <w:rPr>
          <w:sz w:val="24"/>
          <w:szCs w:val="24"/>
          <w:u w:val="single"/>
        </w:rPr>
        <w:tab/>
      </w:r>
      <w:r>
        <w:rPr>
          <w:sz w:val="24"/>
          <w:szCs w:val="24"/>
        </w:rPr>
        <w:t>； 资质类别和等级：</w:t>
      </w:r>
      <w:r>
        <w:rPr>
          <w:sz w:val="24"/>
          <w:szCs w:val="24"/>
          <w:u w:val="single"/>
        </w:rPr>
        <w:t xml:space="preserve"> </w:t>
      </w:r>
      <w:r>
        <w:rPr>
          <w:sz w:val="24"/>
          <w:szCs w:val="24"/>
          <w:u w:val="single"/>
        </w:rPr>
        <w:tab/>
      </w:r>
      <w:r>
        <w:rPr>
          <w:rFonts w:hint="eastAsia"/>
          <w:sz w:val="24"/>
          <w:szCs w:val="24"/>
          <w:u w:val="single"/>
          <w:lang w:eastAsia="zh-CN"/>
        </w:rPr>
        <w:t>；</w:t>
      </w:r>
      <w:r>
        <w:rPr>
          <w:spacing w:val="-17"/>
          <w:sz w:val="24"/>
          <w:szCs w:val="24"/>
        </w:rPr>
        <w:t xml:space="preserve"> </w:t>
      </w:r>
      <w:r>
        <w:rPr>
          <w:sz w:val="24"/>
          <w:szCs w:val="24"/>
        </w:rPr>
        <w:t>联系电话：</w:t>
      </w:r>
      <w:r>
        <w:rPr>
          <w:sz w:val="24"/>
          <w:szCs w:val="24"/>
          <w:u w:val="single"/>
        </w:rPr>
        <w:t xml:space="preserve"> </w:t>
      </w:r>
      <w:r>
        <w:rPr>
          <w:sz w:val="24"/>
          <w:szCs w:val="24"/>
          <w:u w:val="single"/>
        </w:rPr>
        <w:tab/>
      </w:r>
      <w:r>
        <w:rPr>
          <w:sz w:val="24"/>
          <w:szCs w:val="24"/>
        </w:rPr>
        <w:t>； 电子信箱：</w:t>
      </w:r>
      <w:r>
        <w:rPr>
          <w:sz w:val="24"/>
          <w:szCs w:val="24"/>
          <w:u w:val="single"/>
        </w:rPr>
        <w:t xml:space="preserve"> </w:t>
      </w:r>
      <w:r>
        <w:rPr>
          <w:sz w:val="24"/>
          <w:szCs w:val="24"/>
          <w:u w:val="single"/>
        </w:rPr>
        <w:tab/>
      </w:r>
      <w:r>
        <w:rPr>
          <w:sz w:val="24"/>
          <w:szCs w:val="24"/>
        </w:rPr>
        <w:t>； 通信地址：</w:t>
      </w:r>
      <w:r>
        <w:rPr>
          <w:sz w:val="24"/>
          <w:szCs w:val="24"/>
          <w:u w:val="single"/>
        </w:rPr>
        <w:t xml:space="preserve"> </w:t>
      </w:r>
      <w:r>
        <w:rPr>
          <w:sz w:val="24"/>
          <w:szCs w:val="24"/>
          <w:u w:val="single"/>
        </w:rPr>
        <w:tab/>
      </w:r>
      <w:r>
        <w:rPr>
          <w:sz w:val="24"/>
          <w:szCs w:val="24"/>
        </w:rPr>
        <w:t>。</w:t>
      </w:r>
    </w:p>
    <w:p>
      <w:pPr>
        <w:pStyle w:val="35"/>
        <w:numPr>
          <w:ilvl w:val="3"/>
          <w:numId w:val="20"/>
        </w:numPr>
        <w:tabs>
          <w:tab w:val="left" w:pos="1952"/>
        </w:tabs>
        <w:spacing w:before="0" w:after="0" w:line="360" w:lineRule="auto"/>
        <w:ind w:left="1951" w:right="0" w:hanging="840"/>
        <w:jc w:val="left"/>
        <w:rPr>
          <w:sz w:val="24"/>
          <w:szCs w:val="24"/>
        </w:rPr>
      </w:pPr>
      <w:r>
        <w:rPr>
          <w:sz w:val="24"/>
          <w:szCs w:val="24"/>
        </w:rPr>
        <w:t>设计人：</w:t>
      </w:r>
    </w:p>
    <w:p>
      <w:pPr>
        <w:pStyle w:val="11"/>
        <w:tabs>
          <w:tab w:val="left" w:pos="1739"/>
          <w:tab w:val="left" w:pos="6779"/>
          <w:tab w:val="left" w:pos="6885"/>
        </w:tabs>
        <w:spacing w:before="139" w:line="360" w:lineRule="auto"/>
        <w:ind w:left="1111" w:right="3370"/>
        <w:rPr>
          <w:rFonts w:hint="eastAsia" w:eastAsia="宋体"/>
          <w:sz w:val="24"/>
          <w:szCs w:val="24"/>
          <w:u w:val="single"/>
          <w:lang w:eastAsia="zh-CN"/>
        </w:rPr>
      </w:pPr>
      <w:r>
        <w:rPr>
          <w:sz w:val="24"/>
          <w:szCs w:val="24"/>
        </w:rPr>
        <w:t>名</w:t>
      </w:r>
      <w:r>
        <w:rPr>
          <w:sz w:val="24"/>
          <w:szCs w:val="24"/>
        </w:rPr>
        <w:tab/>
      </w:r>
      <w:r>
        <w:rPr>
          <w:sz w:val="24"/>
          <w:szCs w:val="24"/>
        </w:rPr>
        <w:t>称：</w:t>
      </w:r>
      <w:r>
        <w:rPr>
          <w:sz w:val="24"/>
          <w:szCs w:val="24"/>
          <w:u w:val="single"/>
        </w:rPr>
        <w:t xml:space="preserve"> </w:t>
      </w:r>
      <w:r>
        <w:rPr>
          <w:sz w:val="24"/>
          <w:szCs w:val="24"/>
          <w:u w:val="single"/>
        </w:rPr>
        <w:tab/>
      </w:r>
      <w:r>
        <w:rPr>
          <w:rFonts w:hint="eastAsia"/>
          <w:sz w:val="24"/>
          <w:szCs w:val="24"/>
          <w:u w:val="single"/>
          <w:lang w:eastAsia="zh-CN"/>
        </w:rPr>
        <w:t>；</w:t>
      </w:r>
      <w:r>
        <w:rPr>
          <w:spacing w:val="-17"/>
          <w:sz w:val="24"/>
          <w:szCs w:val="24"/>
        </w:rPr>
        <w:t xml:space="preserve"> </w:t>
      </w:r>
      <w:r>
        <w:rPr>
          <w:sz w:val="24"/>
          <w:szCs w:val="24"/>
        </w:rPr>
        <w:t>资质类别和等级：</w:t>
      </w:r>
      <w:r>
        <w:rPr>
          <w:sz w:val="24"/>
          <w:szCs w:val="24"/>
          <w:u w:val="single"/>
        </w:rPr>
        <w:t xml:space="preserve"> </w:t>
      </w:r>
      <w:r>
        <w:rPr>
          <w:sz w:val="24"/>
          <w:szCs w:val="24"/>
          <w:u w:val="single"/>
        </w:rPr>
        <w:tab/>
      </w:r>
      <w:r>
        <w:rPr>
          <w:rFonts w:hint="eastAsia"/>
          <w:sz w:val="24"/>
          <w:szCs w:val="24"/>
          <w:u w:val="single"/>
          <w:lang w:eastAsia="zh-CN"/>
        </w:rPr>
        <w:t>；</w:t>
      </w:r>
      <w:r>
        <w:rPr>
          <w:spacing w:val="-17"/>
          <w:sz w:val="24"/>
          <w:szCs w:val="24"/>
        </w:rPr>
        <w:t xml:space="preserve"> </w:t>
      </w:r>
      <w:r>
        <w:rPr>
          <w:sz w:val="24"/>
          <w:szCs w:val="24"/>
        </w:rPr>
        <w:t>联系电话：</w:t>
      </w:r>
      <w:r>
        <w:rPr>
          <w:sz w:val="24"/>
          <w:szCs w:val="24"/>
          <w:u w:val="single"/>
        </w:rPr>
        <w:t xml:space="preserve"> </w:t>
      </w:r>
      <w:r>
        <w:rPr>
          <w:sz w:val="24"/>
          <w:szCs w:val="24"/>
          <w:u w:val="single"/>
        </w:rPr>
        <w:tab/>
      </w:r>
      <w:r>
        <w:rPr>
          <w:rFonts w:hint="eastAsia"/>
          <w:sz w:val="24"/>
          <w:szCs w:val="24"/>
          <w:u w:val="single"/>
          <w:lang w:eastAsia="zh-CN"/>
        </w:rPr>
        <w:t>；</w:t>
      </w:r>
    </w:p>
    <w:p>
      <w:pPr>
        <w:pStyle w:val="11"/>
        <w:tabs>
          <w:tab w:val="left" w:pos="1739"/>
          <w:tab w:val="left" w:pos="6779"/>
          <w:tab w:val="left" w:pos="6885"/>
        </w:tabs>
        <w:spacing w:before="139" w:line="360" w:lineRule="auto"/>
        <w:ind w:left="1111" w:right="3370"/>
        <w:rPr>
          <w:sz w:val="24"/>
          <w:szCs w:val="24"/>
        </w:rPr>
      </w:pPr>
      <w:r>
        <w:rPr>
          <w:sz w:val="24"/>
          <w:szCs w:val="24"/>
        </w:rPr>
        <w:t>电子信箱：</w:t>
      </w:r>
      <w:r>
        <w:rPr>
          <w:sz w:val="24"/>
          <w:szCs w:val="24"/>
          <w:u w:val="single"/>
        </w:rPr>
        <w:t xml:space="preserve"> </w:t>
      </w:r>
      <w:r>
        <w:rPr>
          <w:sz w:val="24"/>
          <w:szCs w:val="24"/>
          <w:u w:val="single"/>
        </w:rPr>
        <w:tab/>
      </w:r>
      <w:r>
        <w:rPr>
          <w:sz w:val="24"/>
          <w:szCs w:val="24"/>
        </w:rPr>
        <w:t>； 通信地址：</w:t>
      </w:r>
      <w:r>
        <w:rPr>
          <w:sz w:val="24"/>
          <w:szCs w:val="24"/>
          <w:u w:val="single"/>
        </w:rPr>
        <w:t xml:space="preserve"> </w:t>
      </w:r>
      <w:r>
        <w:rPr>
          <w:sz w:val="24"/>
          <w:szCs w:val="24"/>
          <w:u w:val="single"/>
        </w:rPr>
        <w:tab/>
      </w:r>
      <w:r>
        <w:rPr>
          <w:sz w:val="24"/>
          <w:szCs w:val="24"/>
        </w:rPr>
        <w:t>。</w:t>
      </w:r>
    </w:p>
    <w:p>
      <w:pPr>
        <w:pStyle w:val="11"/>
        <w:spacing w:line="360" w:lineRule="auto"/>
        <w:ind w:left="1111"/>
        <w:rPr>
          <w:sz w:val="24"/>
          <w:szCs w:val="24"/>
        </w:rPr>
      </w:pPr>
      <w:r>
        <w:rPr>
          <w:sz w:val="24"/>
          <w:szCs w:val="24"/>
        </w:rPr>
        <w:t>1.1.3 工程和设备</w:t>
      </w:r>
    </w:p>
    <w:p>
      <w:pPr>
        <w:pStyle w:val="11"/>
        <w:tabs>
          <w:tab w:val="left" w:pos="6359"/>
          <w:tab w:val="left" w:pos="7095"/>
        </w:tabs>
        <w:spacing w:before="138" w:line="360" w:lineRule="auto"/>
        <w:ind w:left="1111"/>
        <w:rPr>
          <w:sz w:val="24"/>
          <w:szCs w:val="24"/>
        </w:rPr>
      </w:pPr>
      <w:r>
        <w:rPr>
          <w:sz w:val="24"/>
          <w:szCs w:val="24"/>
        </w:rPr>
        <w:t>1.1.3.7</w:t>
      </w:r>
      <w:r>
        <w:rPr>
          <w:spacing w:val="-5"/>
          <w:sz w:val="24"/>
          <w:szCs w:val="24"/>
        </w:rPr>
        <w:t xml:space="preserve"> </w:t>
      </w:r>
      <w:r>
        <w:rPr>
          <w:sz w:val="24"/>
          <w:szCs w:val="24"/>
        </w:rPr>
        <w:t>作为施工现场组成部分的其他场所包括：</w:t>
      </w:r>
      <w:r>
        <w:rPr>
          <w:sz w:val="24"/>
          <w:szCs w:val="24"/>
          <w:u w:val="single"/>
        </w:rPr>
        <w:t xml:space="preserve"> </w:t>
      </w:r>
      <w:r>
        <w:rPr>
          <w:sz w:val="24"/>
          <w:szCs w:val="24"/>
          <w:u w:val="single"/>
        </w:rPr>
        <w:tab/>
      </w:r>
      <w:r>
        <w:rPr>
          <w:sz w:val="24"/>
          <w:szCs w:val="24"/>
          <w:u w:val="single"/>
        </w:rPr>
        <w:t>无</w:t>
      </w:r>
      <w:r>
        <w:rPr>
          <w:sz w:val="24"/>
          <w:szCs w:val="24"/>
          <w:u w:val="single"/>
        </w:rPr>
        <w:tab/>
      </w:r>
      <w:r>
        <w:rPr>
          <w:sz w:val="24"/>
          <w:szCs w:val="24"/>
        </w:rPr>
        <w:t>。</w:t>
      </w:r>
    </w:p>
    <w:p>
      <w:pPr>
        <w:pStyle w:val="35"/>
        <w:numPr>
          <w:ilvl w:val="3"/>
          <w:numId w:val="21"/>
        </w:numPr>
        <w:tabs>
          <w:tab w:val="left" w:pos="1952"/>
        </w:tabs>
        <w:spacing w:before="139" w:after="0" w:line="360" w:lineRule="auto"/>
        <w:ind w:left="1951" w:right="0" w:hanging="840"/>
        <w:jc w:val="left"/>
        <w:rPr>
          <w:sz w:val="24"/>
          <w:szCs w:val="24"/>
        </w:rPr>
      </w:pPr>
      <w:r>
        <w:rPr>
          <w:sz w:val="24"/>
          <w:szCs w:val="24"/>
        </w:rPr>
        <w:t>永久占地包括：</w:t>
      </w:r>
      <w:r>
        <w:rPr>
          <w:sz w:val="24"/>
          <w:szCs w:val="24"/>
          <w:u w:val="single"/>
        </w:rPr>
        <w:t>指专用合同条款中指明为实施合同工程需永久占用的土地</w:t>
      </w:r>
      <w:r>
        <w:rPr>
          <w:sz w:val="24"/>
          <w:szCs w:val="24"/>
        </w:rPr>
        <w:t>。</w:t>
      </w:r>
    </w:p>
    <w:p>
      <w:pPr>
        <w:pStyle w:val="35"/>
        <w:numPr>
          <w:ilvl w:val="3"/>
          <w:numId w:val="21"/>
        </w:numPr>
        <w:tabs>
          <w:tab w:val="left" w:pos="2057"/>
        </w:tabs>
        <w:spacing w:before="139" w:after="0" w:line="360" w:lineRule="auto"/>
        <w:ind w:left="2056" w:right="0" w:hanging="945"/>
        <w:jc w:val="left"/>
        <w:rPr>
          <w:sz w:val="24"/>
          <w:szCs w:val="24"/>
        </w:rPr>
      </w:pPr>
      <w:r>
        <w:rPr>
          <w:sz w:val="24"/>
          <w:szCs w:val="24"/>
        </w:rPr>
        <w:t>临时占地包括：</w:t>
      </w:r>
      <w:r>
        <w:rPr>
          <w:sz w:val="24"/>
          <w:szCs w:val="24"/>
          <w:u w:val="single"/>
        </w:rPr>
        <w:t>指专用合同条款中指明为实施合同工程需临时占用的土地。</w:t>
      </w:r>
    </w:p>
    <w:p>
      <w:pPr>
        <w:pStyle w:val="35"/>
        <w:numPr>
          <w:ilvl w:val="1"/>
          <w:numId w:val="22"/>
        </w:numPr>
        <w:tabs>
          <w:tab w:val="left" w:pos="1479"/>
        </w:tabs>
        <w:spacing w:before="139" w:after="0" w:line="360" w:lineRule="auto"/>
        <w:ind w:left="1478" w:right="0" w:hanging="367"/>
        <w:jc w:val="left"/>
        <w:rPr>
          <w:sz w:val="24"/>
          <w:szCs w:val="24"/>
        </w:rPr>
      </w:pPr>
      <w:r>
        <w:rPr>
          <w:sz w:val="24"/>
          <w:szCs w:val="24"/>
        </w:rPr>
        <w:t>法律适用于合同的其他规范性文件：</w:t>
      </w:r>
      <w:r>
        <w:rPr>
          <w:sz w:val="24"/>
          <w:szCs w:val="24"/>
          <w:u w:val="single"/>
        </w:rPr>
        <w:t xml:space="preserve"> </w:t>
      </w:r>
      <w:r>
        <w:rPr>
          <w:sz w:val="24"/>
          <w:szCs w:val="24"/>
          <w:u w:val="single"/>
        </w:rPr>
        <w:tab/>
      </w:r>
      <w:r>
        <w:rPr>
          <w:sz w:val="24"/>
          <w:szCs w:val="24"/>
          <w:u w:val="single"/>
        </w:rPr>
        <w:t>国家现行法律法规</w:t>
      </w:r>
      <w:r>
        <w:rPr>
          <w:sz w:val="24"/>
          <w:szCs w:val="24"/>
          <w:u w:val="single"/>
        </w:rPr>
        <w:tab/>
      </w:r>
      <w:r>
        <w:rPr>
          <w:sz w:val="24"/>
          <w:szCs w:val="24"/>
        </w:rPr>
        <w:t>。</w:t>
      </w:r>
    </w:p>
    <w:p>
      <w:pPr>
        <w:pStyle w:val="35"/>
        <w:numPr>
          <w:ilvl w:val="1"/>
          <w:numId w:val="22"/>
        </w:numPr>
        <w:tabs>
          <w:tab w:val="left" w:pos="1532"/>
        </w:tabs>
        <w:spacing w:before="139" w:after="0" w:line="360" w:lineRule="auto"/>
        <w:ind w:left="1531" w:right="0" w:hanging="420"/>
        <w:jc w:val="left"/>
        <w:rPr>
          <w:sz w:val="24"/>
          <w:szCs w:val="24"/>
        </w:rPr>
      </w:pPr>
      <w:r>
        <w:rPr>
          <w:sz w:val="24"/>
          <w:szCs w:val="24"/>
        </w:rPr>
        <w:t>标准和规范</w:t>
      </w:r>
    </w:p>
    <w:p>
      <w:pPr>
        <w:pStyle w:val="35"/>
        <w:numPr>
          <w:ilvl w:val="0"/>
          <w:numId w:val="0"/>
        </w:numPr>
        <w:tabs>
          <w:tab w:val="left" w:pos="1865"/>
          <w:tab w:val="left" w:pos="5224"/>
          <w:tab w:val="left" w:pos="7952"/>
        </w:tabs>
        <w:spacing w:before="59" w:after="0" w:line="360" w:lineRule="auto"/>
        <w:ind w:right="0" w:rightChars="0" w:firstLine="1200" w:firstLineChars="500"/>
        <w:jc w:val="left"/>
        <w:rPr>
          <w:sz w:val="24"/>
          <w:szCs w:val="24"/>
        </w:rPr>
      </w:pPr>
      <w:r>
        <w:rPr>
          <w:rFonts w:hint="eastAsia"/>
          <w:sz w:val="24"/>
          <w:szCs w:val="24"/>
          <w:lang w:val="en-US" w:eastAsia="zh-CN"/>
        </w:rPr>
        <w:t xml:space="preserve">1.4.1 </w:t>
      </w:r>
      <w:r>
        <w:rPr>
          <w:sz w:val="24"/>
          <w:szCs w:val="24"/>
        </w:rPr>
        <w:t>适用于工程的标准规范包括：</w:t>
      </w:r>
      <w:r>
        <w:rPr>
          <w:sz w:val="24"/>
          <w:szCs w:val="24"/>
          <w:u w:val="single"/>
        </w:rPr>
        <w:t xml:space="preserve"> </w:t>
      </w:r>
      <w:r>
        <w:rPr>
          <w:sz w:val="24"/>
          <w:szCs w:val="24"/>
          <w:u w:val="single"/>
        </w:rPr>
        <w:tab/>
      </w:r>
      <w:r>
        <w:rPr>
          <w:sz w:val="24"/>
          <w:szCs w:val="24"/>
          <w:u w:val="single"/>
        </w:rPr>
        <w:t>国家现行标准规范</w:t>
      </w:r>
      <w:r>
        <w:rPr>
          <w:sz w:val="24"/>
          <w:szCs w:val="24"/>
          <w:u w:val="single"/>
        </w:rPr>
        <w:tab/>
      </w:r>
      <w:r>
        <w:rPr>
          <w:sz w:val="24"/>
          <w:szCs w:val="24"/>
        </w:rPr>
        <w:t>。</w:t>
      </w:r>
    </w:p>
    <w:p>
      <w:pPr>
        <w:pStyle w:val="35"/>
        <w:numPr>
          <w:ilvl w:val="0"/>
          <w:numId w:val="0"/>
        </w:numPr>
        <w:tabs>
          <w:tab w:val="left" w:pos="1740"/>
          <w:tab w:val="left" w:pos="5311"/>
          <w:tab w:val="left" w:pos="5836"/>
          <w:tab w:val="left" w:pos="6990"/>
          <w:tab w:val="left" w:pos="7095"/>
        </w:tabs>
        <w:spacing w:before="139" w:after="0" w:line="360" w:lineRule="auto"/>
        <w:ind w:left="1111" w:leftChars="0" w:right="3159" w:rightChars="0"/>
        <w:jc w:val="left"/>
        <w:rPr>
          <w:sz w:val="24"/>
          <w:szCs w:val="24"/>
        </w:rPr>
      </w:pPr>
      <w:r>
        <w:rPr>
          <w:rFonts w:hint="eastAsia"/>
          <w:sz w:val="24"/>
          <w:szCs w:val="24"/>
          <w:lang w:val="en-US" w:eastAsia="zh-CN"/>
        </w:rPr>
        <w:t>1.4.2</w:t>
      </w:r>
      <w:r>
        <w:rPr>
          <w:sz w:val="24"/>
          <w:szCs w:val="24"/>
        </w:rPr>
        <w:t>发包人提供国外标准、规范的名称：</w:t>
      </w:r>
      <w:r>
        <w:rPr>
          <w:sz w:val="24"/>
          <w:szCs w:val="24"/>
          <w:u w:val="single"/>
        </w:rPr>
        <w:t xml:space="preserve"> 无</w:t>
      </w:r>
      <w:r>
        <w:rPr>
          <w:sz w:val="24"/>
          <w:szCs w:val="24"/>
          <w:u w:val="single"/>
        </w:rPr>
        <w:tab/>
      </w:r>
      <w:r>
        <w:rPr>
          <w:rFonts w:hint="eastAsia"/>
          <w:sz w:val="24"/>
          <w:szCs w:val="24"/>
          <w:u w:val="single"/>
          <w:lang w:eastAsia="zh-CN"/>
        </w:rPr>
        <w:t>；</w:t>
      </w:r>
    </w:p>
    <w:p>
      <w:pPr>
        <w:pStyle w:val="35"/>
        <w:numPr>
          <w:ilvl w:val="0"/>
          <w:numId w:val="0"/>
        </w:numPr>
        <w:tabs>
          <w:tab w:val="left" w:pos="1740"/>
          <w:tab w:val="left" w:pos="5311"/>
          <w:tab w:val="left" w:pos="5836"/>
          <w:tab w:val="left" w:pos="6990"/>
          <w:tab w:val="left" w:pos="7095"/>
        </w:tabs>
        <w:spacing w:before="139" w:after="0" w:line="360" w:lineRule="auto"/>
        <w:ind w:left="1111" w:leftChars="0" w:right="3159" w:rightChars="0"/>
        <w:jc w:val="left"/>
        <w:rPr>
          <w:sz w:val="24"/>
          <w:szCs w:val="24"/>
        </w:rPr>
      </w:pPr>
      <w:r>
        <w:rPr>
          <w:rFonts w:hint="eastAsia"/>
          <w:spacing w:val="-16"/>
          <w:sz w:val="24"/>
          <w:szCs w:val="24"/>
          <w:lang w:val="en-US" w:eastAsia="zh-CN"/>
        </w:rPr>
        <w:t xml:space="preserve">1.4.3 </w:t>
      </w:r>
      <w:r>
        <w:rPr>
          <w:sz w:val="24"/>
          <w:szCs w:val="24"/>
        </w:rPr>
        <w:t>发包人提供国外标准、规范的份数：</w:t>
      </w:r>
      <w:r>
        <w:rPr>
          <w:sz w:val="24"/>
          <w:szCs w:val="24"/>
          <w:u w:val="single"/>
        </w:rPr>
        <w:t xml:space="preserve"> </w:t>
      </w:r>
      <w:r>
        <w:rPr>
          <w:sz w:val="24"/>
          <w:szCs w:val="24"/>
          <w:u w:val="single"/>
        </w:rPr>
        <w:tab/>
      </w:r>
      <w:r>
        <w:rPr>
          <w:sz w:val="24"/>
          <w:szCs w:val="24"/>
          <w:u w:val="single"/>
        </w:rPr>
        <w:t>无</w:t>
      </w:r>
      <w:r>
        <w:rPr>
          <w:sz w:val="24"/>
          <w:szCs w:val="24"/>
          <w:u w:val="single"/>
        </w:rPr>
        <w:tab/>
      </w:r>
      <w:r>
        <w:rPr>
          <w:rFonts w:hint="eastAsia"/>
          <w:sz w:val="24"/>
          <w:szCs w:val="24"/>
          <w:u w:val="single"/>
          <w:lang w:eastAsia="zh-CN"/>
        </w:rPr>
        <w:t>；</w:t>
      </w:r>
      <w:r>
        <w:rPr>
          <w:rFonts w:hint="eastAsia"/>
          <w:sz w:val="24"/>
          <w:szCs w:val="24"/>
          <w:u w:val="none"/>
          <w:lang w:val="en-US" w:eastAsia="zh-CN"/>
        </w:rPr>
        <w:t xml:space="preserve">1.4.4 </w:t>
      </w:r>
      <w:r>
        <w:rPr>
          <w:sz w:val="24"/>
          <w:szCs w:val="24"/>
        </w:rPr>
        <w:t>发包人提供国外标准、规范的名称：</w:t>
      </w:r>
      <w:r>
        <w:rPr>
          <w:sz w:val="24"/>
          <w:szCs w:val="24"/>
          <w:u w:val="single"/>
        </w:rPr>
        <w:t xml:space="preserve"> </w:t>
      </w:r>
      <w:r>
        <w:rPr>
          <w:sz w:val="24"/>
          <w:szCs w:val="24"/>
          <w:u w:val="single"/>
        </w:rPr>
        <w:tab/>
      </w:r>
      <w:r>
        <w:rPr>
          <w:sz w:val="24"/>
          <w:szCs w:val="24"/>
          <w:u w:val="single"/>
        </w:rPr>
        <w:t>无</w:t>
      </w:r>
      <w:r>
        <w:rPr>
          <w:sz w:val="24"/>
          <w:szCs w:val="24"/>
          <w:u w:val="single"/>
        </w:rPr>
        <w:tab/>
      </w:r>
      <w:r>
        <w:rPr>
          <w:rFonts w:hint="eastAsia"/>
          <w:sz w:val="24"/>
          <w:szCs w:val="24"/>
          <w:u w:val="single"/>
          <w:lang w:eastAsia="zh-CN"/>
        </w:rPr>
        <w:t>。</w:t>
      </w:r>
    </w:p>
    <w:p>
      <w:pPr>
        <w:pStyle w:val="35"/>
        <w:numPr>
          <w:ilvl w:val="0"/>
          <w:numId w:val="0"/>
        </w:numPr>
        <w:tabs>
          <w:tab w:val="left" w:pos="1865"/>
          <w:tab w:val="left" w:pos="6904"/>
          <w:tab w:val="left" w:pos="8163"/>
        </w:tabs>
        <w:spacing w:before="0" w:after="0" w:line="360" w:lineRule="auto"/>
        <w:ind w:right="0" w:rightChars="0" w:firstLine="1200" w:firstLineChars="500"/>
        <w:jc w:val="left"/>
        <w:rPr>
          <w:sz w:val="24"/>
          <w:szCs w:val="24"/>
        </w:rPr>
      </w:pPr>
      <w:r>
        <w:rPr>
          <w:rFonts w:hint="eastAsia"/>
          <w:sz w:val="24"/>
          <w:szCs w:val="24"/>
          <w:lang w:val="en-US" w:eastAsia="zh-CN"/>
        </w:rPr>
        <w:t>1.4.5</w:t>
      </w:r>
      <w:r>
        <w:rPr>
          <w:sz w:val="24"/>
          <w:szCs w:val="24"/>
        </w:rPr>
        <w:t>发包人对工程的技术标准和功能要求的特殊要求：</w:t>
      </w:r>
      <w:r>
        <w:rPr>
          <w:sz w:val="24"/>
          <w:szCs w:val="24"/>
          <w:u w:val="single"/>
        </w:rPr>
        <w:t xml:space="preserve"> </w:t>
      </w:r>
      <w:r>
        <w:rPr>
          <w:sz w:val="24"/>
          <w:szCs w:val="24"/>
          <w:u w:val="single"/>
        </w:rPr>
        <w:tab/>
      </w:r>
      <w:r>
        <w:rPr>
          <w:sz w:val="24"/>
          <w:szCs w:val="24"/>
          <w:u w:val="single"/>
        </w:rPr>
        <w:t>无</w:t>
      </w:r>
      <w:r>
        <w:rPr>
          <w:sz w:val="24"/>
          <w:szCs w:val="24"/>
          <w:u w:val="single"/>
        </w:rPr>
        <w:tab/>
      </w:r>
      <w:r>
        <w:rPr>
          <w:sz w:val="24"/>
          <w:szCs w:val="24"/>
        </w:rPr>
        <w:t>。</w:t>
      </w:r>
    </w:p>
    <w:p>
      <w:pPr>
        <w:pStyle w:val="35"/>
        <w:numPr>
          <w:ilvl w:val="1"/>
          <w:numId w:val="22"/>
        </w:numPr>
        <w:tabs>
          <w:tab w:val="left" w:pos="1532"/>
        </w:tabs>
        <w:spacing w:before="139" w:after="0" w:line="360" w:lineRule="auto"/>
        <w:ind w:left="1531" w:right="0" w:hanging="420"/>
        <w:jc w:val="left"/>
        <w:rPr>
          <w:sz w:val="24"/>
          <w:szCs w:val="24"/>
        </w:rPr>
      </w:pPr>
      <w:r>
        <w:rPr>
          <w:sz w:val="24"/>
          <w:szCs w:val="24"/>
        </w:rPr>
        <w:t>合同文件的优先顺序</w:t>
      </w:r>
    </w:p>
    <w:p>
      <w:pPr>
        <w:pStyle w:val="11"/>
        <w:spacing w:line="360" w:lineRule="auto"/>
        <w:ind w:left="1111"/>
        <w:rPr>
          <w:sz w:val="24"/>
          <w:szCs w:val="24"/>
        </w:rPr>
      </w:pPr>
      <w:r>
        <w:rPr>
          <w:sz w:val="24"/>
          <w:szCs w:val="24"/>
        </w:rPr>
        <w:t>合同文件组成及优先顺序为：</w:t>
      </w:r>
    </w:p>
    <w:p>
      <w:pPr>
        <w:pStyle w:val="11"/>
        <w:spacing w:line="360" w:lineRule="auto"/>
        <w:ind w:left="1111"/>
        <w:rPr>
          <w:sz w:val="24"/>
          <w:szCs w:val="24"/>
        </w:rPr>
      </w:pPr>
      <w:r>
        <w:rPr>
          <w:rFonts w:hint="eastAsia"/>
          <w:sz w:val="24"/>
          <w:szCs w:val="24"/>
          <w:lang w:val="en-US" w:eastAsia="zh-CN"/>
        </w:rPr>
        <w:t>(1)</w:t>
      </w:r>
      <w:r>
        <w:rPr>
          <w:sz w:val="24"/>
          <w:szCs w:val="24"/>
        </w:rPr>
        <w:t>合同协议书；</w:t>
      </w:r>
    </w:p>
    <w:p>
      <w:pPr>
        <w:pStyle w:val="11"/>
        <w:spacing w:line="360" w:lineRule="auto"/>
        <w:ind w:left="1111"/>
        <w:rPr>
          <w:sz w:val="24"/>
          <w:szCs w:val="24"/>
        </w:rPr>
      </w:pPr>
      <w:r>
        <w:rPr>
          <w:rFonts w:hint="eastAsia"/>
          <w:sz w:val="24"/>
          <w:szCs w:val="24"/>
          <w:lang w:val="en-US" w:eastAsia="zh-CN"/>
        </w:rPr>
        <w:t>(2)</w:t>
      </w:r>
      <w:r>
        <w:rPr>
          <w:sz w:val="24"/>
          <w:szCs w:val="24"/>
        </w:rPr>
        <w:t>中标通知书；</w:t>
      </w:r>
    </w:p>
    <w:p>
      <w:pPr>
        <w:pStyle w:val="11"/>
        <w:spacing w:line="360" w:lineRule="auto"/>
        <w:ind w:left="1111"/>
        <w:rPr>
          <w:sz w:val="24"/>
          <w:szCs w:val="24"/>
        </w:rPr>
      </w:pPr>
      <w:r>
        <w:rPr>
          <w:rFonts w:hint="eastAsia"/>
          <w:sz w:val="24"/>
          <w:szCs w:val="24"/>
          <w:lang w:val="en-US" w:eastAsia="zh-CN"/>
        </w:rPr>
        <w:t>(3)</w:t>
      </w:r>
      <w:r>
        <w:rPr>
          <w:sz w:val="24"/>
          <w:szCs w:val="24"/>
        </w:rPr>
        <w:t>投标函及投标函附录；</w:t>
      </w:r>
    </w:p>
    <w:p>
      <w:pPr>
        <w:pStyle w:val="11"/>
        <w:spacing w:line="360" w:lineRule="auto"/>
        <w:ind w:left="1111"/>
        <w:rPr>
          <w:sz w:val="24"/>
          <w:szCs w:val="24"/>
        </w:rPr>
      </w:pPr>
      <w:r>
        <w:rPr>
          <w:rFonts w:hint="eastAsia"/>
          <w:sz w:val="24"/>
          <w:szCs w:val="24"/>
          <w:lang w:val="en-US" w:eastAsia="zh-CN"/>
        </w:rPr>
        <w:t>(4)</w:t>
      </w:r>
      <w:r>
        <w:rPr>
          <w:sz w:val="24"/>
          <w:szCs w:val="24"/>
        </w:rPr>
        <w:t>专用合同条款；</w:t>
      </w:r>
    </w:p>
    <w:p>
      <w:pPr>
        <w:pStyle w:val="11"/>
        <w:spacing w:line="360" w:lineRule="auto"/>
        <w:ind w:left="1111"/>
        <w:rPr>
          <w:sz w:val="24"/>
          <w:szCs w:val="24"/>
        </w:rPr>
      </w:pPr>
      <w:r>
        <w:rPr>
          <w:rFonts w:hint="eastAsia"/>
          <w:sz w:val="24"/>
          <w:szCs w:val="24"/>
          <w:lang w:val="en-US" w:eastAsia="zh-CN"/>
        </w:rPr>
        <w:t>(5)</w:t>
      </w:r>
      <w:r>
        <w:rPr>
          <w:sz w:val="24"/>
          <w:szCs w:val="24"/>
        </w:rPr>
        <w:t>通用合同条款；</w:t>
      </w:r>
    </w:p>
    <w:p>
      <w:pPr>
        <w:pStyle w:val="11"/>
        <w:spacing w:line="360" w:lineRule="auto"/>
        <w:ind w:left="1111"/>
        <w:rPr>
          <w:sz w:val="24"/>
          <w:szCs w:val="24"/>
        </w:rPr>
      </w:pPr>
      <w:r>
        <w:rPr>
          <w:rFonts w:hint="eastAsia"/>
          <w:sz w:val="24"/>
          <w:szCs w:val="24"/>
          <w:lang w:val="en-US" w:eastAsia="zh-CN"/>
        </w:rPr>
        <w:t>(6)</w:t>
      </w:r>
      <w:r>
        <w:rPr>
          <w:sz w:val="24"/>
          <w:szCs w:val="24"/>
        </w:rPr>
        <w:t>技术标准和要求；</w:t>
      </w:r>
    </w:p>
    <w:p>
      <w:pPr>
        <w:pStyle w:val="11"/>
        <w:spacing w:line="360" w:lineRule="auto"/>
        <w:ind w:left="1111"/>
        <w:rPr>
          <w:sz w:val="24"/>
          <w:szCs w:val="24"/>
        </w:rPr>
      </w:pPr>
      <w:r>
        <w:rPr>
          <w:rFonts w:hint="eastAsia"/>
          <w:sz w:val="24"/>
          <w:szCs w:val="24"/>
          <w:lang w:val="en-US" w:eastAsia="zh-CN"/>
        </w:rPr>
        <w:t>(7)</w:t>
      </w:r>
      <w:r>
        <w:rPr>
          <w:sz w:val="24"/>
          <w:szCs w:val="24"/>
        </w:rPr>
        <w:t>图纸；</w:t>
      </w:r>
    </w:p>
    <w:p>
      <w:pPr>
        <w:pStyle w:val="11"/>
        <w:spacing w:line="360" w:lineRule="auto"/>
        <w:ind w:left="1111"/>
        <w:rPr>
          <w:sz w:val="24"/>
          <w:szCs w:val="24"/>
        </w:rPr>
      </w:pPr>
      <w:r>
        <w:rPr>
          <w:rFonts w:hint="eastAsia"/>
          <w:sz w:val="24"/>
          <w:szCs w:val="24"/>
          <w:lang w:val="en-US" w:eastAsia="zh-CN"/>
        </w:rPr>
        <w:t>(8)</w:t>
      </w:r>
      <w:r>
        <w:rPr>
          <w:sz w:val="24"/>
          <w:szCs w:val="24"/>
        </w:rPr>
        <w:t>已标价工程量清单；</w:t>
      </w:r>
    </w:p>
    <w:p>
      <w:pPr>
        <w:pStyle w:val="11"/>
        <w:spacing w:line="360" w:lineRule="auto"/>
        <w:ind w:left="1111"/>
        <w:rPr>
          <w:sz w:val="24"/>
          <w:szCs w:val="24"/>
        </w:rPr>
      </w:pPr>
      <w:r>
        <w:rPr>
          <w:rFonts w:hint="eastAsia"/>
          <w:sz w:val="24"/>
          <w:szCs w:val="24"/>
          <w:lang w:val="en-US" w:eastAsia="zh-CN"/>
        </w:rPr>
        <w:t>(9)</w:t>
      </w:r>
      <w:r>
        <w:rPr>
          <w:sz w:val="24"/>
          <w:szCs w:val="24"/>
        </w:rPr>
        <w:t>其他合同文件(合同履行过程中有关工程的通知、指令、会议纪要、信件、数据电文&lt;电报、电传、传真、电子数据交换和电子邮件&gt;等)。</w:t>
      </w:r>
    </w:p>
    <w:p>
      <w:pPr>
        <w:pStyle w:val="11"/>
        <w:spacing w:line="360" w:lineRule="auto"/>
        <w:ind w:left="1111"/>
        <w:rPr>
          <w:sz w:val="24"/>
          <w:szCs w:val="24"/>
        </w:rPr>
      </w:pPr>
      <w:r>
        <w:rPr>
          <w:sz w:val="24"/>
          <w:szCs w:val="24"/>
        </w:rPr>
        <w:t>图纸与技术标准和要求之间有矛盾或者不一致的，以其中要求较严格的标准为准。</w:t>
      </w:r>
    </w:p>
    <w:p>
      <w:pPr>
        <w:pStyle w:val="11"/>
        <w:spacing w:before="139" w:line="360" w:lineRule="auto"/>
        <w:ind w:left="691" w:right="816" w:firstLine="420"/>
        <w:rPr>
          <w:sz w:val="24"/>
          <w:szCs w:val="24"/>
        </w:rPr>
      </w:pPr>
      <w:r>
        <w:rPr>
          <w:sz w:val="24"/>
          <w:szCs w:val="24"/>
        </w:rPr>
        <w:t>合同双方在合同履行过程中签订的补充协议亦构成合同文件的组成部分，其解释顺序视其内容</w:t>
      </w:r>
      <w:r>
        <w:rPr>
          <w:spacing w:val="-3"/>
          <w:sz w:val="24"/>
          <w:szCs w:val="24"/>
        </w:rPr>
        <w:t>与其他合同文件的相互关系而定。</w:t>
      </w:r>
    </w:p>
    <w:p>
      <w:pPr>
        <w:pStyle w:val="35"/>
        <w:numPr>
          <w:ilvl w:val="1"/>
          <w:numId w:val="22"/>
        </w:numPr>
        <w:tabs>
          <w:tab w:val="left" w:pos="1532"/>
        </w:tabs>
        <w:spacing w:before="0" w:after="0" w:line="360" w:lineRule="auto"/>
        <w:ind w:left="1531" w:right="0" w:hanging="420"/>
        <w:jc w:val="left"/>
        <w:rPr>
          <w:rFonts w:ascii="宋体" w:hAnsi="宋体" w:eastAsia="宋体" w:cs="宋体"/>
          <w:sz w:val="24"/>
          <w:szCs w:val="24"/>
          <w:lang w:val="zh-CN" w:eastAsia="zh-CN" w:bidi="zh-CN"/>
        </w:rPr>
      </w:pPr>
      <w:r>
        <w:rPr>
          <w:rFonts w:ascii="宋体" w:hAnsi="宋体" w:eastAsia="宋体" w:cs="宋体"/>
          <w:sz w:val="24"/>
          <w:szCs w:val="24"/>
          <w:lang w:val="zh-CN" w:eastAsia="zh-CN" w:bidi="zh-CN"/>
        </w:rPr>
        <w:t>图纸和承包人文件</w:t>
      </w:r>
    </w:p>
    <w:p>
      <w:pPr>
        <w:pStyle w:val="35"/>
        <w:numPr>
          <w:ilvl w:val="2"/>
          <w:numId w:val="22"/>
        </w:numPr>
        <w:tabs>
          <w:tab w:val="left" w:pos="1740"/>
        </w:tabs>
        <w:spacing w:before="139" w:after="0" w:line="360" w:lineRule="auto"/>
        <w:ind w:left="1740" w:right="0" w:hanging="629"/>
        <w:jc w:val="left"/>
        <w:rPr>
          <w:rFonts w:ascii="宋体" w:hAnsi="宋体" w:eastAsia="宋体" w:cs="宋体"/>
          <w:sz w:val="24"/>
          <w:szCs w:val="24"/>
          <w:lang w:val="zh-CN" w:eastAsia="zh-CN" w:bidi="zh-CN"/>
        </w:rPr>
      </w:pPr>
      <w:r>
        <w:rPr>
          <w:rFonts w:ascii="宋体" w:hAnsi="宋体" w:eastAsia="宋体" w:cs="宋体"/>
          <w:sz w:val="24"/>
          <w:szCs w:val="24"/>
          <w:lang w:val="zh-CN" w:eastAsia="zh-CN" w:bidi="zh-CN"/>
        </w:rPr>
        <w:t>图纸的提供</w:t>
      </w:r>
    </w:p>
    <w:p>
      <w:pPr>
        <w:pStyle w:val="11"/>
        <w:tabs>
          <w:tab w:val="left" w:pos="4679"/>
          <w:tab w:val="left" w:pos="5731"/>
          <w:tab w:val="left" w:pos="6306"/>
          <w:tab w:val="left" w:pos="8459"/>
        </w:tabs>
        <w:spacing w:before="141" w:line="360" w:lineRule="auto"/>
        <w:ind w:left="1111" w:right="1797"/>
        <w:rPr>
          <w:rFonts w:hint="eastAsia" w:eastAsia="宋体"/>
          <w:sz w:val="24"/>
          <w:szCs w:val="24"/>
          <w:u w:val="single"/>
          <w:lang w:eastAsia="zh-CN"/>
        </w:rPr>
      </w:pPr>
      <w:r>
        <w:rPr>
          <w:sz w:val="24"/>
          <w:szCs w:val="24"/>
        </w:rPr>
        <w:t>发包人向承包人提供图纸的期限：</w:t>
      </w:r>
      <w:r>
        <w:rPr>
          <w:sz w:val="24"/>
          <w:szCs w:val="24"/>
          <w:u w:val="single"/>
        </w:rPr>
        <w:t>签订合同后</w:t>
      </w:r>
      <w:r>
        <w:rPr>
          <w:spacing w:val="-55"/>
          <w:sz w:val="24"/>
          <w:szCs w:val="24"/>
          <w:u w:val="single"/>
        </w:rPr>
        <w:t xml:space="preserve"> </w:t>
      </w:r>
      <w:r>
        <w:rPr>
          <w:sz w:val="24"/>
          <w:szCs w:val="24"/>
          <w:u w:val="single"/>
        </w:rPr>
        <w:t>7</w:t>
      </w:r>
      <w:r>
        <w:rPr>
          <w:spacing w:val="-53"/>
          <w:sz w:val="24"/>
          <w:szCs w:val="24"/>
          <w:u w:val="single"/>
        </w:rPr>
        <w:t xml:space="preserve"> </w:t>
      </w:r>
      <w:r>
        <w:rPr>
          <w:sz w:val="24"/>
          <w:szCs w:val="24"/>
          <w:u w:val="single"/>
        </w:rPr>
        <w:t>日内</w:t>
      </w:r>
      <w:r>
        <w:rPr>
          <w:rFonts w:hint="eastAsia"/>
          <w:sz w:val="24"/>
          <w:szCs w:val="24"/>
          <w:u w:val="single"/>
          <w:lang w:eastAsia="zh-CN"/>
        </w:rPr>
        <w:t>；</w:t>
      </w:r>
    </w:p>
    <w:p>
      <w:pPr>
        <w:pStyle w:val="11"/>
        <w:tabs>
          <w:tab w:val="left" w:pos="4679"/>
          <w:tab w:val="left" w:pos="5731"/>
          <w:tab w:val="left" w:pos="6306"/>
          <w:tab w:val="left" w:pos="8459"/>
        </w:tabs>
        <w:spacing w:before="141" w:line="360" w:lineRule="auto"/>
        <w:ind w:left="1111" w:right="1797"/>
        <w:rPr>
          <w:sz w:val="24"/>
          <w:szCs w:val="24"/>
        </w:rPr>
      </w:pPr>
      <w:r>
        <w:rPr>
          <w:spacing w:val="-18"/>
          <w:sz w:val="24"/>
          <w:szCs w:val="24"/>
        </w:rPr>
        <w:t xml:space="preserve"> </w:t>
      </w:r>
      <w:r>
        <w:rPr>
          <w:sz w:val="24"/>
          <w:szCs w:val="24"/>
        </w:rPr>
        <w:t>发包人向承包人提供图纸的数量：</w:t>
      </w:r>
      <w:r>
        <w:rPr>
          <w:sz w:val="24"/>
          <w:szCs w:val="24"/>
          <w:u w:val="single"/>
        </w:rPr>
        <w:t>4</w:t>
      </w:r>
      <w:r>
        <w:rPr>
          <w:spacing w:val="-53"/>
          <w:sz w:val="24"/>
          <w:szCs w:val="24"/>
          <w:u w:val="single"/>
        </w:rPr>
        <w:t xml:space="preserve"> </w:t>
      </w:r>
      <w:r>
        <w:rPr>
          <w:sz w:val="24"/>
          <w:szCs w:val="24"/>
          <w:u w:val="single"/>
        </w:rPr>
        <w:t>份</w:t>
      </w:r>
      <w:r>
        <w:rPr>
          <w:sz w:val="24"/>
          <w:szCs w:val="24"/>
          <w:u w:val="single"/>
        </w:rPr>
        <w:tab/>
      </w:r>
      <w:r>
        <w:rPr>
          <w:sz w:val="24"/>
          <w:szCs w:val="24"/>
          <w:u w:val="single"/>
        </w:rPr>
        <w:tab/>
      </w:r>
      <w:r>
        <w:rPr>
          <w:sz w:val="24"/>
          <w:szCs w:val="24"/>
        </w:rPr>
        <w:t>；</w:t>
      </w:r>
    </w:p>
    <w:p>
      <w:pPr>
        <w:pStyle w:val="11"/>
        <w:tabs>
          <w:tab w:val="left" w:pos="4679"/>
          <w:tab w:val="left" w:pos="8879"/>
        </w:tabs>
        <w:spacing w:line="360" w:lineRule="auto"/>
        <w:ind w:left="1111"/>
        <w:rPr>
          <w:sz w:val="24"/>
          <w:szCs w:val="24"/>
        </w:rPr>
      </w:pPr>
      <w:r>
        <w:rPr>
          <w:sz w:val="24"/>
          <w:szCs w:val="24"/>
        </w:rPr>
        <w:t>发包人向承包人提供图纸的内容：</w:t>
      </w:r>
      <w:r>
        <w:rPr>
          <w:sz w:val="24"/>
          <w:szCs w:val="24"/>
          <w:u w:val="single"/>
        </w:rPr>
        <w:t xml:space="preserve"> 与本工程有关的建筑、安装图纸</w:t>
      </w:r>
      <w:r>
        <w:rPr>
          <w:sz w:val="24"/>
          <w:szCs w:val="24"/>
          <w:u w:val="single"/>
        </w:rPr>
        <w:tab/>
      </w:r>
      <w:r>
        <w:rPr>
          <w:sz w:val="24"/>
          <w:szCs w:val="24"/>
        </w:rPr>
        <w:t>。</w:t>
      </w:r>
    </w:p>
    <w:p>
      <w:pPr>
        <w:pStyle w:val="35"/>
        <w:numPr>
          <w:ilvl w:val="2"/>
          <w:numId w:val="23"/>
        </w:numPr>
        <w:tabs>
          <w:tab w:val="left" w:pos="1740"/>
        </w:tabs>
        <w:spacing w:before="139" w:after="0" w:line="360" w:lineRule="auto"/>
        <w:ind w:left="1740" w:right="0" w:hanging="629"/>
        <w:jc w:val="left"/>
        <w:rPr>
          <w:sz w:val="24"/>
          <w:szCs w:val="24"/>
        </w:rPr>
      </w:pPr>
      <w:r>
        <w:rPr>
          <w:sz w:val="24"/>
          <w:szCs w:val="24"/>
        </w:rPr>
        <w:t>承包人文件</w:t>
      </w:r>
    </w:p>
    <w:p>
      <w:pPr>
        <w:pStyle w:val="11"/>
        <w:tabs>
          <w:tab w:val="left" w:pos="6779"/>
          <w:tab w:val="left" w:pos="6885"/>
          <w:tab w:val="left" w:pos="6957"/>
        </w:tabs>
        <w:spacing w:before="142" w:line="360" w:lineRule="auto"/>
        <w:ind w:left="1111" w:right="3298" w:firstLine="175"/>
        <w:rPr>
          <w:sz w:val="24"/>
          <w:szCs w:val="24"/>
        </w:rPr>
      </w:pPr>
      <w:r>
        <w:rPr>
          <w:sz w:val="24"/>
          <w:szCs w:val="24"/>
        </w:rPr>
        <w:t>需要由承包人提供的文件，包括：</w:t>
      </w:r>
      <w:r>
        <w:rPr>
          <w:sz w:val="24"/>
          <w:szCs w:val="24"/>
          <w:u w:val="single"/>
        </w:rPr>
        <w:t xml:space="preserve"> </w:t>
      </w:r>
      <w:r>
        <w:rPr>
          <w:sz w:val="24"/>
          <w:szCs w:val="24"/>
          <w:u w:val="single"/>
        </w:rPr>
        <w:tab/>
      </w:r>
      <w:r>
        <w:rPr>
          <w:sz w:val="24"/>
          <w:szCs w:val="24"/>
          <w:u w:val="single"/>
        </w:rPr>
        <w:tab/>
      </w:r>
      <w:r>
        <w:rPr>
          <w:spacing w:val="-17"/>
          <w:sz w:val="24"/>
          <w:szCs w:val="24"/>
        </w:rPr>
        <w:t xml:space="preserve">； </w:t>
      </w:r>
      <w:r>
        <w:rPr>
          <w:sz w:val="24"/>
          <w:szCs w:val="24"/>
        </w:rPr>
        <w:t>承包人提供的文件的期限为：</w:t>
      </w:r>
      <w:r>
        <w:rPr>
          <w:sz w:val="24"/>
          <w:szCs w:val="24"/>
          <w:u w:val="single"/>
        </w:rPr>
        <w:t xml:space="preserve"> </w:t>
      </w:r>
      <w:r>
        <w:rPr>
          <w:sz w:val="24"/>
          <w:szCs w:val="24"/>
          <w:u w:val="single"/>
        </w:rPr>
        <w:tab/>
      </w:r>
      <w:r>
        <w:rPr>
          <w:sz w:val="24"/>
          <w:szCs w:val="24"/>
          <w:u w:val="single"/>
        </w:rPr>
        <w:tab/>
      </w:r>
      <w:r>
        <w:rPr>
          <w:sz w:val="24"/>
          <w:szCs w:val="24"/>
        </w:rPr>
        <w:t>； 承包人提供的文件的数量为：</w:t>
      </w:r>
      <w:r>
        <w:rPr>
          <w:sz w:val="24"/>
          <w:szCs w:val="24"/>
          <w:u w:val="single"/>
        </w:rPr>
        <w:t xml:space="preserve"> </w:t>
      </w:r>
      <w:r>
        <w:rPr>
          <w:sz w:val="24"/>
          <w:szCs w:val="24"/>
          <w:u w:val="single"/>
        </w:rPr>
        <w:tab/>
      </w:r>
      <w:r>
        <w:rPr>
          <w:sz w:val="24"/>
          <w:szCs w:val="24"/>
        </w:rPr>
        <w:t>； 承包人提供的文件的形式为：</w:t>
      </w:r>
      <w:r>
        <w:rPr>
          <w:sz w:val="24"/>
          <w:szCs w:val="24"/>
          <w:u w:val="single"/>
        </w:rPr>
        <w:t xml:space="preserve"> </w:t>
      </w:r>
      <w:r>
        <w:rPr>
          <w:sz w:val="24"/>
          <w:szCs w:val="24"/>
          <w:u w:val="single"/>
        </w:rPr>
        <w:tab/>
      </w:r>
      <w:r>
        <w:rPr>
          <w:sz w:val="24"/>
          <w:szCs w:val="24"/>
          <w:u w:val="single"/>
        </w:rPr>
        <w:tab/>
      </w:r>
      <w:r>
        <w:rPr>
          <w:sz w:val="24"/>
          <w:szCs w:val="24"/>
        </w:rPr>
        <w:t>； 发包人审批承包人文件的期限：</w:t>
      </w:r>
      <w:r>
        <w:rPr>
          <w:sz w:val="24"/>
          <w:szCs w:val="24"/>
          <w:u w:val="single"/>
        </w:rPr>
        <w:t xml:space="preserve"> </w:t>
      </w:r>
      <w:r>
        <w:rPr>
          <w:sz w:val="24"/>
          <w:szCs w:val="24"/>
          <w:u w:val="single"/>
        </w:rPr>
        <w:tab/>
      </w:r>
      <w:r>
        <w:rPr>
          <w:sz w:val="24"/>
          <w:szCs w:val="24"/>
          <w:u w:val="single"/>
        </w:rPr>
        <w:tab/>
      </w:r>
      <w:r>
        <w:rPr>
          <w:sz w:val="24"/>
          <w:szCs w:val="24"/>
        </w:rPr>
        <w:t>。</w:t>
      </w:r>
    </w:p>
    <w:p>
      <w:pPr>
        <w:pStyle w:val="35"/>
        <w:numPr>
          <w:ilvl w:val="2"/>
          <w:numId w:val="23"/>
        </w:numPr>
        <w:tabs>
          <w:tab w:val="left" w:pos="1740"/>
        </w:tabs>
        <w:spacing w:before="0" w:after="0" w:line="360" w:lineRule="auto"/>
        <w:ind w:left="1740" w:right="0" w:hanging="629"/>
        <w:jc w:val="left"/>
        <w:rPr>
          <w:sz w:val="24"/>
          <w:szCs w:val="24"/>
        </w:rPr>
      </w:pPr>
      <w:r>
        <w:rPr>
          <w:sz w:val="24"/>
          <w:szCs w:val="24"/>
        </w:rPr>
        <w:t>现场图纸准备</w:t>
      </w:r>
    </w:p>
    <w:p>
      <w:pPr>
        <w:pStyle w:val="11"/>
        <w:tabs>
          <w:tab w:val="left" w:pos="4102"/>
          <w:tab w:val="left" w:pos="4576"/>
          <w:tab w:val="left" w:pos="6570"/>
          <w:tab w:val="left" w:pos="7199"/>
        </w:tabs>
        <w:spacing w:before="139" w:line="360" w:lineRule="auto"/>
        <w:ind w:left="1111"/>
        <w:rPr>
          <w:sz w:val="24"/>
          <w:szCs w:val="24"/>
        </w:rPr>
      </w:pPr>
      <w:r>
        <w:rPr>
          <w:sz w:val="24"/>
          <w:szCs w:val="24"/>
        </w:rPr>
        <w:t>关于现场图纸准备的约定：</w:t>
      </w:r>
      <w:r>
        <w:rPr>
          <w:sz w:val="24"/>
          <w:szCs w:val="24"/>
          <w:u w:val="single"/>
        </w:rPr>
        <w:t xml:space="preserve"> </w:t>
      </w:r>
      <w:r>
        <w:rPr>
          <w:sz w:val="24"/>
          <w:szCs w:val="24"/>
          <w:u w:val="single"/>
        </w:rPr>
        <w:tab/>
      </w:r>
      <w:r>
        <w:rPr>
          <w:sz w:val="24"/>
          <w:szCs w:val="24"/>
          <w:u w:val="single"/>
        </w:rPr>
        <w:tab/>
      </w:r>
      <w:r>
        <w:rPr>
          <w:sz w:val="24"/>
          <w:szCs w:val="24"/>
          <w:u w:val="none"/>
        </w:rPr>
        <w:t>执行通用条款</w:t>
      </w:r>
      <w:r>
        <w:rPr>
          <w:sz w:val="24"/>
          <w:szCs w:val="24"/>
          <w:u w:val="single"/>
        </w:rPr>
        <w:tab/>
      </w:r>
      <w:r>
        <w:rPr>
          <w:sz w:val="24"/>
          <w:szCs w:val="24"/>
          <w:u w:val="single"/>
        </w:rPr>
        <w:t xml:space="preserve"> </w:t>
      </w:r>
      <w:r>
        <w:rPr>
          <w:sz w:val="24"/>
          <w:szCs w:val="24"/>
          <w:u w:val="single"/>
        </w:rPr>
        <w:tab/>
      </w:r>
      <w:r>
        <w:rPr>
          <w:sz w:val="24"/>
          <w:szCs w:val="24"/>
        </w:rPr>
        <w:t>。</w:t>
      </w:r>
    </w:p>
    <w:p>
      <w:pPr>
        <w:pStyle w:val="35"/>
        <w:numPr>
          <w:ilvl w:val="1"/>
          <w:numId w:val="24"/>
        </w:numPr>
        <w:tabs>
          <w:tab w:val="left" w:pos="1532"/>
        </w:tabs>
        <w:spacing w:before="138" w:after="0" w:line="360" w:lineRule="auto"/>
        <w:ind w:left="1531" w:right="0" w:hanging="420"/>
        <w:jc w:val="left"/>
        <w:rPr>
          <w:sz w:val="24"/>
          <w:szCs w:val="24"/>
        </w:rPr>
      </w:pPr>
      <w:r>
        <w:rPr>
          <w:sz w:val="24"/>
          <w:szCs w:val="24"/>
        </w:rPr>
        <w:t>联络</w:t>
      </w:r>
    </w:p>
    <w:p>
      <w:pPr>
        <w:pStyle w:val="35"/>
        <w:numPr>
          <w:ilvl w:val="0"/>
          <w:numId w:val="0"/>
        </w:numPr>
        <w:tabs>
          <w:tab w:val="left" w:pos="1690"/>
        </w:tabs>
        <w:spacing w:before="59" w:after="0" w:line="360" w:lineRule="auto"/>
        <w:ind w:left="1111" w:leftChars="0" w:right="809" w:rightChars="0"/>
        <w:jc w:val="both"/>
        <w:rPr>
          <w:sz w:val="24"/>
          <w:szCs w:val="24"/>
        </w:rPr>
      </w:pPr>
      <w:r>
        <w:rPr>
          <w:rFonts w:hint="eastAsia"/>
          <w:sz w:val="24"/>
          <w:szCs w:val="24"/>
          <w:u w:val="none"/>
          <w:lang w:val="en-US" w:eastAsia="zh-CN"/>
        </w:rPr>
        <w:t>1.7.1</w:t>
      </w:r>
      <w:r>
        <w:rPr>
          <w:rFonts w:hint="eastAsia"/>
          <w:sz w:val="24"/>
          <w:szCs w:val="24"/>
          <w:u w:val="single"/>
          <w:lang w:val="en-US" w:eastAsia="zh-CN"/>
        </w:rPr>
        <w:t xml:space="preserve"> </w:t>
      </w:r>
      <w:r>
        <w:rPr>
          <w:sz w:val="24"/>
          <w:szCs w:val="24"/>
          <w:u w:val="single"/>
        </w:rPr>
        <w:t xml:space="preserve">发包人和承包人应当在当事人可视具体情况规定各类文件的送达时间和地点 7 天 内将与合同有关的通知、批准、证明、证书、指示、指令、要求、请求、同意、意见、确定和决定   </w:t>
      </w:r>
      <w:r>
        <w:rPr>
          <w:spacing w:val="-6"/>
          <w:sz w:val="24"/>
          <w:szCs w:val="24"/>
        </w:rPr>
        <w:t>等书面函件送达对方当事人。</w:t>
      </w:r>
    </w:p>
    <w:p>
      <w:pPr>
        <w:pStyle w:val="35"/>
        <w:numPr>
          <w:ilvl w:val="0"/>
          <w:numId w:val="0"/>
        </w:numPr>
        <w:tabs>
          <w:tab w:val="left" w:pos="1740"/>
          <w:tab w:val="left" w:pos="4891"/>
          <w:tab w:val="left" w:pos="6676"/>
          <w:tab w:val="left" w:pos="7199"/>
        </w:tabs>
        <w:spacing w:before="0" w:after="0" w:line="360" w:lineRule="auto"/>
        <w:ind w:left="1111" w:leftChars="0" w:right="3057" w:rightChars="0"/>
        <w:jc w:val="left"/>
        <w:rPr>
          <w:sz w:val="24"/>
          <w:szCs w:val="24"/>
        </w:rPr>
      </w:pPr>
      <w:r>
        <w:rPr>
          <w:rFonts w:hint="eastAsia"/>
          <w:sz w:val="24"/>
          <w:szCs w:val="24"/>
          <w:lang w:val="en-US" w:eastAsia="zh-CN"/>
        </w:rPr>
        <w:t xml:space="preserve">1.7.2 </w:t>
      </w:r>
      <w:r>
        <w:rPr>
          <w:sz w:val="24"/>
          <w:szCs w:val="24"/>
        </w:rPr>
        <w:t>发包人接收文件的地点：</w:t>
      </w:r>
      <w:r>
        <w:rPr>
          <w:sz w:val="24"/>
          <w:szCs w:val="24"/>
          <w:u w:val="single"/>
        </w:rPr>
        <w:t xml:space="preserve"> </w:t>
      </w:r>
      <w:r>
        <w:rPr>
          <w:sz w:val="24"/>
          <w:szCs w:val="24"/>
          <w:u w:val="single"/>
        </w:rPr>
        <w:tab/>
      </w:r>
      <w:r>
        <w:rPr>
          <w:sz w:val="24"/>
          <w:szCs w:val="24"/>
          <w:u w:val="single"/>
        </w:rPr>
        <w:t>工程驻地</w:t>
      </w:r>
      <w:r>
        <w:rPr>
          <w:rFonts w:hint="eastAsia"/>
          <w:sz w:val="24"/>
          <w:szCs w:val="24"/>
          <w:u w:val="single"/>
          <w:lang w:eastAsia="zh-CN"/>
        </w:rPr>
        <w:t>；</w:t>
      </w:r>
      <w:r>
        <w:rPr>
          <w:sz w:val="24"/>
          <w:szCs w:val="24"/>
          <w:u w:val="single"/>
        </w:rPr>
        <w:tab/>
      </w:r>
    </w:p>
    <w:p>
      <w:pPr>
        <w:pStyle w:val="35"/>
        <w:numPr>
          <w:ilvl w:val="0"/>
          <w:numId w:val="0"/>
        </w:numPr>
        <w:tabs>
          <w:tab w:val="left" w:pos="1740"/>
          <w:tab w:val="left" w:pos="4891"/>
          <w:tab w:val="left" w:pos="6676"/>
          <w:tab w:val="left" w:pos="7199"/>
        </w:tabs>
        <w:spacing w:before="0" w:after="0" w:line="360" w:lineRule="auto"/>
        <w:ind w:left="1111" w:leftChars="0" w:right="3057" w:rightChars="0"/>
        <w:jc w:val="left"/>
        <w:rPr>
          <w:sz w:val="24"/>
          <w:szCs w:val="24"/>
        </w:rPr>
      </w:pPr>
      <w:r>
        <w:rPr>
          <w:rFonts w:hint="eastAsia"/>
          <w:spacing w:val="-18"/>
          <w:sz w:val="24"/>
          <w:szCs w:val="24"/>
          <w:lang w:val="en-US" w:eastAsia="zh-CN"/>
        </w:rPr>
        <w:t xml:space="preserve">1.7.3  </w:t>
      </w:r>
      <w:r>
        <w:rPr>
          <w:sz w:val="24"/>
          <w:szCs w:val="24"/>
        </w:rPr>
        <w:t>发包人指定的接收人为：</w:t>
      </w:r>
      <w:r>
        <w:rPr>
          <w:sz w:val="24"/>
          <w:szCs w:val="24"/>
          <w:u w:val="single"/>
        </w:rPr>
        <w:t xml:space="preserve"> </w:t>
      </w:r>
      <w:r>
        <w:rPr>
          <w:sz w:val="24"/>
          <w:szCs w:val="24"/>
          <w:u w:val="single"/>
        </w:rPr>
        <w:tab/>
      </w:r>
      <w:r>
        <w:rPr>
          <w:sz w:val="24"/>
          <w:szCs w:val="24"/>
          <w:u w:val="single"/>
        </w:rPr>
        <w:tab/>
      </w:r>
      <w:r>
        <w:rPr>
          <w:sz w:val="24"/>
          <w:szCs w:val="24"/>
        </w:rPr>
        <w:t>。</w:t>
      </w:r>
    </w:p>
    <w:p>
      <w:pPr>
        <w:pStyle w:val="11"/>
        <w:tabs>
          <w:tab w:val="left" w:pos="4365"/>
          <w:tab w:val="left" w:pos="6676"/>
          <w:tab w:val="left" w:pos="6884"/>
        </w:tabs>
        <w:spacing w:line="360" w:lineRule="auto"/>
        <w:ind w:right="3370" w:firstLine="1200" w:firstLineChars="500"/>
        <w:rPr>
          <w:spacing w:val="-16"/>
          <w:sz w:val="24"/>
          <w:szCs w:val="24"/>
        </w:rPr>
      </w:pPr>
      <w:r>
        <w:rPr>
          <w:rFonts w:hint="eastAsia"/>
          <w:sz w:val="24"/>
          <w:szCs w:val="24"/>
          <w:lang w:val="en-US" w:eastAsia="zh-CN"/>
        </w:rPr>
        <w:t xml:space="preserve">1.7.4 </w:t>
      </w:r>
      <w:r>
        <w:rPr>
          <w:sz w:val="24"/>
          <w:szCs w:val="24"/>
        </w:rPr>
        <w:t>承包人接收文件的地点：</w:t>
      </w:r>
      <w:r>
        <w:rPr>
          <w:sz w:val="24"/>
          <w:szCs w:val="24"/>
          <w:u w:val="single"/>
        </w:rPr>
        <w:t xml:space="preserve"> 工程驻地</w:t>
      </w:r>
      <w:r>
        <w:rPr>
          <w:sz w:val="24"/>
          <w:szCs w:val="24"/>
          <w:u w:val="single"/>
        </w:rPr>
        <w:tab/>
      </w:r>
    </w:p>
    <w:p>
      <w:pPr>
        <w:pStyle w:val="11"/>
        <w:tabs>
          <w:tab w:val="left" w:pos="4365"/>
          <w:tab w:val="left" w:pos="6676"/>
          <w:tab w:val="left" w:pos="6884"/>
        </w:tabs>
        <w:spacing w:line="360" w:lineRule="auto"/>
        <w:ind w:left="1111" w:right="3370"/>
        <w:rPr>
          <w:sz w:val="24"/>
          <w:szCs w:val="24"/>
        </w:rPr>
      </w:pPr>
      <w:r>
        <w:rPr>
          <w:spacing w:val="-16"/>
          <w:sz w:val="24"/>
          <w:szCs w:val="24"/>
        </w:rPr>
        <w:t xml:space="preserve"> </w:t>
      </w:r>
      <w:r>
        <w:rPr>
          <w:rFonts w:hint="eastAsia"/>
          <w:spacing w:val="-16"/>
          <w:sz w:val="24"/>
          <w:szCs w:val="24"/>
          <w:lang w:val="en-US" w:eastAsia="zh-CN"/>
        </w:rPr>
        <w:t xml:space="preserve">1.7.5 </w:t>
      </w:r>
      <w:r>
        <w:rPr>
          <w:sz w:val="24"/>
          <w:szCs w:val="24"/>
        </w:rPr>
        <w:t>承包人指定的接收人为：</w:t>
      </w:r>
      <w:r>
        <w:rPr>
          <w:sz w:val="24"/>
          <w:szCs w:val="24"/>
          <w:u w:val="single"/>
        </w:rPr>
        <w:t xml:space="preserve"> </w:t>
      </w:r>
      <w:r>
        <w:rPr>
          <w:sz w:val="24"/>
          <w:szCs w:val="24"/>
          <w:u w:val="single"/>
        </w:rPr>
        <w:tab/>
      </w:r>
      <w:r>
        <w:rPr>
          <w:sz w:val="24"/>
          <w:szCs w:val="24"/>
        </w:rPr>
        <w:t>。</w:t>
      </w:r>
    </w:p>
    <w:p>
      <w:pPr>
        <w:pStyle w:val="11"/>
        <w:tabs>
          <w:tab w:val="left" w:pos="4785"/>
          <w:tab w:val="left" w:pos="6571"/>
          <w:tab w:val="left" w:pos="7410"/>
        </w:tabs>
        <w:spacing w:line="360" w:lineRule="auto"/>
        <w:ind w:left="1111" w:right="2844"/>
        <w:rPr>
          <w:sz w:val="24"/>
          <w:szCs w:val="24"/>
          <w:u w:val="single"/>
        </w:rPr>
      </w:pPr>
      <w:r>
        <w:rPr>
          <w:rFonts w:hint="eastAsia"/>
          <w:sz w:val="24"/>
          <w:szCs w:val="24"/>
          <w:lang w:val="en-US" w:eastAsia="zh-CN"/>
        </w:rPr>
        <w:t xml:space="preserve">1.7.6 </w:t>
      </w:r>
      <w:r>
        <w:rPr>
          <w:sz w:val="24"/>
          <w:szCs w:val="24"/>
        </w:rPr>
        <w:t>监理人接收文件的地点：</w:t>
      </w:r>
      <w:r>
        <w:rPr>
          <w:sz w:val="24"/>
          <w:szCs w:val="24"/>
          <w:u w:val="single"/>
        </w:rPr>
        <w:t xml:space="preserve"> </w:t>
      </w:r>
      <w:r>
        <w:rPr>
          <w:sz w:val="24"/>
          <w:szCs w:val="24"/>
          <w:u w:val="single"/>
        </w:rPr>
        <w:tab/>
      </w:r>
      <w:r>
        <w:rPr>
          <w:sz w:val="24"/>
          <w:szCs w:val="24"/>
          <w:u w:val="single"/>
        </w:rPr>
        <w:t>工程驻地</w:t>
      </w:r>
      <w:r>
        <w:rPr>
          <w:sz w:val="24"/>
          <w:szCs w:val="24"/>
          <w:u w:val="single"/>
        </w:rPr>
        <w:tab/>
      </w:r>
    </w:p>
    <w:p>
      <w:pPr>
        <w:pStyle w:val="11"/>
        <w:tabs>
          <w:tab w:val="left" w:pos="4785"/>
          <w:tab w:val="left" w:pos="6571"/>
          <w:tab w:val="left" w:pos="7410"/>
        </w:tabs>
        <w:spacing w:line="360" w:lineRule="auto"/>
        <w:ind w:left="1111" w:right="2844"/>
        <w:rPr>
          <w:sz w:val="24"/>
          <w:szCs w:val="24"/>
        </w:rPr>
      </w:pPr>
      <w:r>
        <w:rPr>
          <w:rFonts w:hint="eastAsia"/>
          <w:sz w:val="24"/>
          <w:szCs w:val="24"/>
          <w:lang w:val="en-US" w:eastAsia="zh-CN"/>
        </w:rPr>
        <w:t>1.7.7</w:t>
      </w:r>
      <w:r>
        <w:rPr>
          <w:sz w:val="24"/>
          <w:szCs w:val="24"/>
        </w:rPr>
        <w:t>监理人指定的接收人为：</w:t>
      </w:r>
      <w:r>
        <w:rPr>
          <w:sz w:val="24"/>
          <w:szCs w:val="24"/>
          <w:u w:val="single"/>
        </w:rPr>
        <w:t xml:space="preserve"> </w:t>
      </w:r>
      <w:r>
        <w:rPr>
          <w:sz w:val="24"/>
          <w:szCs w:val="24"/>
          <w:u w:val="single"/>
        </w:rPr>
        <w:tab/>
      </w:r>
      <w:r>
        <w:rPr>
          <w:sz w:val="24"/>
          <w:szCs w:val="24"/>
          <w:u w:val="single"/>
        </w:rPr>
        <w:tab/>
      </w:r>
      <w:r>
        <w:rPr>
          <w:sz w:val="24"/>
          <w:szCs w:val="24"/>
        </w:rPr>
        <w:t>。</w:t>
      </w:r>
    </w:p>
    <w:p>
      <w:pPr>
        <w:pStyle w:val="11"/>
        <w:spacing w:line="360" w:lineRule="auto"/>
        <w:ind w:left="1111"/>
        <w:rPr>
          <w:sz w:val="24"/>
          <w:szCs w:val="24"/>
        </w:rPr>
      </w:pPr>
      <w:r>
        <w:rPr>
          <w:sz w:val="24"/>
          <w:szCs w:val="24"/>
        </w:rPr>
        <w:t>1.10 交通运输</w:t>
      </w:r>
    </w:p>
    <w:p>
      <w:pPr>
        <w:pStyle w:val="11"/>
        <w:spacing w:line="360" w:lineRule="auto"/>
        <w:ind w:left="1111"/>
        <w:rPr>
          <w:sz w:val="24"/>
          <w:szCs w:val="24"/>
        </w:rPr>
      </w:pPr>
      <w:r>
        <w:rPr>
          <w:sz w:val="24"/>
          <w:szCs w:val="24"/>
        </w:rPr>
        <w:t>1.10.1 出入现场的权利</w:t>
      </w:r>
    </w:p>
    <w:p>
      <w:pPr>
        <w:pStyle w:val="11"/>
        <w:tabs>
          <w:tab w:val="left" w:pos="4646"/>
          <w:tab w:val="left" w:pos="7271"/>
        </w:tabs>
        <w:spacing w:before="139" w:line="360" w:lineRule="auto"/>
        <w:ind w:left="1286"/>
        <w:rPr>
          <w:sz w:val="24"/>
          <w:szCs w:val="24"/>
        </w:rPr>
      </w:pPr>
      <w:r>
        <w:rPr>
          <w:sz w:val="24"/>
          <w:szCs w:val="24"/>
        </w:rPr>
        <w:t>关于出入现场的权利的约定：</w:t>
      </w:r>
      <w:r>
        <w:rPr>
          <w:sz w:val="24"/>
          <w:szCs w:val="24"/>
          <w:u w:val="single"/>
        </w:rPr>
        <w:t xml:space="preserve"> </w:t>
      </w:r>
      <w:r>
        <w:rPr>
          <w:sz w:val="24"/>
          <w:szCs w:val="24"/>
          <w:u w:val="single"/>
        </w:rPr>
        <w:tab/>
      </w:r>
      <w:r>
        <w:rPr>
          <w:sz w:val="24"/>
          <w:szCs w:val="24"/>
          <w:u w:val="single"/>
        </w:rPr>
        <w:t>执行通用条款</w:t>
      </w:r>
      <w:r>
        <w:rPr>
          <w:sz w:val="24"/>
          <w:szCs w:val="24"/>
          <w:u w:val="single"/>
        </w:rPr>
        <w:tab/>
      </w:r>
      <w:r>
        <w:rPr>
          <w:sz w:val="24"/>
          <w:szCs w:val="24"/>
        </w:rPr>
        <w:t>。</w:t>
      </w:r>
    </w:p>
    <w:p>
      <w:pPr>
        <w:pStyle w:val="35"/>
        <w:numPr>
          <w:ilvl w:val="2"/>
          <w:numId w:val="25"/>
        </w:numPr>
        <w:tabs>
          <w:tab w:val="left" w:pos="1846"/>
        </w:tabs>
        <w:spacing w:before="142" w:after="0" w:line="360" w:lineRule="auto"/>
        <w:ind w:left="1845" w:right="0" w:hanging="734"/>
        <w:jc w:val="left"/>
        <w:rPr>
          <w:sz w:val="24"/>
          <w:szCs w:val="24"/>
        </w:rPr>
      </w:pPr>
      <w:r>
        <w:rPr>
          <w:sz w:val="24"/>
          <w:szCs w:val="24"/>
        </w:rPr>
        <w:t>场内交通</w:t>
      </w:r>
    </w:p>
    <w:p>
      <w:pPr>
        <w:pStyle w:val="11"/>
        <w:tabs>
          <w:tab w:val="left" w:pos="5731"/>
          <w:tab w:val="left" w:pos="8039"/>
        </w:tabs>
        <w:spacing w:before="139" w:line="360" w:lineRule="auto"/>
        <w:ind w:left="1111"/>
        <w:rPr>
          <w:sz w:val="24"/>
          <w:szCs w:val="24"/>
        </w:rPr>
      </w:pPr>
      <w:r>
        <w:rPr>
          <w:sz w:val="24"/>
          <w:szCs w:val="24"/>
        </w:rPr>
        <w:t>关于场外交通和场内交通的边界的约定：</w:t>
      </w:r>
      <w:r>
        <w:rPr>
          <w:sz w:val="24"/>
          <w:szCs w:val="24"/>
          <w:u w:val="single"/>
        </w:rPr>
        <w:t xml:space="preserve"> </w:t>
      </w:r>
      <w:r>
        <w:rPr>
          <w:sz w:val="24"/>
          <w:szCs w:val="24"/>
          <w:u w:val="single"/>
        </w:rPr>
        <w:tab/>
      </w:r>
      <w:r>
        <w:rPr>
          <w:sz w:val="24"/>
          <w:szCs w:val="24"/>
          <w:u w:val="single"/>
        </w:rPr>
        <w:t>执行通用条款</w:t>
      </w:r>
      <w:r>
        <w:rPr>
          <w:sz w:val="24"/>
          <w:szCs w:val="24"/>
          <w:u w:val="single"/>
        </w:rPr>
        <w:tab/>
      </w:r>
      <w:r>
        <w:rPr>
          <w:sz w:val="24"/>
          <w:szCs w:val="24"/>
        </w:rPr>
        <w:t>。</w:t>
      </w:r>
    </w:p>
    <w:p>
      <w:pPr>
        <w:pStyle w:val="11"/>
        <w:tabs>
          <w:tab w:val="left" w:pos="9667"/>
        </w:tabs>
        <w:spacing w:before="139" w:line="360" w:lineRule="auto"/>
        <w:ind w:left="1111"/>
        <w:rPr>
          <w:rFonts w:ascii="Times New Roman" w:eastAsia="Times New Roman"/>
          <w:sz w:val="24"/>
          <w:szCs w:val="24"/>
        </w:rPr>
      </w:pPr>
      <w:r>
        <w:rPr>
          <w:sz w:val="24"/>
          <w:szCs w:val="24"/>
          <w:u w:val="none"/>
        </w:rPr>
        <w:t>关于发包人向承包人免费提供满足工程施工需要的场内道路和交通设施的约定：</w:t>
      </w:r>
      <w:r>
        <w:rPr>
          <w:rFonts w:ascii="Times New Roman" w:eastAsia="Times New Roman"/>
          <w:w w:val="95"/>
          <w:sz w:val="24"/>
          <w:szCs w:val="24"/>
          <w:u w:val="single"/>
        </w:rPr>
        <w:t xml:space="preserve"> </w:t>
      </w:r>
      <w:r>
        <w:rPr>
          <w:rFonts w:ascii="Times New Roman" w:eastAsia="Times New Roman"/>
          <w:sz w:val="24"/>
          <w:szCs w:val="24"/>
          <w:u w:val="single"/>
        </w:rPr>
        <w:tab/>
      </w:r>
    </w:p>
    <w:p>
      <w:pPr>
        <w:pStyle w:val="11"/>
        <w:tabs>
          <w:tab w:val="left" w:pos="1425"/>
          <w:tab w:val="left" w:pos="4575"/>
        </w:tabs>
        <w:spacing w:before="139" w:line="360" w:lineRule="auto"/>
        <w:ind w:left="691"/>
        <w:rPr>
          <w:sz w:val="24"/>
          <w:szCs w:val="24"/>
        </w:rPr>
      </w:pPr>
      <w:r>
        <w:rPr>
          <w:rFonts w:ascii="Times New Roman" w:eastAsia="Times New Roman"/>
          <w:w w:val="99"/>
          <w:sz w:val="24"/>
          <w:szCs w:val="24"/>
          <w:u w:val="single"/>
        </w:rPr>
        <w:t xml:space="preserve"> </w:t>
      </w:r>
      <w:r>
        <w:rPr>
          <w:rFonts w:ascii="Times New Roman" w:eastAsia="Times New Roman"/>
          <w:sz w:val="24"/>
          <w:szCs w:val="24"/>
          <w:u w:val="single"/>
        </w:rPr>
        <w:tab/>
      </w:r>
      <w:r>
        <w:rPr>
          <w:sz w:val="24"/>
          <w:szCs w:val="24"/>
          <w:u w:val="single"/>
        </w:rPr>
        <w:t>执行通用条款</w:t>
      </w:r>
      <w:r>
        <w:rPr>
          <w:sz w:val="24"/>
          <w:szCs w:val="24"/>
          <w:u w:val="single"/>
        </w:rPr>
        <w:tab/>
      </w:r>
      <w:r>
        <w:rPr>
          <w:sz w:val="24"/>
          <w:szCs w:val="24"/>
        </w:rPr>
        <w:t>。</w:t>
      </w:r>
    </w:p>
    <w:p>
      <w:pPr>
        <w:pStyle w:val="35"/>
        <w:numPr>
          <w:ilvl w:val="2"/>
          <w:numId w:val="25"/>
        </w:numPr>
        <w:tabs>
          <w:tab w:val="left" w:pos="1793"/>
        </w:tabs>
        <w:spacing w:before="141" w:after="0" w:line="360" w:lineRule="auto"/>
        <w:ind w:left="1792" w:right="0" w:hanging="681"/>
        <w:jc w:val="left"/>
        <w:rPr>
          <w:sz w:val="24"/>
          <w:szCs w:val="24"/>
        </w:rPr>
      </w:pPr>
      <w:r>
        <w:rPr>
          <w:sz w:val="24"/>
          <w:szCs w:val="24"/>
        </w:rPr>
        <w:t>超大件和超重</w:t>
      </w:r>
      <w:r>
        <w:rPr>
          <w:rFonts w:hint="eastAsia"/>
          <w:sz w:val="24"/>
          <w:szCs w:val="24"/>
          <w:lang w:val="en-US" w:eastAsia="zh-CN"/>
        </w:rPr>
        <w:t xml:space="preserve">    </w:t>
      </w:r>
      <w:r>
        <w:rPr>
          <w:sz w:val="24"/>
          <w:szCs w:val="24"/>
        </w:rPr>
        <w:t>件的运输</w:t>
      </w:r>
    </w:p>
    <w:p>
      <w:pPr>
        <w:pStyle w:val="11"/>
        <w:tabs>
          <w:tab w:val="left" w:pos="8356"/>
        </w:tabs>
        <w:spacing w:before="139" w:line="360" w:lineRule="auto"/>
        <w:ind w:left="691" w:right="1479" w:firstLine="420"/>
        <w:rPr>
          <w:sz w:val="24"/>
          <w:szCs w:val="24"/>
        </w:rPr>
      </w:pPr>
      <w:r>
        <w:rPr>
          <w:sz w:val="24"/>
          <w:szCs w:val="24"/>
        </w:rPr>
        <w:t>运输超大件或超重件所需的道路和桥梁临时加固改造费用和其他有关费用由</w:t>
      </w:r>
      <w:r>
        <w:rPr>
          <w:sz w:val="24"/>
          <w:szCs w:val="24"/>
          <w:u w:val="single"/>
        </w:rPr>
        <w:t>承包</w:t>
      </w:r>
      <w:r>
        <w:rPr>
          <w:spacing w:val="-16"/>
          <w:sz w:val="24"/>
          <w:szCs w:val="24"/>
          <w:u w:val="single"/>
        </w:rPr>
        <w:t>人</w:t>
      </w:r>
      <w:r>
        <w:rPr>
          <w:sz w:val="24"/>
          <w:szCs w:val="24"/>
        </w:rPr>
        <w:t>承担。</w:t>
      </w:r>
    </w:p>
    <w:p>
      <w:pPr>
        <w:pStyle w:val="35"/>
        <w:numPr>
          <w:ilvl w:val="0"/>
          <w:numId w:val="0"/>
        </w:numPr>
        <w:tabs>
          <w:tab w:val="left" w:pos="1637"/>
        </w:tabs>
        <w:spacing w:before="0" w:after="0" w:line="360" w:lineRule="auto"/>
        <w:ind w:left="1111" w:leftChars="0" w:right="0" w:rightChars="0"/>
        <w:jc w:val="left"/>
        <w:rPr>
          <w:sz w:val="24"/>
          <w:szCs w:val="24"/>
        </w:rPr>
      </w:pPr>
      <w:r>
        <w:rPr>
          <w:rFonts w:hint="eastAsia"/>
          <w:sz w:val="24"/>
          <w:szCs w:val="24"/>
          <w:lang w:val="en-US" w:eastAsia="zh-CN"/>
        </w:rPr>
        <w:t xml:space="preserve">1.11 </w:t>
      </w:r>
      <w:r>
        <w:rPr>
          <w:sz w:val="24"/>
          <w:szCs w:val="24"/>
        </w:rPr>
        <w:t>知识产权</w:t>
      </w:r>
    </w:p>
    <w:p>
      <w:pPr>
        <w:pStyle w:val="35"/>
        <w:numPr>
          <w:ilvl w:val="0"/>
          <w:numId w:val="0"/>
        </w:numPr>
        <w:tabs>
          <w:tab w:val="left" w:pos="1796"/>
          <w:tab w:val="left" w:pos="8039"/>
          <w:tab w:val="left" w:pos="8984"/>
        </w:tabs>
        <w:spacing w:before="0" w:after="0" w:line="360" w:lineRule="auto"/>
        <w:ind w:left="1111" w:leftChars="0" w:right="817" w:rightChars="0"/>
        <w:jc w:val="left"/>
        <w:rPr>
          <w:sz w:val="24"/>
          <w:szCs w:val="24"/>
        </w:rPr>
      </w:pPr>
      <w:r>
        <w:rPr>
          <w:rFonts w:hint="eastAsia"/>
          <w:sz w:val="24"/>
          <w:szCs w:val="24"/>
          <w:lang w:val="en-US" w:eastAsia="zh-CN"/>
        </w:rPr>
        <w:t xml:space="preserve">1.11.1 </w:t>
      </w:r>
      <w:r>
        <w:rPr>
          <w:sz w:val="24"/>
          <w:szCs w:val="24"/>
        </w:rPr>
        <w:t>关</w:t>
      </w:r>
      <w:r>
        <w:rPr>
          <w:spacing w:val="4"/>
          <w:sz w:val="24"/>
          <w:szCs w:val="24"/>
        </w:rPr>
        <w:t>于</w:t>
      </w:r>
      <w:r>
        <w:rPr>
          <w:sz w:val="24"/>
          <w:szCs w:val="24"/>
        </w:rPr>
        <w:t>发</w:t>
      </w:r>
      <w:r>
        <w:rPr>
          <w:spacing w:val="4"/>
          <w:sz w:val="24"/>
          <w:szCs w:val="24"/>
        </w:rPr>
        <w:t>包</w:t>
      </w:r>
      <w:r>
        <w:rPr>
          <w:sz w:val="24"/>
          <w:szCs w:val="24"/>
        </w:rPr>
        <w:t>人</w:t>
      </w:r>
      <w:r>
        <w:rPr>
          <w:spacing w:val="4"/>
          <w:sz w:val="24"/>
          <w:szCs w:val="24"/>
        </w:rPr>
        <w:t>提</w:t>
      </w:r>
      <w:r>
        <w:rPr>
          <w:sz w:val="24"/>
          <w:szCs w:val="24"/>
        </w:rPr>
        <w:t>供</w:t>
      </w:r>
      <w:r>
        <w:rPr>
          <w:spacing w:val="4"/>
          <w:sz w:val="24"/>
          <w:szCs w:val="24"/>
        </w:rPr>
        <w:t>给</w:t>
      </w:r>
      <w:r>
        <w:rPr>
          <w:sz w:val="24"/>
          <w:szCs w:val="24"/>
        </w:rPr>
        <w:t>承</w:t>
      </w:r>
      <w:r>
        <w:rPr>
          <w:spacing w:val="4"/>
          <w:sz w:val="24"/>
          <w:szCs w:val="24"/>
        </w:rPr>
        <w:t>包</w:t>
      </w:r>
      <w:r>
        <w:rPr>
          <w:sz w:val="24"/>
          <w:szCs w:val="24"/>
        </w:rPr>
        <w:t>人</w:t>
      </w:r>
      <w:r>
        <w:rPr>
          <w:spacing w:val="4"/>
          <w:sz w:val="24"/>
          <w:szCs w:val="24"/>
        </w:rPr>
        <w:t>的</w:t>
      </w:r>
      <w:r>
        <w:rPr>
          <w:sz w:val="24"/>
          <w:szCs w:val="24"/>
        </w:rPr>
        <w:t>图</w:t>
      </w:r>
      <w:r>
        <w:rPr>
          <w:spacing w:val="4"/>
          <w:sz w:val="24"/>
          <w:szCs w:val="24"/>
        </w:rPr>
        <w:t>纸</w:t>
      </w:r>
      <w:r>
        <w:rPr>
          <w:sz w:val="24"/>
          <w:szCs w:val="24"/>
        </w:rPr>
        <w:t>、发</w:t>
      </w:r>
      <w:r>
        <w:rPr>
          <w:spacing w:val="4"/>
          <w:sz w:val="24"/>
          <w:szCs w:val="24"/>
        </w:rPr>
        <w:t>包</w:t>
      </w:r>
      <w:r>
        <w:rPr>
          <w:sz w:val="24"/>
          <w:szCs w:val="24"/>
        </w:rPr>
        <w:t>人</w:t>
      </w:r>
      <w:r>
        <w:rPr>
          <w:spacing w:val="4"/>
          <w:sz w:val="24"/>
          <w:szCs w:val="24"/>
        </w:rPr>
        <w:t>为</w:t>
      </w:r>
      <w:r>
        <w:rPr>
          <w:sz w:val="24"/>
          <w:szCs w:val="24"/>
        </w:rPr>
        <w:t>实</w:t>
      </w:r>
      <w:r>
        <w:rPr>
          <w:spacing w:val="4"/>
          <w:sz w:val="24"/>
          <w:szCs w:val="24"/>
        </w:rPr>
        <w:t>施</w:t>
      </w:r>
      <w:r>
        <w:rPr>
          <w:sz w:val="24"/>
          <w:szCs w:val="24"/>
        </w:rPr>
        <w:t>工</w:t>
      </w:r>
      <w:r>
        <w:rPr>
          <w:spacing w:val="4"/>
          <w:sz w:val="24"/>
          <w:szCs w:val="24"/>
        </w:rPr>
        <w:t>程</w:t>
      </w:r>
      <w:r>
        <w:rPr>
          <w:sz w:val="24"/>
          <w:szCs w:val="24"/>
        </w:rPr>
        <w:t>自</w:t>
      </w:r>
      <w:r>
        <w:rPr>
          <w:spacing w:val="4"/>
          <w:sz w:val="24"/>
          <w:szCs w:val="24"/>
        </w:rPr>
        <w:t>行</w:t>
      </w:r>
      <w:r>
        <w:rPr>
          <w:sz w:val="24"/>
          <w:szCs w:val="24"/>
        </w:rPr>
        <w:t>编</w:t>
      </w:r>
      <w:r>
        <w:rPr>
          <w:spacing w:val="4"/>
          <w:sz w:val="24"/>
          <w:szCs w:val="24"/>
        </w:rPr>
        <w:t>制</w:t>
      </w:r>
      <w:r>
        <w:rPr>
          <w:sz w:val="24"/>
          <w:szCs w:val="24"/>
        </w:rPr>
        <w:t>或</w:t>
      </w:r>
      <w:r>
        <w:rPr>
          <w:spacing w:val="4"/>
          <w:sz w:val="24"/>
          <w:szCs w:val="24"/>
        </w:rPr>
        <w:t>委</w:t>
      </w:r>
      <w:r>
        <w:rPr>
          <w:sz w:val="24"/>
          <w:szCs w:val="24"/>
        </w:rPr>
        <w:t>托</w:t>
      </w:r>
      <w:r>
        <w:rPr>
          <w:spacing w:val="4"/>
          <w:sz w:val="24"/>
          <w:szCs w:val="24"/>
        </w:rPr>
        <w:t>编</w:t>
      </w:r>
      <w:r>
        <w:rPr>
          <w:sz w:val="24"/>
          <w:szCs w:val="24"/>
        </w:rPr>
        <w:t>制的</w:t>
      </w:r>
      <w:r>
        <w:rPr>
          <w:spacing w:val="4"/>
          <w:sz w:val="24"/>
          <w:szCs w:val="24"/>
        </w:rPr>
        <w:t>技</w:t>
      </w:r>
      <w:r>
        <w:rPr>
          <w:sz w:val="24"/>
          <w:szCs w:val="24"/>
        </w:rPr>
        <w:t>术</w:t>
      </w:r>
      <w:r>
        <w:rPr>
          <w:spacing w:val="4"/>
          <w:sz w:val="24"/>
          <w:szCs w:val="24"/>
        </w:rPr>
        <w:t>规</w:t>
      </w:r>
      <w:r>
        <w:rPr>
          <w:sz w:val="24"/>
          <w:szCs w:val="24"/>
        </w:rPr>
        <w:t>范以及反映发包人关于合同要求或其他类似性质的文件的著作权的归属：</w:t>
      </w:r>
      <w:r>
        <w:rPr>
          <w:rFonts w:hint="eastAsia"/>
          <w:sz w:val="24"/>
          <w:szCs w:val="24"/>
          <w:u w:val="single"/>
          <w:lang w:val="en-US" w:eastAsia="zh-CN"/>
        </w:rPr>
        <w:t>/</w:t>
      </w:r>
      <w:r>
        <w:rPr>
          <w:sz w:val="24"/>
          <w:szCs w:val="24"/>
        </w:rPr>
        <w:t>。</w:t>
      </w:r>
    </w:p>
    <w:p>
      <w:pPr>
        <w:pStyle w:val="11"/>
        <w:tabs>
          <w:tab w:val="left" w:pos="6117"/>
          <w:tab w:val="left" w:pos="6431"/>
        </w:tabs>
        <w:spacing w:before="1" w:line="360" w:lineRule="auto"/>
        <w:ind w:left="1286"/>
        <w:rPr>
          <w:sz w:val="24"/>
          <w:szCs w:val="24"/>
        </w:rPr>
      </w:pPr>
      <w:r>
        <w:rPr>
          <w:sz w:val="24"/>
          <w:szCs w:val="24"/>
        </w:rPr>
        <w:t>关于发包人提供的上述文件的使用限制的要求：</w:t>
      </w:r>
      <w:r>
        <w:rPr>
          <w:sz w:val="24"/>
          <w:szCs w:val="24"/>
          <w:u w:val="single"/>
        </w:rPr>
        <w:t xml:space="preserve"> </w:t>
      </w:r>
      <w:r>
        <w:rPr>
          <w:sz w:val="24"/>
          <w:szCs w:val="24"/>
          <w:u w:val="single"/>
        </w:rPr>
        <w:tab/>
      </w:r>
      <w:r>
        <w:rPr>
          <w:sz w:val="24"/>
          <w:szCs w:val="24"/>
          <w:u w:val="single"/>
        </w:rPr>
        <w:t>/</w:t>
      </w:r>
      <w:r>
        <w:rPr>
          <w:sz w:val="24"/>
          <w:szCs w:val="24"/>
          <w:u w:val="single"/>
        </w:rPr>
        <w:tab/>
      </w:r>
      <w:r>
        <w:rPr>
          <w:sz w:val="24"/>
          <w:szCs w:val="24"/>
        </w:rPr>
        <w:t>。</w:t>
      </w:r>
    </w:p>
    <w:p>
      <w:pPr>
        <w:pStyle w:val="35"/>
        <w:numPr>
          <w:ilvl w:val="0"/>
          <w:numId w:val="0"/>
        </w:numPr>
        <w:tabs>
          <w:tab w:val="left" w:pos="2021"/>
          <w:tab w:val="left" w:pos="6255"/>
          <w:tab w:val="left" w:pos="7271"/>
        </w:tabs>
        <w:spacing w:before="139" w:after="0" w:line="360" w:lineRule="auto"/>
        <w:ind w:left="1286" w:leftChars="0" w:right="2985" w:rightChars="0"/>
        <w:jc w:val="left"/>
        <w:rPr>
          <w:sz w:val="24"/>
          <w:szCs w:val="24"/>
        </w:rPr>
      </w:pPr>
      <w:r>
        <w:rPr>
          <w:rFonts w:hint="eastAsia"/>
          <w:sz w:val="24"/>
          <w:szCs w:val="24"/>
          <w:lang w:val="en-US" w:eastAsia="zh-CN"/>
        </w:rPr>
        <w:t xml:space="preserve">1.11.2 </w:t>
      </w:r>
      <w:r>
        <w:rPr>
          <w:sz w:val="24"/>
          <w:szCs w:val="24"/>
        </w:rPr>
        <w:t>关于承包人为实施工程所编制文件的著作权的</w:t>
      </w:r>
      <w:r>
        <w:rPr>
          <w:sz w:val="24"/>
          <w:szCs w:val="24"/>
          <w:u w:val="single"/>
        </w:rPr>
        <w:t>/</w:t>
      </w:r>
      <w:r>
        <w:rPr>
          <w:spacing w:val="-18"/>
          <w:sz w:val="24"/>
          <w:szCs w:val="24"/>
        </w:rPr>
        <w:t>。</w:t>
      </w:r>
    </w:p>
    <w:p>
      <w:pPr>
        <w:pStyle w:val="35"/>
        <w:numPr>
          <w:ilvl w:val="0"/>
          <w:numId w:val="0"/>
        </w:numPr>
        <w:tabs>
          <w:tab w:val="left" w:pos="2021"/>
          <w:tab w:val="left" w:pos="6255"/>
          <w:tab w:val="left" w:pos="7271"/>
        </w:tabs>
        <w:spacing w:before="139" w:after="0" w:line="360" w:lineRule="auto"/>
        <w:ind w:left="1286" w:leftChars="0" w:right="2985" w:rightChars="0"/>
        <w:jc w:val="left"/>
        <w:rPr>
          <w:sz w:val="24"/>
          <w:szCs w:val="24"/>
        </w:rPr>
      </w:pPr>
      <w:r>
        <w:rPr>
          <w:rFonts w:hint="eastAsia"/>
          <w:sz w:val="24"/>
          <w:szCs w:val="24"/>
          <w:lang w:val="en-US" w:eastAsia="zh-CN"/>
        </w:rPr>
        <w:t xml:space="preserve">1.11.3 </w:t>
      </w:r>
      <w:r>
        <w:rPr>
          <w:sz w:val="24"/>
          <w:szCs w:val="24"/>
        </w:rPr>
        <w:t>关于承包人提供的上述文件的使用限制的要求</w:t>
      </w:r>
      <w:r>
        <w:rPr>
          <w:sz w:val="24"/>
          <w:szCs w:val="24"/>
          <w:u w:val="single"/>
        </w:rPr>
        <w:t>/</w:t>
      </w:r>
      <w:r>
        <w:rPr>
          <w:sz w:val="24"/>
          <w:szCs w:val="24"/>
        </w:rPr>
        <w:t>。</w:t>
      </w:r>
    </w:p>
    <w:p>
      <w:pPr>
        <w:pStyle w:val="11"/>
        <w:spacing w:line="360" w:lineRule="auto"/>
        <w:ind w:left="691" w:right="816" w:firstLine="696" w:firstLineChars="290"/>
        <w:rPr>
          <w:sz w:val="24"/>
          <w:szCs w:val="24"/>
        </w:rPr>
      </w:pPr>
      <w:r>
        <w:rPr>
          <w:rFonts w:hint="eastAsia"/>
          <w:sz w:val="24"/>
          <w:szCs w:val="24"/>
          <w:lang w:val="en-US" w:eastAsia="zh-CN"/>
        </w:rPr>
        <w:t xml:space="preserve">1.11.4 </w:t>
      </w:r>
      <w:r>
        <w:rPr>
          <w:sz w:val="24"/>
          <w:szCs w:val="24"/>
        </w:rPr>
        <w:t>承包人在施工过程中所采用的专利、专有技术、技术秘密的使用费的承担方式：</w:t>
      </w:r>
      <w:r>
        <w:rPr>
          <w:sz w:val="24"/>
          <w:szCs w:val="24"/>
          <w:u w:val="single"/>
        </w:rPr>
        <w:t>由承包人承担</w:t>
      </w:r>
      <w:r>
        <w:rPr>
          <w:sz w:val="24"/>
          <w:szCs w:val="24"/>
        </w:rPr>
        <w:t>。</w:t>
      </w:r>
    </w:p>
    <w:p>
      <w:pPr>
        <w:pStyle w:val="11"/>
        <w:spacing w:line="360" w:lineRule="auto"/>
        <w:ind w:left="1111"/>
        <w:rPr>
          <w:sz w:val="24"/>
          <w:szCs w:val="24"/>
        </w:rPr>
      </w:pPr>
      <w:r>
        <w:rPr>
          <w:sz w:val="24"/>
          <w:szCs w:val="24"/>
        </w:rPr>
        <w:t>1.13 工程量清单错误的修正</w:t>
      </w:r>
    </w:p>
    <w:p>
      <w:pPr>
        <w:pStyle w:val="11"/>
        <w:tabs>
          <w:tab w:val="left" w:pos="5731"/>
          <w:tab w:val="left" w:pos="5836"/>
          <w:tab w:val="left" w:pos="6570"/>
          <w:tab w:val="left" w:pos="6884"/>
        </w:tabs>
        <w:spacing w:before="1" w:line="360" w:lineRule="auto"/>
        <w:ind w:left="1111" w:right="3370"/>
        <w:rPr>
          <w:spacing w:val="-16"/>
          <w:sz w:val="24"/>
          <w:szCs w:val="24"/>
        </w:rPr>
      </w:pPr>
      <w:r>
        <w:rPr>
          <w:sz w:val="24"/>
          <w:szCs w:val="24"/>
        </w:rPr>
        <w:t>出现工程量清单错误时，是否调整合同价格：</w:t>
      </w:r>
      <w:r>
        <w:rPr>
          <w:sz w:val="24"/>
          <w:szCs w:val="24"/>
          <w:u w:val="single"/>
        </w:rPr>
        <w:t xml:space="preserve"> 不调整</w:t>
      </w:r>
      <w:r>
        <w:rPr>
          <w:spacing w:val="-16"/>
          <w:sz w:val="24"/>
          <w:szCs w:val="24"/>
        </w:rPr>
        <w:t>。</w:t>
      </w:r>
    </w:p>
    <w:p>
      <w:pPr>
        <w:pStyle w:val="11"/>
        <w:tabs>
          <w:tab w:val="left" w:pos="5731"/>
          <w:tab w:val="left" w:pos="5836"/>
          <w:tab w:val="left" w:pos="6570"/>
          <w:tab w:val="left" w:pos="6884"/>
        </w:tabs>
        <w:spacing w:before="1" w:line="360" w:lineRule="auto"/>
        <w:ind w:left="1111" w:right="3370"/>
        <w:rPr>
          <w:sz w:val="24"/>
          <w:szCs w:val="24"/>
        </w:rPr>
      </w:pPr>
      <w:r>
        <w:rPr>
          <w:sz w:val="24"/>
          <w:szCs w:val="24"/>
        </w:rPr>
        <w:t>允许调整合同价格的工程量偏差范围：</w:t>
      </w:r>
      <w:r>
        <w:rPr>
          <w:sz w:val="24"/>
          <w:szCs w:val="24"/>
          <w:u w:val="single"/>
        </w:rPr>
        <w:t xml:space="preserve"> </w:t>
      </w:r>
      <w:r>
        <w:rPr>
          <w:sz w:val="24"/>
          <w:szCs w:val="24"/>
          <w:u w:val="single"/>
        </w:rPr>
        <w:tab/>
      </w:r>
      <w:r>
        <w:rPr>
          <w:w w:val="95"/>
          <w:sz w:val="24"/>
          <w:szCs w:val="24"/>
          <w:u w:val="single"/>
        </w:rPr>
        <w:t>/</w:t>
      </w:r>
      <w:r>
        <w:rPr>
          <w:w w:val="95"/>
          <w:sz w:val="24"/>
          <w:szCs w:val="24"/>
          <w:u w:val="single"/>
        </w:rPr>
        <w:tab/>
      </w:r>
      <w:r>
        <w:rPr>
          <w:sz w:val="24"/>
          <w:szCs w:val="24"/>
        </w:rPr>
        <w:t>。</w:t>
      </w:r>
    </w:p>
    <w:p>
      <w:pPr>
        <w:pStyle w:val="10"/>
        <w:numPr>
          <w:ilvl w:val="0"/>
          <w:numId w:val="19"/>
        </w:numPr>
        <w:tabs>
          <w:tab w:val="left" w:pos="953"/>
        </w:tabs>
        <w:spacing w:before="120" w:after="0" w:line="360" w:lineRule="auto"/>
        <w:ind w:left="952" w:right="0" w:hanging="261"/>
        <w:jc w:val="left"/>
        <w:rPr>
          <w:rFonts w:ascii="Times New Roman" w:eastAsia="Times New Roman"/>
          <w:sz w:val="24"/>
          <w:szCs w:val="24"/>
        </w:rPr>
      </w:pPr>
      <w:bookmarkStart w:id="126" w:name="2. 发包人"/>
      <w:bookmarkEnd w:id="126"/>
      <w:bookmarkStart w:id="127" w:name="_bookmark68"/>
      <w:bookmarkEnd w:id="127"/>
      <w:r>
        <w:rPr>
          <w:sz w:val="24"/>
          <w:szCs w:val="24"/>
        </w:rPr>
        <w:t>发包人</w:t>
      </w:r>
    </w:p>
    <w:p>
      <w:pPr>
        <w:pStyle w:val="11"/>
        <w:spacing w:before="59" w:line="360" w:lineRule="auto"/>
        <w:ind w:left="1111"/>
        <w:rPr>
          <w:sz w:val="24"/>
          <w:szCs w:val="24"/>
        </w:rPr>
      </w:pPr>
      <w:r>
        <w:rPr>
          <w:sz w:val="24"/>
          <w:szCs w:val="24"/>
        </w:rPr>
        <w:t>2.2 发包人代表</w:t>
      </w:r>
    </w:p>
    <w:p>
      <w:pPr>
        <w:pStyle w:val="11"/>
        <w:spacing w:before="59" w:line="360" w:lineRule="auto"/>
        <w:ind w:left="1111"/>
        <w:rPr>
          <w:sz w:val="24"/>
          <w:szCs w:val="24"/>
        </w:rPr>
      </w:pPr>
      <w:r>
        <w:rPr>
          <w:sz w:val="24"/>
          <w:szCs w:val="24"/>
        </w:rPr>
        <w:t>发包人代表：</w:t>
      </w:r>
    </w:p>
    <w:p>
      <w:pPr>
        <w:pStyle w:val="11"/>
        <w:tabs>
          <w:tab w:val="left" w:pos="1739"/>
          <w:tab w:val="left" w:pos="5519"/>
          <w:tab w:val="left" w:pos="5625"/>
        </w:tabs>
        <w:spacing w:before="139" w:line="360" w:lineRule="auto"/>
        <w:ind w:left="1111" w:right="4630"/>
        <w:rPr>
          <w:sz w:val="24"/>
          <w:szCs w:val="24"/>
        </w:rPr>
      </w:pPr>
      <w:r>
        <w:rPr>
          <w:sz w:val="24"/>
          <w:szCs w:val="24"/>
        </w:rPr>
        <w:t>姓</w:t>
      </w:r>
      <w:r>
        <w:rPr>
          <w:sz w:val="24"/>
          <w:szCs w:val="24"/>
        </w:rPr>
        <w:tab/>
      </w:r>
      <w:r>
        <w:rPr>
          <w:sz w:val="24"/>
          <w:szCs w:val="24"/>
        </w:rPr>
        <w:t>名：</w:t>
      </w:r>
      <w:r>
        <w:rPr>
          <w:sz w:val="24"/>
          <w:szCs w:val="24"/>
          <w:u w:val="single"/>
        </w:rPr>
        <w:t xml:space="preserve"> </w:t>
      </w:r>
      <w:r>
        <w:rPr>
          <w:sz w:val="24"/>
          <w:szCs w:val="24"/>
          <w:u w:val="single"/>
        </w:rPr>
        <w:tab/>
      </w:r>
      <w:r>
        <w:rPr>
          <w:spacing w:val="-17"/>
          <w:sz w:val="24"/>
          <w:szCs w:val="24"/>
        </w:rPr>
        <w:t xml:space="preserve">； </w:t>
      </w:r>
      <w:r>
        <w:rPr>
          <w:sz w:val="24"/>
          <w:szCs w:val="24"/>
        </w:rPr>
        <w:t>身份证号：</w:t>
      </w:r>
      <w:r>
        <w:rPr>
          <w:sz w:val="24"/>
          <w:szCs w:val="24"/>
          <w:u w:val="single"/>
        </w:rPr>
        <w:t xml:space="preserve"> </w:t>
      </w:r>
      <w:r>
        <w:rPr>
          <w:sz w:val="24"/>
          <w:szCs w:val="24"/>
          <w:u w:val="single"/>
        </w:rPr>
        <w:tab/>
      </w:r>
      <w:r>
        <w:rPr>
          <w:sz w:val="24"/>
          <w:szCs w:val="24"/>
        </w:rPr>
        <w:t>； 职</w:t>
      </w:r>
      <w:r>
        <w:rPr>
          <w:sz w:val="24"/>
          <w:szCs w:val="24"/>
        </w:rPr>
        <w:tab/>
      </w:r>
      <w:r>
        <w:rPr>
          <w:sz w:val="24"/>
          <w:szCs w:val="24"/>
        </w:rPr>
        <w:t>务：</w:t>
      </w:r>
      <w:r>
        <w:rPr>
          <w:sz w:val="24"/>
          <w:szCs w:val="24"/>
          <w:u w:val="single"/>
        </w:rPr>
        <w:t xml:space="preserve"> </w:t>
      </w:r>
      <w:r>
        <w:rPr>
          <w:sz w:val="24"/>
          <w:szCs w:val="24"/>
          <w:u w:val="single"/>
        </w:rPr>
        <w:tab/>
      </w:r>
      <w:r>
        <w:rPr>
          <w:sz w:val="24"/>
          <w:szCs w:val="24"/>
        </w:rPr>
        <w:t>； 联系电话：</w:t>
      </w:r>
      <w:r>
        <w:rPr>
          <w:sz w:val="24"/>
          <w:szCs w:val="24"/>
          <w:u w:val="single"/>
        </w:rPr>
        <w:t xml:space="preserve"> </w:t>
      </w:r>
      <w:r>
        <w:rPr>
          <w:sz w:val="24"/>
          <w:szCs w:val="24"/>
          <w:u w:val="single"/>
        </w:rPr>
        <w:tab/>
      </w:r>
      <w:r>
        <w:rPr>
          <w:spacing w:val="-17"/>
          <w:sz w:val="24"/>
          <w:szCs w:val="24"/>
        </w:rPr>
        <w:t xml:space="preserve">； </w:t>
      </w:r>
      <w:r>
        <w:rPr>
          <w:sz w:val="24"/>
          <w:szCs w:val="24"/>
        </w:rPr>
        <w:t>电子信箱：</w:t>
      </w:r>
      <w:r>
        <w:rPr>
          <w:sz w:val="24"/>
          <w:szCs w:val="24"/>
          <w:u w:val="single"/>
        </w:rPr>
        <w:t xml:space="preserve"> </w:t>
      </w:r>
      <w:r>
        <w:rPr>
          <w:sz w:val="24"/>
          <w:szCs w:val="24"/>
          <w:u w:val="single"/>
        </w:rPr>
        <w:tab/>
      </w:r>
      <w:r>
        <w:rPr>
          <w:spacing w:val="-17"/>
          <w:sz w:val="24"/>
          <w:szCs w:val="24"/>
        </w:rPr>
        <w:t xml:space="preserve">； </w:t>
      </w:r>
      <w:r>
        <w:rPr>
          <w:sz w:val="24"/>
          <w:szCs w:val="24"/>
        </w:rPr>
        <w:t>通信地址：</w:t>
      </w:r>
      <w:r>
        <w:rPr>
          <w:sz w:val="24"/>
          <w:szCs w:val="24"/>
          <w:u w:val="single"/>
        </w:rPr>
        <w:t xml:space="preserve"> </w:t>
      </w:r>
      <w:r>
        <w:rPr>
          <w:sz w:val="24"/>
          <w:szCs w:val="24"/>
          <w:u w:val="single"/>
        </w:rPr>
        <w:tab/>
      </w:r>
      <w:r>
        <w:rPr>
          <w:sz w:val="24"/>
          <w:szCs w:val="24"/>
        </w:rPr>
        <w:t>。</w:t>
      </w:r>
    </w:p>
    <w:p>
      <w:pPr>
        <w:pStyle w:val="11"/>
        <w:tabs>
          <w:tab w:val="left" w:pos="5311"/>
          <w:tab w:val="left" w:pos="9299"/>
        </w:tabs>
        <w:spacing w:line="360" w:lineRule="auto"/>
        <w:ind w:left="1111"/>
        <w:rPr>
          <w:sz w:val="24"/>
          <w:szCs w:val="24"/>
        </w:rPr>
      </w:pPr>
      <w:r>
        <w:rPr>
          <w:sz w:val="24"/>
          <w:szCs w:val="24"/>
        </w:rPr>
        <w:t>发包人对发包人代表的授权范围如下：</w:t>
      </w:r>
      <w:r>
        <w:rPr>
          <w:sz w:val="24"/>
          <w:szCs w:val="24"/>
          <w:u w:val="single"/>
        </w:rPr>
        <w:t>负责本工程的现场管理、变更、签证等</w:t>
      </w:r>
      <w:r>
        <w:rPr>
          <w:sz w:val="24"/>
          <w:szCs w:val="24"/>
          <w:u w:val="single"/>
        </w:rPr>
        <w:tab/>
      </w:r>
      <w:r>
        <w:rPr>
          <w:sz w:val="24"/>
          <w:szCs w:val="24"/>
        </w:rPr>
        <w:t>。</w:t>
      </w:r>
    </w:p>
    <w:p>
      <w:pPr>
        <w:pStyle w:val="35"/>
        <w:numPr>
          <w:ilvl w:val="1"/>
          <w:numId w:val="26"/>
        </w:numPr>
        <w:tabs>
          <w:tab w:val="left" w:pos="1532"/>
        </w:tabs>
        <w:spacing w:before="139" w:after="0" w:line="360" w:lineRule="auto"/>
        <w:ind w:left="1531" w:right="0" w:hanging="420"/>
        <w:jc w:val="left"/>
        <w:rPr>
          <w:sz w:val="24"/>
          <w:szCs w:val="24"/>
        </w:rPr>
      </w:pPr>
      <w:r>
        <w:rPr>
          <w:sz w:val="24"/>
          <w:szCs w:val="24"/>
        </w:rPr>
        <w:t>施工现场、施工条件和基础资料的提供</w:t>
      </w:r>
    </w:p>
    <w:p>
      <w:pPr>
        <w:pStyle w:val="35"/>
        <w:numPr>
          <w:ilvl w:val="2"/>
          <w:numId w:val="26"/>
        </w:numPr>
        <w:tabs>
          <w:tab w:val="left" w:pos="1740"/>
        </w:tabs>
        <w:spacing w:before="0" w:after="0" w:line="360" w:lineRule="auto"/>
        <w:ind w:left="1740" w:right="0" w:hanging="629"/>
        <w:jc w:val="left"/>
        <w:rPr>
          <w:sz w:val="24"/>
          <w:szCs w:val="24"/>
        </w:rPr>
      </w:pPr>
      <w:r>
        <w:rPr>
          <w:sz w:val="24"/>
          <w:szCs w:val="24"/>
        </w:rPr>
        <w:t>提供施工现场</w:t>
      </w:r>
    </w:p>
    <w:p>
      <w:pPr>
        <w:pStyle w:val="11"/>
        <w:tabs>
          <w:tab w:val="left" w:pos="5311"/>
          <w:tab w:val="left" w:pos="6990"/>
        </w:tabs>
        <w:spacing w:before="139" w:line="360" w:lineRule="auto"/>
        <w:ind w:left="1111"/>
        <w:rPr>
          <w:sz w:val="24"/>
          <w:szCs w:val="24"/>
        </w:rPr>
      </w:pPr>
      <w:r>
        <w:rPr>
          <w:sz w:val="24"/>
          <w:szCs w:val="24"/>
        </w:rPr>
        <w:t>关于发包人移交施工现场的期限要求：</w:t>
      </w:r>
      <w:r>
        <w:rPr>
          <w:sz w:val="24"/>
          <w:szCs w:val="24"/>
          <w:u w:val="single"/>
        </w:rPr>
        <w:t>开工前完成</w:t>
      </w:r>
      <w:r>
        <w:rPr>
          <w:sz w:val="24"/>
          <w:szCs w:val="24"/>
          <w:u w:val="single"/>
        </w:rPr>
        <w:tab/>
      </w:r>
      <w:r>
        <w:rPr>
          <w:sz w:val="24"/>
          <w:szCs w:val="24"/>
        </w:rPr>
        <w:t>。</w:t>
      </w:r>
    </w:p>
    <w:p>
      <w:pPr>
        <w:pStyle w:val="35"/>
        <w:numPr>
          <w:ilvl w:val="2"/>
          <w:numId w:val="26"/>
        </w:numPr>
        <w:tabs>
          <w:tab w:val="left" w:pos="1740"/>
        </w:tabs>
        <w:spacing w:before="139" w:after="0" w:line="360" w:lineRule="auto"/>
        <w:ind w:left="1740" w:right="0" w:hanging="629"/>
        <w:jc w:val="left"/>
        <w:rPr>
          <w:sz w:val="24"/>
          <w:szCs w:val="24"/>
        </w:rPr>
      </w:pPr>
      <w:r>
        <w:rPr>
          <w:sz w:val="24"/>
          <w:szCs w:val="24"/>
        </w:rPr>
        <w:t>提供施工条件</w:t>
      </w:r>
    </w:p>
    <w:p>
      <w:pPr>
        <w:pStyle w:val="11"/>
        <w:tabs>
          <w:tab w:val="left" w:pos="6151"/>
          <w:tab w:val="left" w:pos="8144"/>
        </w:tabs>
        <w:spacing w:before="141" w:line="360" w:lineRule="auto"/>
        <w:ind w:left="1111"/>
        <w:rPr>
          <w:sz w:val="24"/>
          <w:szCs w:val="24"/>
        </w:rPr>
      </w:pPr>
      <w:r>
        <w:rPr>
          <w:sz w:val="24"/>
          <w:szCs w:val="24"/>
        </w:rPr>
        <w:t>关于发包人应负责提供施工所需要的条件，包括：</w:t>
      </w:r>
      <w:r>
        <w:rPr>
          <w:sz w:val="24"/>
          <w:szCs w:val="24"/>
          <w:u w:val="single"/>
        </w:rPr>
        <w:t>执行通用条款</w:t>
      </w:r>
      <w:r>
        <w:rPr>
          <w:sz w:val="24"/>
          <w:szCs w:val="24"/>
          <w:u w:val="single"/>
        </w:rPr>
        <w:tab/>
      </w:r>
      <w:r>
        <w:rPr>
          <w:sz w:val="24"/>
          <w:szCs w:val="24"/>
        </w:rPr>
        <w:t>。</w:t>
      </w:r>
    </w:p>
    <w:p>
      <w:pPr>
        <w:pStyle w:val="35"/>
        <w:numPr>
          <w:ilvl w:val="1"/>
          <w:numId w:val="26"/>
        </w:numPr>
        <w:tabs>
          <w:tab w:val="left" w:pos="1532"/>
        </w:tabs>
        <w:spacing w:before="139" w:after="0" w:line="360" w:lineRule="auto"/>
        <w:ind w:left="1531" w:right="0" w:hanging="420"/>
        <w:jc w:val="left"/>
        <w:rPr>
          <w:sz w:val="24"/>
          <w:szCs w:val="24"/>
        </w:rPr>
      </w:pPr>
      <w:r>
        <w:rPr>
          <w:sz w:val="24"/>
          <w:szCs w:val="24"/>
        </w:rPr>
        <w:t>资金来源证明及支付担保</w:t>
      </w:r>
    </w:p>
    <w:p>
      <w:pPr>
        <w:pStyle w:val="11"/>
        <w:tabs>
          <w:tab w:val="left" w:pos="5205"/>
          <w:tab w:val="left" w:pos="5416"/>
          <w:tab w:val="left" w:pos="5519"/>
          <w:tab w:val="left" w:pos="6779"/>
        </w:tabs>
        <w:spacing w:line="360" w:lineRule="auto"/>
        <w:ind w:left="1111" w:right="3477"/>
        <w:jc w:val="both"/>
        <w:rPr>
          <w:spacing w:val="-18"/>
          <w:sz w:val="24"/>
          <w:szCs w:val="24"/>
        </w:rPr>
      </w:pPr>
      <w:r>
        <w:rPr>
          <w:sz w:val="24"/>
          <w:szCs w:val="24"/>
        </w:rPr>
        <w:t>发包人提供资金来源证明的期限要求：</w:t>
      </w:r>
      <w:r>
        <w:rPr>
          <w:sz w:val="24"/>
          <w:szCs w:val="24"/>
          <w:u w:val="single"/>
        </w:rPr>
        <w:t>/</w:t>
      </w:r>
      <w:r>
        <w:rPr>
          <w:spacing w:val="-18"/>
          <w:sz w:val="24"/>
          <w:szCs w:val="24"/>
        </w:rPr>
        <w:t>。</w:t>
      </w:r>
    </w:p>
    <w:p>
      <w:pPr>
        <w:pStyle w:val="11"/>
        <w:tabs>
          <w:tab w:val="left" w:pos="5205"/>
          <w:tab w:val="left" w:pos="5416"/>
          <w:tab w:val="left" w:pos="5519"/>
          <w:tab w:val="left" w:pos="6779"/>
        </w:tabs>
        <w:spacing w:line="360" w:lineRule="auto"/>
        <w:ind w:left="1111" w:right="3477"/>
        <w:jc w:val="both"/>
        <w:rPr>
          <w:spacing w:val="-18"/>
          <w:sz w:val="24"/>
          <w:szCs w:val="24"/>
        </w:rPr>
      </w:pPr>
      <w:r>
        <w:rPr>
          <w:sz w:val="24"/>
          <w:szCs w:val="24"/>
        </w:rPr>
        <w:t>发包人是否提供支付担保：</w:t>
      </w:r>
      <w:r>
        <w:rPr>
          <w:sz w:val="24"/>
          <w:szCs w:val="24"/>
          <w:u w:val="single"/>
        </w:rPr>
        <w:tab/>
      </w:r>
      <w:r>
        <w:rPr>
          <w:sz w:val="24"/>
          <w:szCs w:val="24"/>
          <w:u w:val="single"/>
        </w:rPr>
        <w:t>/</w:t>
      </w:r>
      <w:r>
        <w:rPr>
          <w:spacing w:val="-18"/>
          <w:sz w:val="24"/>
          <w:szCs w:val="24"/>
        </w:rPr>
        <w:t>。</w:t>
      </w:r>
    </w:p>
    <w:p>
      <w:pPr>
        <w:pStyle w:val="11"/>
        <w:tabs>
          <w:tab w:val="left" w:pos="5205"/>
          <w:tab w:val="left" w:pos="5416"/>
          <w:tab w:val="left" w:pos="5519"/>
          <w:tab w:val="left" w:pos="6779"/>
        </w:tabs>
        <w:spacing w:line="360" w:lineRule="auto"/>
        <w:ind w:left="1111" w:right="3477"/>
        <w:jc w:val="both"/>
        <w:rPr>
          <w:sz w:val="24"/>
          <w:szCs w:val="24"/>
        </w:rPr>
      </w:pPr>
      <w:r>
        <w:rPr>
          <w:sz w:val="24"/>
          <w:szCs w:val="24"/>
        </w:rPr>
        <w:t>发包人提供支付担保的形式：</w:t>
      </w:r>
      <w:r>
        <w:rPr>
          <w:sz w:val="24"/>
          <w:szCs w:val="24"/>
          <w:u w:val="single"/>
        </w:rPr>
        <w:t xml:space="preserve"> </w:t>
      </w:r>
      <w:r>
        <w:rPr>
          <w:sz w:val="24"/>
          <w:szCs w:val="24"/>
          <w:u w:val="single"/>
        </w:rPr>
        <w:tab/>
      </w:r>
      <w:r>
        <w:rPr>
          <w:sz w:val="24"/>
          <w:szCs w:val="24"/>
          <w:u w:val="single"/>
        </w:rPr>
        <w:t>/</w:t>
      </w:r>
      <w:r>
        <w:rPr>
          <w:sz w:val="24"/>
          <w:szCs w:val="24"/>
          <w:u w:val="single"/>
        </w:rPr>
        <w:tab/>
      </w:r>
      <w:r>
        <w:rPr>
          <w:sz w:val="24"/>
          <w:szCs w:val="24"/>
          <w:u w:val="single"/>
        </w:rPr>
        <w:tab/>
      </w:r>
      <w:r>
        <w:rPr>
          <w:spacing w:val="-18"/>
          <w:sz w:val="24"/>
          <w:szCs w:val="24"/>
        </w:rPr>
        <w:t>。</w:t>
      </w:r>
    </w:p>
    <w:p>
      <w:pPr>
        <w:pStyle w:val="10"/>
        <w:numPr>
          <w:ilvl w:val="0"/>
          <w:numId w:val="19"/>
        </w:numPr>
        <w:tabs>
          <w:tab w:val="left" w:pos="1008"/>
        </w:tabs>
        <w:spacing w:before="119" w:after="0" w:line="360" w:lineRule="auto"/>
        <w:ind w:left="1008" w:right="0" w:hanging="317"/>
        <w:jc w:val="left"/>
        <w:rPr>
          <w:sz w:val="24"/>
          <w:szCs w:val="24"/>
        </w:rPr>
      </w:pPr>
      <w:bookmarkStart w:id="128" w:name="_bookmark69"/>
      <w:bookmarkEnd w:id="128"/>
      <w:bookmarkStart w:id="129" w:name="3. 承包人"/>
      <w:bookmarkEnd w:id="129"/>
      <w:r>
        <w:rPr>
          <w:sz w:val="24"/>
          <w:szCs w:val="24"/>
        </w:rPr>
        <w:t>承包人</w:t>
      </w:r>
    </w:p>
    <w:p>
      <w:pPr>
        <w:pStyle w:val="35"/>
        <w:numPr>
          <w:ilvl w:val="1"/>
          <w:numId w:val="19"/>
        </w:numPr>
        <w:tabs>
          <w:tab w:val="left" w:pos="1532"/>
        </w:tabs>
        <w:spacing w:before="0" w:after="0" w:line="360" w:lineRule="auto"/>
        <w:ind w:left="1531" w:right="0" w:hanging="420"/>
        <w:jc w:val="left"/>
        <w:rPr>
          <w:sz w:val="24"/>
          <w:szCs w:val="24"/>
        </w:rPr>
      </w:pPr>
      <w:r>
        <w:rPr>
          <w:sz w:val="24"/>
          <w:szCs w:val="24"/>
        </w:rPr>
        <w:t>承包人的一般义务</w:t>
      </w:r>
    </w:p>
    <w:p>
      <w:pPr>
        <w:pStyle w:val="35"/>
        <w:numPr>
          <w:ilvl w:val="0"/>
          <w:numId w:val="27"/>
        </w:numPr>
        <w:tabs>
          <w:tab w:val="left" w:pos="1637"/>
          <w:tab w:val="left" w:pos="5099"/>
          <w:tab w:val="left" w:pos="7410"/>
        </w:tabs>
        <w:spacing w:before="1" w:after="0" w:line="360" w:lineRule="auto"/>
        <w:ind w:left="1636" w:right="0" w:hanging="525"/>
        <w:jc w:val="left"/>
        <w:rPr>
          <w:sz w:val="24"/>
          <w:szCs w:val="24"/>
        </w:rPr>
      </w:pPr>
      <w:r>
        <w:rPr>
          <w:sz w:val="24"/>
          <w:szCs w:val="24"/>
        </w:rPr>
        <w:t>承包人提交的竣工资料的内容：</w:t>
      </w:r>
      <w:r>
        <w:rPr>
          <w:sz w:val="24"/>
          <w:szCs w:val="24"/>
          <w:u w:val="single"/>
        </w:rPr>
        <w:t>提供完整竣工资料</w:t>
      </w:r>
      <w:r>
        <w:rPr>
          <w:sz w:val="24"/>
          <w:szCs w:val="24"/>
          <w:u w:val="single"/>
        </w:rPr>
        <w:tab/>
      </w:r>
      <w:r>
        <w:rPr>
          <w:sz w:val="24"/>
          <w:szCs w:val="24"/>
        </w:rPr>
        <w:t>。</w:t>
      </w:r>
    </w:p>
    <w:p>
      <w:pPr>
        <w:pStyle w:val="11"/>
        <w:tabs>
          <w:tab w:val="left" w:pos="5311"/>
          <w:tab w:val="left" w:pos="8250"/>
        </w:tabs>
        <w:spacing w:before="138" w:line="360" w:lineRule="auto"/>
        <w:ind w:left="1329" w:right="2004" w:hanging="113"/>
        <w:rPr>
          <w:spacing w:val="-16"/>
          <w:sz w:val="24"/>
          <w:szCs w:val="24"/>
        </w:rPr>
      </w:pPr>
      <w:r>
        <w:rPr>
          <w:sz w:val="24"/>
          <w:szCs w:val="24"/>
        </w:rPr>
        <w:t>承包人需要提交的竣工资料套数：</w:t>
      </w:r>
      <w:r>
        <w:rPr>
          <w:sz w:val="24"/>
          <w:szCs w:val="24"/>
          <w:u w:val="single"/>
        </w:rPr>
        <w:t xml:space="preserve"> </w:t>
      </w:r>
      <w:r>
        <w:rPr>
          <w:sz w:val="24"/>
          <w:szCs w:val="24"/>
          <w:u w:val="single"/>
        </w:rPr>
        <w:tab/>
      </w:r>
      <w:r>
        <w:rPr>
          <w:sz w:val="24"/>
          <w:szCs w:val="24"/>
          <w:u w:val="single"/>
        </w:rPr>
        <w:t>按照招标人要求</w:t>
      </w:r>
      <w:r>
        <w:rPr>
          <w:spacing w:val="-16"/>
          <w:sz w:val="24"/>
          <w:szCs w:val="24"/>
        </w:rPr>
        <w:t>。</w:t>
      </w:r>
    </w:p>
    <w:p>
      <w:pPr>
        <w:pStyle w:val="11"/>
        <w:tabs>
          <w:tab w:val="left" w:pos="5311"/>
          <w:tab w:val="left" w:pos="8250"/>
        </w:tabs>
        <w:spacing w:before="138" w:line="360" w:lineRule="auto"/>
        <w:ind w:left="1329" w:right="2004" w:hanging="113"/>
        <w:rPr>
          <w:sz w:val="24"/>
          <w:szCs w:val="24"/>
        </w:rPr>
      </w:pPr>
      <w:r>
        <w:rPr>
          <w:sz w:val="24"/>
          <w:szCs w:val="24"/>
        </w:rPr>
        <w:t>承包人提交的竣工资料的费用承担：</w:t>
      </w:r>
      <w:r>
        <w:rPr>
          <w:sz w:val="24"/>
          <w:szCs w:val="24"/>
          <w:u w:val="single"/>
        </w:rPr>
        <w:t>承包人承担</w:t>
      </w:r>
      <w:r>
        <w:rPr>
          <w:sz w:val="24"/>
          <w:szCs w:val="24"/>
        </w:rPr>
        <w:t>。</w:t>
      </w:r>
    </w:p>
    <w:p>
      <w:pPr>
        <w:pStyle w:val="11"/>
        <w:tabs>
          <w:tab w:val="left" w:pos="4891"/>
          <w:tab w:val="left" w:pos="5212"/>
          <w:tab w:val="left" w:pos="6675"/>
          <w:tab w:val="left" w:pos="7731"/>
        </w:tabs>
        <w:spacing w:before="1" w:line="360" w:lineRule="auto"/>
        <w:ind w:left="1216" w:right="2523" w:firstLine="112"/>
        <w:rPr>
          <w:spacing w:val="-16"/>
          <w:sz w:val="24"/>
          <w:szCs w:val="24"/>
        </w:rPr>
      </w:pPr>
      <w:r>
        <w:rPr>
          <w:sz w:val="24"/>
          <w:szCs w:val="24"/>
        </w:rPr>
        <w:t>承包人提交的竣工资料移交时间：</w:t>
      </w:r>
      <w:r>
        <w:rPr>
          <w:sz w:val="24"/>
          <w:szCs w:val="24"/>
          <w:u w:val="single"/>
        </w:rPr>
        <w:t>工程竣工后</w:t>
      </w:r>
      <w:r>
        <w:rPr>
          <w:spacing w:val="-52"/>
          <w:sz w:val="24"/>
          <w:szCs w:val="24"/>
          <w:u w:val="single"/>
        </w:rPr>
        <w:t xml:space="preserve"> </w:t>
      </w:r>
      <w:r>
        <w:rPr>
          <w:sz w:val="24"/>
          <w:szCs w:val="24"/>
          <w:u w:val="single"/>
        </w:rPr>
        <w:t>10</w:t>
      </w:r>
      <w:r>
        <w:rPr>
          <w:spacing w:val="-55"/>
          <w:sz w:val="24"/>
          <w:szCs w:val="24"/>
          <w:u w:val="single"/>
        </w:rPr>
        <w:t xml:space="preserve"> </w:t>
      </w:r>
      <w:r>
        <w:rPr>
          <w:sz w:val="24"/>
          <w:szCs w:val="24"/>
          <w:u w:val="single"/>
        </w:rPr>
        <w:t>日内</w:t>
      </w:r>
      <w:r>
        <w:rPr>
          <w:spacing w:val="-16"/>
          <w:sz w:val="24"/>
          <w:szCs w:val="24"/>
        </w:rPr>
        <w:t>。</w:t>
      </w:r>
    </w:p>
    <w:p>
      <w:pPr>
        <w:pStyle w:val="11"/>
        <w:tabs>
          <w:tab w:val="left" w:pos="4891"/>
          <w:tab w:val="left" w:pos="5212"/>
          <w:tab w:val="left" w:pos="6675"/>
          <w:tab w:val="left" w:pos="7731"/>
        </w:tabs>
        <w:spacing w:before="1" w:line="360" w:lineRule="auto"/>
        <w:ind w:left="1216" w:right="2523" w:firstLine="112"/>
        <w:rPr>
          <w:sz w:val="24"/>
          <w:szCs w:val="24"/>
        </w:rPr>
      </w:pPr>
      <w:r>
        <w:rPr>
          <w:sz w:val="24"/>
          <w:szCs w:val="24"/>
        </w:rPr>
        <w:t>承包人提交的竣工资料形式要求：</w:t>
      </w:r>
      <w:r>
        <w:rPr>
          <w:sz w:val="24"/>
          <w:szCs w:val="24"/>
          <w:u w:val="single"/>
        </w:rPr>
        <w:t xml:space="preserve"> </w:t>
      </w:r>
      <w:r>
        <w:rPr>
          <w:sz w:val="24"/>
          <w:szCs w:val="24"/>
          <w:u w:val="single"/>
        </w:rPr>
        <w:tab/>
      </w:r>
      <w:r>
        <w:rPr>
          <w:sz w:val="24"/>
          <w:szCs w:val="24"/>
          <w:u w:val="single"/>
        </w:rPr>
        <w:t>书面文档</w:t>
      </w:r>
      <w:r>
        <w:rPr>
          <w:sz w:val="24"/>
          <w:szCs w:val="24"/>
          <w:u w:val="single"/>
        </w:rPr>
        <w:tab/>
      </w:r>
      <w:r>
        <w:rPr>
          <w:sz w:val="24"/>
          <w:szCs w:val="24"/>
        </w:rPr>
        <w:t>。</w:t>
      </w:r>
    </w:p>
    <w:p>
      <w:pPr>
        <w:pStyle w:val="35"/>
        <w:numPr>
          <w:ilvl w:val="0"/>
          <w:numId w:val="27"/>
        </w:numPr>
        <w:tabs>
          <w:tab w:val="left" w:pos="1636"/>
          <w:tab w:val="left" w:pos="6411"/>
        </w:tabs>
        <w:spacing w:before="0" w:after="0" w:line="360" w:lineRule="auto"/>
        <w:ind w:left="1635" w:right="0" w:hanging="524"/>
        <w:jc w:val="left"/>
        <w:rPr>
          <w:sz w:val="24"/>
          <w:szCs w:val="24"/>
        </w:rPr>
      </w:pPr>
      <w:r>
        <w:rPr>
          <w:sz w:val="24"/>
          <w:szCs w:val="24"/>
        </w:rPr>
        <w:t>承包人应履行的其他义务：</w:t>
      </w:r>
      <w:r>
        <w:rPr>
          <w:sz w:val="24"/>
          <w:szCs w:val="24"/>
          <w:u w:val="single"/>
        </w:rPr>
        <w:t xml:space="preserve"> </w:t>
      </w:r>
      <w:r>
        <w:rPr>
          <w:sz w:val="24"/>
          <w:szCs w:val="24"/>
          <w:u w:val="single"/>
        </w:rPr>
        <w:tab/>
      </w:r>
      <w:r>
        <w:rPr>
          <w:sz w:val="24"/>
          <w:szCs w:val="24"/>
        </w:rPr>
        <w:t>。</w:t>
      </w:r>
    </w:p>
    <w:p>
      <w:pPr>
        <w:pStyle w:val="35"/>
        <w:numPr>
          <w:ilvl w:val="1"/>
          <w:numId w:val="19"/>
        </w:numPr>
        <w:tabs>
          <w:tab w:val="left" w:pos="1532"/>
        </w:tabs>
        <w:spacing w:before="139" w:after="0" w:line="360" w:lineRule="auto"/>
        <w:ind w:left="1531" w:right="0" w:hanging="420"/>
        <w:jc w:val="left"/>
        <w:rPr>
          <w:sz w:val="24"/>
          <w:szCs w:val="24"/>
        </w:rPr>
      </w:pPr>
      <w:r>
        <w:rPr>
          <w:sz w:val="24"/>
          <w:szCs w:val="24"/>
        </w:rPr>
        <w:t>项目经理</w:t>
      </w:r>
    </w:p>
    <w:p>
      <w:pPr>
        <w:pStyle w:val="35"/>
        <w:numPr>
          <w:ilvl w:val="2"/>
          <w:numId w:val="19"/>
        </w:numPr>
        <w:tabs>
          <w:tab w:val="left" w:pos="1740"/>
        </w:tabs>
        <w:spacing w:before="0" w:after="0" w:line="360" w:lineRule="auto"/>
        <w:ind w:left="1740" w:right="0" w:hanging="629"/>
        <w:jc w:val="left"/>
        <w:rPr>
          <w:sz w:val="24"/>
          <w:szCs w:val="24"/>
        </w:rPr>
      </w:pPr>
      <w:r>
        <w:rPr>
          <w:sz w:val="24"/>
          <w:szCs w:val="24"/>
        </w:rPr>
        <w:t>项目经理：</w:t>
      </w:r>
    </w:p>
    <w:p>
      <w:pPr>
        <w:pStyle w:val="11"/>
        <w:tabs>
          <w:tab w:val="left" w:pos="6045"/>
        </w:tabs>
        <w:spacing w:before="59" w:line="360" w:lineRule="auto"/>
        <w:ind w:left="1111" w:right="4210"/>
        <w:jc w:val="both"/>
        <w:rPr>
          <w:spacing w:val="-17"/>
          <w:sz w:val="24"/>
          <w:szCs w:val="24"/>
        </w:rPr>
      </w:pPr>
      <w:r>
        <w:rPr>
          <w:sz w:val="24"/>
          <w:szCs w:val="24"/>
        </w:rPr>
        <w:t>姓 名：</w:t>
      </w:r>
      <w:r>
        <w:rPr>
          <w:sz w:val="24"/>
          <w:szCs w:val="24"/>
          <w:u w:val="single"/>
        </w:rPr>
        <w:t xml:space="preserve"> </w:t>
      </w:r>
      <w:r>
        <w:rPr>
          <w:spacing w:val="-17"/>
          <w:sz w:val="24"/>
          <w:szCs w:val="24"/>
        </w:rPr>
        <w:t xml:space="preserve">； </w:t>
      </w:r>
    </w:p>
    <w:p>
      <w:pPr>
        <w:pStyle w:val="11"/>
        <w:tabs>
          <w:tab w:val="left" w:pos="6045"/>
        </w:tabs>
        <w:spacing w:before="59" w:line="360" w:lineRule="auto"/>
        <w:ind w:left="1111" w:right="4210"/>
        <w:jc w:val="left"/>
        <w:rPr>
          <w:spacing w:val="-17"/>
          <w:sz w:val="24"/>
          <w:szCs w:val="24"/>
        </w:rPr>
      </w:pPr>
      <w:r>
        <w:rPr>
          <w:sz w:val="24"/>
          <w:szCs w:val="24"/>
        </w:rPr>
        <w:t>身份证号：</w:t>
      </w:r>
      <w:r>
        <w:rPr>
          <w:sz w:val="24"/>
          <w:szCs w:val="24"/>
          <w:u w:val="single"/>
        </w:rPr>
        <w:t xml:space="preserve"> </w:t>
      </w:r>
      <w:r>
        <w:rPr>
          <w:spacing w:val="-17"/>
          <w:sz w:val="24"/>
          <w:szCs w:val="24"/>
        </w:rPr>
        <w:t xml:space="preserve">； </w:t>
      </w:r>
    </w:p>
    <w:p>
      <w:pPr>
        <w:pStyle w:val="11"/>
        <w:tabs>
          <w:tab w:val="left" w:pos="6045"/>
        </w:tabs>
        <w:spacing w:before="59" w:line="360" w:lineRule="auto"/>
        <w:ind w:left="1111" w:right="4210"/>
        <w:jc w:val="left"/>
        <w:rPr>
          <w:spacing w:val="-17"/>
          <w:sz w:val="24"/>
          <w:szCs w:val="24"/>
        </w:rPr>
      </w:pPr>
      <w:r>
        <w:rPr>
          <w:sz w:val="24"/>
          <w:szCs w:val="24"/>
        </w:rPr>
        <w:t>建造师执业资格等级：</w:t>
      </w:r>
      <w:r>
        <w:rPr>
          <w:sz w:val="24"/>
          <w:szCs w:val="24"/>
          <w:u w:val="single"/>
        </w:rPr>
        <w:t xml:space="preserve"> </w:t>
      </w:r>
      <w:r>
        <w:rPr>
          <w:spacing w:val="-17"/>
          <w:sz w:val="24"/>
          <w:szCs w:val="24"/>
        </w:rPr>
        <w:t xml:space="preserve">； </w:t>
      </w:r>
    </w:p>
    <w:p>
      <w:pPr>
        <w:pStyle w:val="11"/>
        <w:tabs>
          <w:tab w:val="left" w:pos="6045"/>
        </w:tabs>
        <w:spacing w:before="59" w:line="360" w:lineRule="auto"/>
        <w:ind w:left="1111" w:right="4210"/>
        <w:jc w:val="left"/>
        <w:rPr>
          <w:spacing w:val="-17"/>
          <w:sz w:val="24"/>
          <w:szCs w:val="24"/>
        </w:rPr>
      </w:pPr>
      <w:r>
        <w:rPr>
          <w:sz w:val="24"/>
          <w:szCs w:val="24"/>
        </w:rPr>
        <w:t>建造师注册证书号：</w:t>
      </w:r>
      <w:r>
        <w:rPr>
          <w:sz w:val="24"/>
          <w:szCs w:val="24"/>
          <w:u w:val="single"/>
        </w:rPr>
        <w:t xml:space="preserve"> </w:t>
      </w:r>
      <w:r>
        <w:rPr>
          <w:spacing w:val="-17"/>
          <w:sz w:val="24"/>
          <w:szCs w:val="24"/>
        </w:rPr>
        <w:t xml:space="preserve">； </w:t>
      </w:r>
    </w:p>
    <w:p>
      <w:pPr>
        <w:pStyle w:val="11"/>
        <w:tabs>
          <w:tab w:val="left" w:pos="6045"/>
        </w:tabs>
        <w:spacing w:before="59" w:line="360" w:lineRule="auto"/>
        <w:ind w:left="1111" w:right="4210"/>
        <w:jc w:val="left"/>
        <w:rPr>
          <w:spacing w:val="-17"/>
          <w:sz w:val="24"/>
          <w:szCs w:val="24"/>
        </w:rPr>
      </w:pPr>
      <w:r>
        <w:rPr>
          <w:sz w:val="24"/>
          <w:szCs w:val="24"/>
        </w:rPr>
        <w:t>建造师执业印章号：</w:t>
      </w:r>
      <w:r>
        <w:rPr>
          <w:sz w:val="24"/>
          <w:szCs w:val="24"/>
          <w:u w:val="single"/>
        </w:rPr>
        <w:t xml:space="preserve"> </w:t>
      </w:r>
      <w:r>
        <w:rPr>
          <w:spacing w:val="-17"/>
          <w:sz w:val="24"/>
          <w:szCs w:val="24"/>
        </w:rPr>
        <w:t>；</w:t>
      </w:r>
    </w:p>
    <w:p>
      <w:pPr>
        <w:pStyle w:val="11"/>
        <w:tabs>
          <w:tab w:val="left" w:pos="6045"/>
        </w:tabs>
        <w:spacing w:before="59" w:line="360" w:lineRule="auto"/>
        <w:ind w:left="1111" w:right="4210"/>
        <w:jc w:val="left"/>
        <w:rPr>
          <w:spacing w:val="-17"/>
          <w:sz w:val="24"/>
          <w:szCs w:val="24"/>
        </w:rPr>
      </w:pPr>
      <w:r>
        <w:rPr>
          <w:sz w:val="24"/>
          <w:szCs w:val="24"/>
        </w:rPr>
        <w:t>安全生产考核合格证书号：</w:t>
      </w:r>
      <w:r>
        <w:rPr>
          <w:sz w:val="24"/>
          <w:szCs w:val="24"/>
          <w:u w:val="single"/>
        </w:rPr>
        <w:t xml:space="preserve"> </w:t>
      </w:r>
      <w:r>
        <w:rPr>
          <w:spacing w:val="-17"/>
          <w:sz w:val="24"/>
          <w:szCs w:val="24"/>
        </w:rPr>
        <w:t xml:space="preserve">； </w:t>
      </w:r>
    </w:p>
    <w:p>
      <w:pPr>
        <w:pStyle w:val="11"/>
        <w:tabs>
          <w:tab w:val="left" w:pos="6045"/>
        </w:tabs>
        <w:spacing w:before="59" w:line="360" w:lineRule="auto"/>
        <w:ind w:left="1111" w:right="4210"/>
        <w:jc w:val="left"/>
        <w:rPr>
          <w:spacing w:val="-17"/>
          <w:sz w:val="24"/>
          <w:szCs w:val="24"/>
        </w:rPr>
      </w:pPr>
      <w:r>
        <w:rPr>
          <w:sz w:val="24"/>
          <w:szCs w:val="24"/>
        </w:rPr>
        <w:t>联系电话：</w:t>
      </w:r>
      <w:r>
        <w:rPr>
          <w:sz w:val="24"/>
          <w:szCs w:val="24"/>
          <w:u w:val="single"/>
        </w:rPr>
        <w:t xml:space="preserve"> </w:t>
      </w:r>
      <w:r>
        <w:rPr>
          <w:spacing w:val="-17"/>
          <w:sz w:val="24"/>
          <w:szCs w:val="24"/>
        </w:rPr>
        <w:t xml:space="preserve">； </w:t>
      </w:r>
    </w:p>
    <w:p>
      <w:pPr>
        <w:pStyle w:val="11"/>
        <w:tabs>
          <w:tab w:val="left" w:pos="6045"/>
        </w:tabs>
        <w:spacing w:before="59" w:line="360" w:lineRule="auto"/>
        <w:ind w:left="1111" w:right="4210"/>
        <w:jc w:val="left"/>
        <w:rPr>
          <w:spacing w:val="-17"/>
          <w:sz w:val="24"/>
          <w:szCs w:val="24"/>
        </w:rPr>
      </w:pPr>
      <w:r>
        <w:rPr>
          <w:sz w:val="24"/>
          <w:szCs w:val="24"/>
        </w:rPr>
        <w:t>电子信箱：</w:t>
      </w:r>
      <w:r>
        <w:rPr>
          <w:sz w:val="24"/>
          <w:szCs w:val="24"/>
          <w:u w:val="single"/>
        </w:rPr>
        <w:t xml:space="preserve"> </w:t>
      </w:r>
      <w:r>
        <w:rPr>
          <w:spacing w:val="-17"/>
          <w:sz w:val="24"/>
          <w:szCs w:val="24"/>
        </w:rPr>
        <w:t xml:space="preserve">； </w:t>
      </w:r>
    </w:p>
    <w:p>
      <w:pPr>
        <w:pStyle w:val="11"/>
        <w:tabs>
          <w:tab w:val="left" w:pos="6045"/>
        </w:tabs>
        <w:spacing w:before="59" w:line="360" w:lineRule="auto"/>
        <w:ind w:left="1111" w:right="4210"/>
        <w:jc w:val="left"/>
        <w:rPr>
          <w:sz w:val="24"/>
          <w:szCs w:val="24"/>
        </w:rPr>
      </w:pPr>
      <w:r>
        <w:rPr>
          <w:sz w:val="24"/>
          <w:szCs w:val="24"/>
        </w:rPr>
        <w:t>通信地址：</w:t>
      </w:r>
      <w:r>
        <w:rPr>
          <w:sz w:val="24"/>
          <w:szCs w:val="24"/>
          <w:u w:val="single"/>
        </w:rPr>
        <w:t xml:space="preserve"> </w:t>
      </w:r>
      <w:r>
        <w:rPr>
          <w:spacing w:val="-17"/>
          <w:sz w:val="24"/>
          <w:szCs w:val="24"/>
        </w:rPr>
        <w:t>；</w:t>
      </w:r>
    </w:p>
    <w:p>
      <w:pPr>
        <w:pStyle w:val="11"/>
        <w:tabs>
          <w:tab w:val="left" w:pos="6885"/>
        </w:tabs>
        <w:spacing w:line="360" w:lineRule="auto"/>
        <w:ind w:left="1111"/>
        <w:jc w:val="both"/>
        <w:rPr>
          <w:sz w:val="24"/>
          <w:szCs w:val="24"/>
        </w:rPr>
      </w:pPr>
      <w:r>
        <w:rPr>
          <w:sz w:val="24"/>
          <w:szCs w:val="24"/>
        </w:rPr>
        <w:t>承包人对项目经理的授权范围如下：</w:t>
      </w:r>
      <w:r>
        <w:rPr>
          <w:sz w:val="24"/>
          <w:szCs w:val="24"/>
          <w:u w:val="single"/>
        </w:rPr>
        <w:t xml:space="preserve"> </w:t>
      </w:r>
      <w:r>
        <w:rPr>
          <w:sz w:val="24"/>
          <w:szCs w:val="24"/>
          <w:u w:val="single"/>
        </w:rPr>
        <w:tab/>
      </w:r>
      <w:r>
        <w:rPr>
          <w:sz w:val="24"/>
          <w:szCs w:val="24"/>
        </w:rPr>
        <w:t>。</w:t>
      </w:r>
    </w:p>
    <w:p>
      <w:pPr>
        <w:pStyle w:val="11"/>
        <w:spacing w:before="139" w:line="360" w:lineRule="auto"/>
        <w:ind w:left="1111"/>
        <w:jc w:val="both"/>
        <w:rPr>
          <w:sz w:val="24"/>
          <w:szCs w:val="24"/>
        </w:rPr>
      </w:pPr>
      <w:r>
        <w:rPr>
          <w:sz w:val="24"/>
          <w:szCs w:val="24"/>
        </w:rPr>
        <w:t>关于项目经理每月在施工现场的时间要求：</w:t>
      </w:r>
      <w:r>
        <w:rPr>
          <w:sz w:val="24"/>
          <w:szCs w:val="24"/>
          <w:u w:val="single"/>
        </w:rPr>
        <w:t>每周不少于 5 个工作日</w:t>
      </w:r>
      <w:r>
        <w:rPr>
          <w:sz w:val="24"/>
          <w:szCs w:val="24"/>
        </w:rPr>
        <w:t>。</w:t>
      </w:r>
    </w:p>
    <w:p>
      <w:pPr>
        <w:pStyle w:val="11"/>
        <w:tabs>
          <w:tab w:val="left" w:pos="9699"/>
        </w:tabs>
        <w:spacing w:before="142" w:line="360" w:lineRule="auto"/>
        <w:ind w:left="1111"/>
        <w:jc w:val="both"/>
        <w:rPr>
          <w:rFonts w:ascii="Times New Roman" w:eastAsia="Times New Roman"/>
          <w:sz w:val="24"/>
          <w:szCs w:val="24"/>
        </w:rPr>
      </w:pPr>
      <w:r>
        <w:rPr>
          <w:sz w:val="24"/>
          <w:szCs w:val="24"/>
        </w:rPr>
        <w:t>承包人未提交劳动合同，以及没有为项目经理缴纳社会保险证明的违约责任：</w:t>
      </w:r>
      <w:r>
        <w:rPr>
          <w:rFonts w:ascii="Times New Roman" w:eastAsia="Times New Roman"/>
          <w:w w:val="95"/>
          <w:sz w:val="24"/>
          <w:szCs w:val="24"/>
          <w:u w:val="single"/>
        </w:rPr>
        <w:t xml:space="preserve"> </w:t>
      </w:r>
      <w:r>
        <w:rPr>
          <w:rFonts w:ascii="Times New Roman" w:eastAsia="Times New Roman"/>
          <w:sz w:val="24"/>
          <w:szCs w:val="24"/>
          <w:u w:val="single"/>
        </w:rPr>
        <w:tab/>
      </w:r>
    </w:p>
    <w:p>
      <w:pPr>
        <w:pStyle w:val="11"/>
        <w:tabs>
          <w:tab w:val="left" w:pos="3630"/>
        </w:tabs>
        <w:spacing w:before="139" w:line="360" w:lineRule="auto"/>
        <w:ind w:left="691"/>
        <w:rPr>
          <w:sz w:val="24"/>
          <w:szCs w:val="24"/>
        </w:rPr>
      </w:pPr>
      <w:r>
        <w:rPr>
          <w:rFonts w:ascii="Times New Roman" w:eastAsia="Times New Roman"/>
          <w:w w:val="99"/>
          <w:sz w:val="24"/>
          <w:szCs w:val="24"/>
          <w:u w:val="single"/>
        </w:rPr>
        <w:t xml:space="preserve"> </w:t>
      </w:r>
      <w:r>
        <w:rPr>
          <w:rFonts w:ascii="Times New Roman" w:eastAsia="Times New Roman"/>
          <w:sz w:val="24"/>
          <w:szCs w:val="24"/>
          <w:u w:val="single"/>
        </w:rPr>
        <w:t xml:space="preserve">  </w:t>
      </w:r>
      <w:r>
        <w:rPr>
          <w:rFonts w:ascii="Times New Roman" w:eastAsia="Times New Roman"/>
          <w:spacing w:val="-1"/>
          <w:sz w:val="24"/>
          <w:szCs w:val="24"/>
          <w:u w:val="single"/>
        </w:rPr>
        <w:t xml:space="preserve"> </w:t>
      </w:r>
      <w:r>
        <w:rPr>
          <w:sz w:val="24"/>
          <w:szCs w:val="24"/>
          <w:u w:val="single"/>
        </w:rPr>
        <w:t>由承包人承担相应违约任</w:t>
      </w:r>
      <w:r>
        <w:rPr>
          <w:sz w:val="24"/>
          <w:szCs w:val="24"/>
          <w:u w:val="single"/>
        </w:rPr>
        <w:tab/>
      </w:r>
      <w:r>
        <w:rPr>
          <w:sz w:val="24"/>
          <w:szCs w:val="24"/>
        </w:rPr>
        <w:t>。</w:t>
      </w:r>
    </w:p>
    <w:p>
      <w:pPr>
        <w:pStyle w:val="11"/>
        <w:spacing w:before="138" w:line="360" w:lineRule="auto"/>
        <w:ind w:left="1111"/>
        <w:jc w:val="both"/>
        <w:rPr>
          <w:sz w:val="24"/>
          <w:szCs w:val="24"/>
        </w:rPr>
      </w:pPr>
      <w:r>
        <w:rPr>
          <w:sz w:val="24"/>
          <w:szCs w:val="24"/>
        </w:rPr>
        <w:t>项目经理未经批准，擅自离开施工现场的违约责任：</w:t>
      </w:r>
      <w:r>
        <w:rPr>
          <w:sz w:val="24"/>
          <w:szCs w:val="24"/>
          <w:u w:val="single"/>
        </w:rPr>
        <w:t>每次扣罚 1000 元</w:t>
      </w:r>
      <w:r>
        <w:rPr>
          <w:sz w:val="24"/>
          <w:szCs w:val="24"/>
        </w:rPr>
        <w:t>。</w:t>
      </w:r>
    </w:p>
    <w:p>
      <w:pPr>
        <w:pStyle w:val="35"/>
        <w:numPr>
          <w:ilvl w:val="2"/>
          <w:numId w:val="28"/>
        </w:numPr>
        <w:tabs>
          <w:tab w:val="left" w:pos="1740"/>
        </w:tabs>
        <w:spacing w:before="139" w:after="0" w:line="360" w:lineRule="auto"/>
        <w:ind w:left="1740" w:right="0" w:hanging="629"/>
        <w:jc w:val="both"/>
        <w:rPr>
          <w:sz w:val="24"/>
          <w:szCs w:val="24"/>
        </w:rPr>
      </w:pPr>
      <w:r>
        <w:rPr>
          <w:sz w:val="24"/>
          <w:szCs w:val="24"/>
        </w:rPr>
        <w:t>承包人擅自更换项目经理的违约责任：</w:t>
      </w:r>
      <w:r>
        <w:rPr>
          <w:spacing w:val="-6"/>
          <w:sz w:val="24"/>
          <w:szCs w:val="24"/>
          <w:u w:val="single"/>
        </w:rPr>
        <w:t xml:space="preserve">扣罚工程合同价款的 </w:t>
      </w:r>
      <w:r>
        <w:rPr>
          <w:sz w:val="24"/>
          <w:szCs w:val="24"/>
          <w:u w:val="single"/>
        </w:rPr>
        <w:t>10</w:t>
      </w:r>
      <w:r>
        <w:rPr>
          <w:spacing w:val="-1"/>
          <w:sz w:val="24"/>
          <w:szCs w:val="24"/>
          <w:u w:val="single"/>
        </w:rPr>
        <w:t xml:space="preserve"> %</w:t>
      </w:r>
      <w:r>
        <w:rPr>
          <w:sz w:val="24"/>
          <w:szCs w:val="24"/>
        </w:rPr>
        <w:t>。</w:t>
      </w:r>
    </w:p>
    <w:p>
      <w:pPr>
        <w:pStyle w:val="35"/>
        <w:numPr>
          <w:ilvl w:val="2"/>
          <w:numId w:val="28"/>
        </w:numPr>
        <w:tabs>
          <w:tab w:val="left" w:pos="1740"/>
        </w:tabs>
        <w:spacing w:before="139" w:after="0" w:line="360" w:lineRule="auto"/>
        <w:ind w:left="1740" w:right="0" w:hanging="629"/>
        <w:jc w:val="both"/>
        <w:rPr>
          <w:sz w:val="24"/>
          <w:szCs w:val="24"/>
        </w:rPr>
      </w:pPr>
      <w:r>
        <w:rPr>
          <w:sz w:val="24"/>
          <w:szCs w:val="24"/>
        </w:rPr>
        <w:t>承包人无正当理由拒绝更换项目经理的违约责任：</w:t>
      </w:r>
      <w:r>
        <w:rPr>
          <w:spacing w:val="-6"/>
          <w:sz w:val="24"/>
          <w:szCs w:val="24"/>
          <w:u w:val="single"/>
        </w:rPr>
        <w:t xml:space="preserve">扣罚工程合同价款的 </w:t>
      </w:r>
      <w:r>
        <w:rPr>
          <w:sz w:val="24"/>
          <w:szCs w:val="24"/>
          <w:u w:val="single"/>
        </w:rPr>
        <w:t>10%</w:t>
      </w:r>
      <w:r>
        <w:rPr>
          <w:sz w:val="24"/>
          <w:szCs w:val="24"/>
        </w:rPr>
        <w:t>。</w:t>
      </w:r>
    </w:p>
    <w:p>
      <w:pPr>
        <w:pStyle w:val="11"/>
        <w:spacing w:before="139" w:line="360" w:lineRule="auto"/>
        <w:ind w:left="1111" w:right="350" w:rightChars="159"/>
        <w:jc w:val="both"/>
        <w:rPr>
          <w:sz w:val="24"/>
          <w:szCs w:val="24"/>
        </w:rPr>
      </w:pPr>
      <w:r>
        <w:rPr>
          <w:sz w:val="24"/>
          <w:szCs w:val="24"/>
        </w:rPr>
        <w:t>3.3 承包人人员</w:t>
      </w:r>
    </w:p>
    <w:p>
      <w:pPr>
        <w:pStyle w:val="11"/>
        <w:spacing w:line="360" w:lineRule="auto"/>
        <w:ind w:left="1111" w:right="350" w:rightChars="159"/>
        <w:jc w:val="both"/>
        <w:rPr>
          <w:sz w:val="24"/>
          <w:szCs w:val="24"/>
        </w:rPr>
      </w:pPr>
      <w:r>
        <w:rPr>
          <w:sz w:val="24"/>
          <w:szCs w:val="24"/>
        </w:rPr>
        <w:t>3.3.1 承包人提交项目管理机构及施工现场管理人员安排报告的期限：签订合同的同时。</w:t>
      </w:r>
    </w:p>
    <w:p>
      <w:pPr>
        <w:pStyle w:val="35"/>
        <w:numPr>
          <w:ilvl w:val="0"/>
          <w:numId w:val="0"/>
        </w:numPr>
        <w:tabs>
          <w:tab w:val="left" w:pos="1740"/>
        </w:tabs>
        <w:spacing w:before="139" w:after="0" w:line="360" w:lineRule="auto"/>
        <w:ind w:left="1111" w:leftChars="0" w:right="350" w:rightChars="159"/>
        <w:jc w:val="both"/>
        <w:rPr>
          <w:sz w:val="24"/>
          <w:szCs w:val="24"/>
        </w:rPr>
      </w:pPr>
      <w:r>
        <w:rPr>
          <w:sz w:val="24"/>
          <w:szCs w:val="24"/>
        </w:rPr>
        <w:t>3.3.</w:t>
      </w:r>
      <w:r>
        <w:rPr>
          <w:rFonts w:hint="eastAsia"/>
          <w:sz w:val="24"/>
          <w:szCs w:val="24"/>
          <w:lang w:val="en-US" w:eastAsia="zh-CN"/>
        </w:rPr>
        <w:t>2</w:t>
      </w:r>
      <w:r>
        <w:rPr>
          <w:rFonts w:ascii="宋体" w:hAnsi="宋体" w:eastAsia="宋体" w:cs="宋体"/>
          <w:sz w:val="24"/>
          <w:szCs w:val="24"/>
          <w:lang w:val="zh-CN" w:eastAsia="zh-CN" w:bidi="zh-CN"/>
        </w:rPr>
        <w:t>承包人无正当理由拒绝撤换主要施工管理人员的违约责任：扣罚工程合同价款的 10%。</w:t>
      </w:r>
    </w:p>
    <w:p>
      <w:pPr>
        <w:pStyle w:val="35"/>
        <w:numPr>
          <w:ilvl w:val="2"/>
          <w:numId w:val="29"/>
        </w:numPr>
        <w:tabs>
          <w:tab w:val="left" w:pos="1740"/>
        </w:tabs>
        <w:spacing w:before="139" w:after="0" w:line="360" w:lineRule="auto"/>
        <w:ind w:left="1740" w:right="350" w:rightChars="159" w:hanging="629"/>
        <w:jc w:val="both"/>
        <w:rPr>
          <w:sz w:val="24"/>
          <w:szCs w:val="24"/>
        </w:rPr>
      </w:pPr>
      <w:r>
        <w:rPr>
          <w:sz w:val="24"/>
          <w:szCs w:val="24"/>
        </w:rPr>
        <w:t>承包人主要施工管理人员离开施工现场的批准要求：</w:t>
      </w:r>
      <w:r>
        <w:rPr>
          <w:sz w:val="24"/>
          <w:szCs w:val="24"/>
          <w:u w:val="single"/>
        </w:rPr>
        <w:t xml:space="preserve"> 发包人签字批准</w:t>
      </w:r>
      <w:r>
        <w:rPr>
          <w:spacing w:val="50"/>
          <w:sz w:val="24"/>
          <w:szCs w:val="24"/>
        </w:rPr>
        <w:t xml:space="preserve"> 。</w:t>
      </w:r>
    </w:p>
    <w:p>
      <w:pPr>
        <w:pStyle w:val="35"/>
        <w:numPr>
          <w:ilvl w:val="2"/>
          <w:numId w:val="29"/>
        </w:numPr>
        <w:tabs>
          <w:tab w:val="left" w:pos="1740"/>
        </w:tabs>
        <w:spacing w:before="139" w:after="0" w:line="360" w:lineRule="auto"/>
        <w:ind w:left="1740" w:right="350" w:rightChars="159" w:hanging="629"/>
        <w:jc w:val="both"/>
        <w:rPr>
          <w:sz w:val="24"/>
          <w:szCs w:val="24"/>
        </w:rPr>
      </w:pPr>
      <w:r>
        <w:rPr>
          <w:sz w:val="24"/>
          <w:szCs w:val="24"/>
        </w:rPr>
        <w:t>承包人擅自更换主要施工管理人员的违约责任：扣罚工程合同价款的 5%。承包人主要施工管理人员擅自离开施工现场的违约责任：每次扣罚 1000 元。</w:t>
      </w:r>
    </w:p>
    <w:p>
      <w:pPr>
        <w:pStyle w:val="35"/>
        <w:numPr>
          <w:ilvl w:val="1"/>
          <w:numId w:val="30"/>
        </w:numPr>
        <w:tabs>
          <w:tab w:val="left" w:pos="1532"/>
        </w:tabs>
        <w:spacing w:before="0" w:after="0" w:line="360" w:lineRule="auto"/>
        <w:ind w:left="1531" w:right="0" w:hanging="420"/>
        <w:jc w:val="both"/>
        <w:rPr>
          <w:sz w:val="24"/>
          <w:szCs w:val="24"/>
        </w:rPr>
      </w:pPr>
      <w:r>
        <w:rPr>
          <w:sz w:val="24"/>
          <w:szCs w:val="24"/>
        </w:rPr>
        <w:t>分包</w:t>
      </w:r>
    </w:p>
    <w:p>
      <w:pPr>
        <w:pStyle w:val="35"/>
        <w:numPr>
          <w:ilvl w:val="2"/>
          <w:numId w:val="30"/>
        </w:numPr>
        <w:tabs>
          <w:tab w:val="left" w:pos="1740"/>
        </w:tabs>
        <w:spacing w:before="0" w:after="0" w:line="360" w:lineRule="auto"/>
        <w:ind w:left="1740" w:right="0" w:hanging="629"/>
        <w:jc w:val="both"/>
        <w:rPr>
          <w:sz w:val="24"/>
          <w:szCs w:val="24"/>
        </w:rPr>
      </w:pPr>
      <w:r>
        <w:rPr>
          <w:sz w:val="24"/>
          <w:szCs w:val="24"/>
        </w:rPr>
        <w:t>分包的一般约定</w:t>
      </w:r>
    </w:p>
    <w:p>
      <w:pPr>
        <w:pStyle w:val="35"/>
        <w:numPr>
          <w:ilvl w:val="2"/>
          <w:numId w:val="30"/>
        </w:numPr>
        <w:tabs>
          <w:tab w:val="left" w:pos="1740"/>
        </w:tabs>
        <w:spacing w:before="0" w:after="0" w:line="360" w:lineRule="auto"/>
        <w:ind w:left="1740" w:right="0" w:hanging="629"/>
        <w:jc w:val="both"/>
        <w:rPr>
          <w:sz w:val="24"/>
          <w:szCs w:val="24"/>
        </w:rPr>
      </w:pPr>
      <w:r>
        <w:rPr>
          <w:sz w:val="24"/>
          <w:szCs w:val="24"/>
        </w:rPr>
        <w:t>禁止分包的工程包括：</w:t>
      </w:r>
      <w:r>
        <w:rPr>
          <w:sz w:val="24"/>
          <w:szCs w:val="24"/>
          <w:u w:val="single"/>
        </w:rPr>
        <w:t>不允许分包</w:t>
      </w:r>
      <w:r>
        <w:rPr>
          <w:sz w:val="24"/>
          <w:szCs w:val="24"/>
        </w:rPr>
        <w:t>。</w:t>
      </w:r>
    </w:p>
    <w:p>
      <w:pPr>
        <w:pStyle w:val="11"/>
        <w:spacing w:before="139" w:line="360" w:lineRule="auto"/>
        <w:ind w:left="1111"/>
        <w:jc w:val="both"/>
        <w:rPr>
          <w:sz w:val="24"/>
          <w:szCs w:val="24"/>
        </w:rPr>
      </w:pPr>
      <w:r>
        <w:rPr>
          <w:sz w:val="24"/>
          <w:szCs w:val="24"/>
        </w:rPr>
        <w:t>主体结构、关键性工作的范围：</w:t>
      </w:r>
      <w:r>
        <w:rPr>
          <w:sz w:val="24"/>
          <w:szCs w:val="24"/>
          <w:u w:val="single"/>
        </w:rPr>
        <w:t>不允许分包</w:t>
      </w:r>
      <w:r>
        <w:rPr>
          <w:sz w:val="24"/>
          <w:szCs w:val="24"/>
        </w:rPr>
        <w:t>。</w:t>
      </w:r>
    </w:p>
    <w:p>
      <w:pPr>
        <w:pStyle w:val="35"/>
        <w:numPr>
          <w:ilvl w:val="2"/>
          <w:numId w:val="30"/>
        </w:numPr>
        <w:tabs>
          <w:tab w:val="left" w:pos="1688"/>
        </w:tabs>
        <w:spacing w:before="139" w:after="0" w:line="360" w:lineRule="auto"/>
        <w:ind w:left="1687" w:right="0" w:hanging="576"/>
        <w:jc w:val="both"/>
        <w:rPr>
          <w:sz w:val="24"/>
          <w:szCs w:val="24"/>
        </w:rPr>
      </w:pPr>
      <w:r>
        <w:rPr>
          <w:sz w:val="24"/>
          <w:szCs w:val="24"/>
        </w:rPr>
        <w:t>分包的确定</w:t>
      </w:r>
    </w:p>
    <w:p>
      <w:pPr>
        <w:pStyle w:val="11"/>
        <w:spacing w:before="141" w:line="360" w:lineRule="auto"/>
        <w:ind w:left="1111"/>
        <w:jc w:val="both"/>
        <w:rPr>
          <w:sz w:val="24"/>
          <w:szCs w:val="24"/>
        </w:rPr>
      </w:pPr>
      <w:r>
        <w:rPr>
          <w:sz w:val="24"/>
          <w:szCs w:val="24"/>
        </w:rPr>
        <w:t>允许分包的专业工程包括：</w:t>
      </w:r>
      <w:r>
        <w:rPr>
          <w:sz w:val="24"/>
          <w:szCs w:val="24"/>
          <w:u w:val="single"/>
        </w:rPr>
        <w:t>不允许分包</w:t>
      </w:r>
      <w:r>
        <w:rPr>
          <w:sz w:val="24"/>
          <w:szCs w:val="24"/>
        </w:rPr>
        <w:t>。</w:t>
      </w:r>
    </w:p>
    <w:p>
      <w:pPr>
        <w:pStyle w:val="11"/>
        <w:tabs>
          <w:tab w:val="left" w:pos="6676"/>
        </w:tabs>
        <w:spacing w:before="139" w:line="360" w:lineRule="auto"/>
        <w:ind w:left="1111"/>
        <w:jc w:val="both"/>
        <w:rPr>
          <w:sz w:val="24"/>
          <w:szCs w:val="24"/>
        </w:rPr>
      </w:pPr>
      <w:r>
        <w:rPr>
          <w:sz w:val="24"/>
          <w:szCs w:val="24"/>
        </w:rPr>
        <w:t>其他关于分包的约定：</w:t>
      </w:r>
      <w:r>
        <w:rPr>
          <w:sz w:val="24"/>
          <w:szCs w:val="24"/>
          <w:u w:val="single"/>
        </w:rPr>
        <w:t xml:space="preserve"> </w:t>
      </w:r>
      <w:r>
        <w:rPr>
          <w:sz w:val="24"/>
          <w:szCs w:val="24"/>
          <w:u w:val="single"/>
        </w:rPr>
        <w:tab/>
      </w:r>
      <w:r>
        <w:rPr>
          <w:sz w:val="24"/>
          <w:szCs w:val="24"/>
        </w:rPr>
        <w:t>。</w:t>
      </w:r>
    </w:p>
    <w:p>
      <w:pPr>
        <w:pStyle w:val="11"/>
        <w:spacing w:before="139" w:line="360" w:lineRule="auto"/>
        <w:ind w:left="1111"/>
        <w:jc w:val="both"/>
        <w:rPr>
          <w:sz w:val="24"/>
          <w:szCs w:val="24"/>
        </w:rPr>
      </w:pPr>
      <w:r>
        <w:rPr>
          <w:sz w:val="24"/>
          <w:szCs w:val="24"/>
        </w:rPr>
        <w:t>3.5.4 分包合同价款</w:t>
      </w:r>
    </w:p>
    <w:p>
      <w:pPr>
        <w:pStyle w:val="11"/>
        <w:tabs>
          <w:tab w:val="left" w:pos="6779"/>
        </w:tabs>
        <w:spacing w:before="139" w:line="360" w:lineRule="auto"/>
        <w:ind w:left="1111"/>
        <w:jc w:val="both"/>
        <w:rPr>
          <w:sz w:val="24"/>
          <w:szCs w:val="24"/>
        </w:rPr>
      </w:pPr>
      <w:r>
        <w:rPr>
          <w:sz w:val="24"/>
          <w:szCs w:val="24"/>
        </w:rPr>
        <w:t>关于分包合同价款支付的约定：</w:t>
      </w:r>
      <w:r>
        <w:rPr>
          <w:sz w:val="24"/>
          <w:szCs w:val="24"/>
          <w:u w:val="single"/>
        </w:rPr>
        <w:t xml:space="preserve"> </w:t>
      </w:r>
      <w:r>
        <w:rPr>
          <w:sz w:val="24"/>
          <w:szCs w:val="24"/>
          <w:u w:val="single"/>
        </w:rPr>
        <w:tab/>
      </w:r>
      <w:r>
        <w:rPr>
          <w:sz w:val="24"/>
          <w:szCs w:val="24"/>
        </w:rPr>
        <w:t>。</w:t>
      </w:r>
    </w:p>
    <w:p>
      <w:pPr>
        <w:pStyle w:val="35"/>
        <w:numPr>
          <w:ilvl w:val="1"/>
          <w:numId w:val="31"/>
        </w:numPr>
        <w:tabs>
          <w:tab w:val="left" w:pos="1532"/>
        </w:tabs>
        <w:spacing w:before="141" w:after="0" w:line="360" w:lineRule="auto"/>
        <w:ind w:left="1531" w:right="0" w:hanging="420"/>
        <w:jc w:val="both"/>
        <w:rPr>
          <w:sz w:val="24"/>
          <w:szCs w:val="24"/>
        </w:rPr>
      </w:pPr>
      <w:r>
        <w:rPr>
          <w:sz w:val="24"/>
          <w:szCs w:val="24"/>
        </w:rPr>
        <w:t>工程照管与成品、半成品保护</w:t>
      </w:r>
    </w:p>
    <w:p>
      <w:pPr>
        <w:pStyle w:val="11"/>
        <w:spacing w:line="360" w:lineRule="auto"/>
        <w:ind w:left="1111"/>
        <w:jc w:val="both"/>
        <w:rPr>
          <w:sz w:val="24"/>
          <w:szCs w:val="24"/>
        </w:rPr>
      </w:pPr>
      <w:r>
        <w:rPr>
          <w:sz w:val="24"/>
          <w:szCs w:val="24"/>
        </w:rPr>
        <w:t>承包人负责照管工程及工程相关的材料、工程设备的起始时间：</w:t>
      </w:r>
      <w:r>
        <w:rPr>
          <w:sz w:val="24"/>
          <w:szCs w:val="24"/>
          <w:u w:val="single"/>
        </w:rPr>
        <w:t xml:space="preserve"> 执行通用条款 </w:t>
      </w:r>
      <w:r>
        <w:rPr>
          <w:sz w:val="24"/>
          <w:szCs w:val="24"/>
        </w:rPr>
        <w:t>。</w:t>
      </w:r>
    </w:p>
    <w:p>
      <w:pPr>
        <w:pStyle w:val="35"/>
        <w:numPr>
          <w:ilvl w:val="1"/>
          <w:numId w:val="31"/>
        </w:numPr>
        <w:tabs>
          <w:tab w:val="left" w:pos="1532"/>
        </w:tabs>
        <w:spacing w:before="1" w:after="0" w:line="360" w:lineRule="auto"/>
        <w:ind w:left="1531" w:right="0" w:hanging="420"/>
        <w:jc w:val="both"/>
        <w:rPr>
          <w:sz w:val="24"/>
          <w:szCs w:val="24"/>
          <w:highlight w:val="none"/>
        </w:rPr>
      </w:pPr>
      <w:r>
        <w:rPr>
          <w:sz w:val="24"/>
          <w:szCs w:val="24"/>
          <w:highlight w:val="none"/>
        </w:rPr>
        <w:t>履约担保</w:t>
      </w:r>
    </w:p>
    <w:p>
      <w:pPr>
        <w:pStyle w:val="11"/>
        <w:spacing w:before="70" w:line="360" w:lineRule="auto"/>
        <w:ind w:left="1111" w:right="350" w:rightChars="159"/>
        <w:rPr>
          <w:sz w:val="24"/>
          <w:szCs w:val="24"/>
          <w:highlight w:val="none"/>
        </w:rPr>
      </w:pPr>
      <w:r>
        <w:rPr>
          <w:sz w:val="24"/>
          <w:szCs w:val="24"/>
          <w:highlight w:val="none"/>
        </w:rPr>
        <w:t>承包人是否提供履约担保：</w:t>
      </w:r>
      <w:r>
        <w:rPr>
          <w:rFonts w:hint="eastAsia"/>
          <w:sz w:val="24"/>
          <w:szCs w:val="24"/>
          <w:highlight w:val="none"/>
          <w:u w:val="single"/>
          <w:lang w:val="en-US" w:eastAsia="zh-CN"/>
        </w:rPr>
        <w:t>是，履约保证金额为合同价款的5%，签订合同前交至招标人指定账户</w:t>
      </w:r>
      <w:r>
        <w:rPr>
          <w:sz w:val="24"/>
          <w:szCs w:val="24"/>
          <w:highlight w:val="none"/>
        </w:rPr>
        <w:t>。</w:t>
      </w:r>
    </w:p>
    <w:p>
      <w:pPr>
        <w:pStyle w:val="10"/>
        <w:numPr>
          <w:ilvl w:val="0"/>
          <w:numId w:val="19"/>
        </w:numPr>
        <w:tabs>
          <w:tab w:val="left" w:pos="1008"/>
        </w:tabs>
        <w:spacing w:before="59" w:after="0" w:line="360" w:lineRule="auto"/>
        <w:ind w:left="1008" w:right="0" w:hanging="317"/>
        <w:jc w:val="left"/>
        <w:rPr>
          <w:b/>
          <w:sz w:val="24"/>
          <w:szCs w:val="24"/>
        </w:rPr>
      </w:pPr>
      <w:bookmarkStart w:id="130" w:name="4. 监理人"/>
      <w:bookmarkEnd w:id="130"/>
      <w:bookmarkStart w:id="131" w:name="_bookmark70"/>
      <w:bookmarkEnd w:id="131"/>
      <w:r>
        <w:rPr>
          <w:sz w:val="24"/>
          <w:szCs w:val="24"/>
          <w:highlight w:val="none"/>
        </w:rPr>
        <w:t>监理人</w:t>
      </w:r>
    </w:p>
    <w:p>
      <w:pPr>
        <w:pStyle w:val="35"/>
        <w:numPr>
          <w:ilvl w:val="1"/>
          <w:numId w:val="19"/>
        </w:numPr>
        <w:tabs>
          <w:tab w:val="left" w:pos="1479"/>
        </w:tabs>
        <w:spacing w:before="0" w:after="0" w:line="360" w:lineRule="auto"/>
        <w:ind w:left="1478" w:right="0" w:hanging="367"/>
        <w:jc w:val="left"/>
        <w:rPr>
          <w:sz w:val="24"/>
          <w:szCs w:val="24"/>
        </w:rPr>
      </w:pPr>
      <w:r>
        <w:rPr>
          <w:sz w:val="24"/>
          <w:szCs w:val="24"/>
        </w:rPr>
        <w:t>监理人的一般规定</w:t>
      </w:r>
    </w:p>
    <w:p>
      <w:pPr>
        <w:pStyle w:val="11"/>
        <w:tabs>
          <w:tab w:val="left" w:pos="6676"/>
        </w:tabs>
        <w:spacing w:line="360" w:lineRule="auto"/>
        <w:ind w:left="1111" w:right="3579"/>
        <w:rPr>
          <w:spacing w:val="-17"/>
          <w:sz w:val="24"/>
          <w:szCs w:val="24"/>
        </w:rPr>
      </w:pPr>
      <w:r>
        <w:rPr>
          <w:sz w:val="24"/>
          <w:szCs w:val="24"/>
        </w:rPr>
        <w:t>关于监理人的监理内容：</w:t>
      </w:r>
      <w:r>
        <w:rPr>
          <w:sz w:val="24"/>
          <w:szCs w:val="24"/>
          <w:u w:val="single"/>
        </w:rPr>
        <w:t xml:space="preserve"> </w:t>
      </w:r>
      <w:r>
        <w:rPr>
          <w:spacing w:val="-17"/>
          <w:sz w:val="24"/>
          <w:szCs w:val="24"/>
        </w:rPr>
        <w:t>。</w:t>
      </w:r>
    </w:p>
    <w:p>
      <w:pPr>
        <w:pStyle w:val="11"/>
        <w:tabs>
          <w:tab w:val="left" w:pos="6676"/>
        </w:tabs>
        <w:spacing w:line="360" w:lineRule="auto"/>
        <w:ind w:left="1111" w:right="3579"/>
        <w:rPr>
          <w:sz w:val="24"/>
          <w:szCs w:val="24"/>
        </w:rPr>
      </w:pPr>
      <w:r>
        <w:rPr>
          <w:sz w:val="24"/>
          <w:szCs w:val="24"/>
        </w:rPr>
        <w:t>关于监理人的监理权限：</w:t>
      </w:r>
      <w:r>
        <w:rPr>
          <w:sz w:val="24"/>
          <w:szCs w:val="24"/>
          <w:u w:val="single"/>
        </w:rPr>
        <w:t xml:space="preserve"> </w:t>
      </w:r>
      <w:r>
        <w:rPr>
          <w:spacing w:val="-17"/>
          <w:sz w:val="24"/>
          <w:szCs w:val="24"/>
        </w:rPr>
        <w:t>。</w:t>
      </w:r>
    </w:p>
    <w:p>
      <w:pPr>
        <w:pStyle w:val="11"/>
        <w:tabs>
          <w:tab w:val="left" w:pos="8879"/>
        </w:tabs>
        <w:spacing w:line="360" w:lineRule="auto"/>
        <w:ind w:left="1111"/>
        <w:rPr>
          <w:sz w:val="24"/>
          <w:szCs w:val="24"/>
        </w:rPr>
      </w:pPr>
      <w:r>
        <w:rPr>
          <w:sz w:val="24"/>
          <w:szCs w:val="24"/>
        </w:rPr>
        <w:t>关于监理人在施工现场的办公场所、生活场所的提供和费用承担的约定：</w:t>
      </w:r>
      <w:r>
        <w:rPr>
          <w:sz w:val="24"/>
          <w:szCs w:val="24"/>
          <w:u w:val="single"/>
        </w:rPr>
        <w:t xml:space="preserve"> </w:t>
      </w:r>
      <w:r>
        <w:rPr>
          <w:sz w:val="24"/>
          <w:szCs w:val="24"/>
          <w:u w:val="single"/>
        </w:rPr>
        <w:tab/>
      </w:r>
      <w:r>
        <w:rPr>
          <w:sz w:val="24"/>
          <w:szCs w:val="24"/>
        </w:rPr>
        <w:t>。</w:t>
      </w:r>
    </w:p>
    <w:p>
      <w:pPr>
        <w:pStyle w:val="35"/>
        <w:numPr>
          <w:ilvl w:val="1"/>
          <w:numId w:val="19"/>
        </w:numPr>
        <w:tabs>
          <w:tab w:val="left" w:pos="1532"/>
        </w:tabs>
        <w:spacing w:before="139" w:after="0" w:line="360" w:lineRule="auto"/>
        <w:ind w:left="1531" w:right="0" w:hanging="420"/>
        <w:jc w:val="left"/>
        <w:rPr>
          <w:sz w:val="24"/>
          <w:szCs w:val="24"/>
        </w:rPr>
      </w:pPr>
      <w:r>
        <w:rPr>
          <w:sz w:val="24"/>
          <w:szCs w:val="24"/>
        </w:rPr>
        <w:t>监理人员</w:t>
      </w:r>
    </w:p>
    <w:p>
      <w:pPr>
        <w:pStyle w:val="11"/>
        <w:spacing w:line="360" w:lineRule="auto"/>
        <w:ind w:left="1111"/>
        <w:rPr>
          <w:sz w:val="24"/>
          <w:szCs w:val="24"/>
        </w:rPr>
      </w:pPr>
      <w:r>
        <w:rPr>
          <w:sz w:val="24"/>
          <w:szCs w:val="24"/>
        </w:rPr>
        <w:t>总监理工程师：</w:t>
      </w:r>
    </w:p>
    <w:p>
      <w:pPr>
        <w:pStyle w:val="11"/>
        <w:tabs>
          <w:tab w:val="left" w:pos="5416"/>
        </w:tabs>
        <w:spacing w:before="139" w:line="360" w:lineRule="auto"/>
        <w:ind w:left="1111" w:right="4839"/>
        <w:jc w:val="both"/>
        <w:rPr>
          <w:spacing w:val="-17"/>
          <w:sz w:val="24"/>
          <w:szCs w:val="24"/>
        </w:rPr>
      </w:pPr>
      <w:r>
        <w:rPr>
          <w:sz w:val="24"/>
          <w:szCs w:val="24"/>
        </w:rPr>
        <w:t>姓 名：</w:t>
      </w:r>
      <w:r>
        <w:rPr>
          <w:sz w:val="24"/>
          <w:szCs w:val="24"/>
          <w:u w:val="single"/>
        </w:rPr>
        <w:t xml:space="preserve"> </w:t>
      </w:r>
      <w:r>
        <w:rPr>
          <w:spacing w:val="-17"/>
          <w:sz w:val="24"/>
          <w:szCs w:val="24"/>
        </w:rPr>
        <w:t>；</w:t>
      </w:r>
    </w:p>
    <w:p>
      <w:pPr>
        <w:pStyle w:val="11"/>
        <w:tabs>
          <w:tab w:val="left" w:pos="5416"/>
        </w:tabs>
        <w:spacing w:before="139" w:line="360" w:lineRule="auto"/>
        <w:ind w:left="1111" w:right="4839"/>
        <w:jc w:val="left"/>
        <w:rPr>
          <w:spacing w:val="-17"/>
          <w:sz w:val="24"/>
          <w:szCs w:val="24"/>
        </w:rPr>
      </w:pPr>
      <w:r>
        <w:rPr>
          <w:spacing w:val="-17"/>
          <w:sz w:val="24"/>
          <w:szCs w:val="24"/>
        </w:rPr>
        <w:t xml:space="preserve"> </w:t>
      </w:r>
      <w:r>
        <w:rPr>
          <w:sz w:val="24"/>
          <w:szCs w:val="24"/>
        </w:rPr>
        <w:t xml:space="preserve">职  </w:t>
      </w:r>
      <w:r>
        <w:rPr>
          <w:spacing w:val="102"/>
          <w:sz w:val="24"/>
          <w:szCs w:val="24"/>
        </w:rPr>
        <w:t xml:space="preserve"> </w:t>
      </w:r>
      <w:r>
        <w:rPr>
          <w:sz w:val="24"/>
          <w:szCs w:val="24"/>
        </w:rPr>
        <w:t>务：</w:t>
      </w:r>
      <w:r>
        <w:rPr>
          <w:sz w:val="24"/>
          <w:szCs w:val="24"/>
          <w:u w:val="single"/>
        </w:rPr>
        <w:t xml:space="preserve"> </w:t>
      </w:r>
      <w:r>
        <w:rPr>
          <w:spacing w:val="-17"/>
          <w:sz w:val="24"/>
          <w:szCs w:val="24"/>
        </w:rPr>
        <w:t xml:space="preserve">； </w:t>
      </w:r>
    </w:p>
    <w:p>
      <w:pPr>
        <w:pStyle w:val="11"/>
        <w:tabs>
          <w:tab w:val="left" w:pos="5416"/>
        </w:tabs>
        <w:spacing w:before="139" w:line="360" w:lineRule="auto"/>
        <w:ind w:left="1111" w:right="4839"/>
        <w:jc w:val="left"/>
        <w:rPr>
          <w:spacing w:val="-17"/>
          <w:sz w:val="24"/>
          <w:szCs w:val="24"/>
        </w:rPr>
      </w:pPr>
      <w:r>
        <w:rPr>
          <w:sz w:val="24"/>
          <w:szCs w:val="24"/>
        </w:rPr>
        <w:t>监理工程师执业资格证书号：</w:t>
      </w:r>
      <w:r>
        <w:rPr>
          <w:sz w:val="24"/>
          <w:szCs w:val="24"/>
          <w:u w:val="single"/>
        </w:rPr>
        <w:t xml:space="preserve"> </w:t>
      </w:r>
      <w:r>
        <w:rPr>
          <w:spacing w:val="-17"/>
          <w:sz w:val="24"/>
          <w:szCs w:val="24"/>
        </w:rPr>
        <w:t xml:space="preserve">； </w:t>
      </w:r>
    </w:p>
    <w:p>
      <w:pPr>
        <w:pStyle w:val="11"/>
        <w:tabs>
          <w:tab w:val="left" w:pos="5416"/>
        </w:tabs>
        <w:spacing w:before="139" w:line="360" w:lineRule="auto"/>
        <w:ind w:left="1111" w:right="4839"/>
        <w:jc w:val="left"/>
        <w:rPr>
          <w:spacing w:val="-17"/>
          <w:sz w:val="24"/>
          <w:szCs w:val="24"/>
        </w:rPr>
      </w:pPr>
      <w:r>
        <w:rPr>
          <w:sz w:val="24"/>
          <w:szCs w:val="24"/>
        </w:rPr>
        <w:t>联系电话：</w:t>
      </w:r>
      <w:r>
        <w:rPr>
          <w:sz w:val="24"/>
          <w:szCs w:val="24"/>
          <w:u w:val="single"/>
        </w:rPr>
        <w:t xml:space="preserve"> </w:t>
      </w:r>
      <w:r>
        <w:rPr>
          <w:spacing w:val="-17"/>
          <w:sz w:val="24"/>
          <w:szCs w:val="24"/>
        </w:rPr>
        <w:t>；</w:t>
      </w:r>
    </w:p>
    <w:p>
      <w:pPr>
        <w:pStyle w:val="11"/>
        <w:tabs>
          <w:tab w:val="left" w:pos="5416"/>
        </w:tabs>
        <w:spacing w:before="139" w:line="360" w:lineRule="auto"/>
        <w:ind w:left="1111" w:right="4839"/>
        <w:jc w:val="left"/>
        <w:rPr>
          <w:spacing w:val="-17"/>
          <w:sz w:val="24"/>
          <w:szCs w:val="24"/>
        </w:rPr>
      </w:pPr>
      <w:r>
        <w:rPr>
          <w:spacing w:val="-17"/>
          <w:sz w:val="24"/>
          <w:szCs w:val="24"/>
        </w:rPr>
        <w:t xml:space="preserve"> </w:t>
      </w:r>
      <w:r>
        <w:rPr>
          <w:sz w:val="24"/>
          <w:szCs w:val="24"/>
        </w:rPr>
        <w:t>电子信箱：</w:t>
      </w:r>
      <w:r>
        <w:rPr>
          <w:sz w:val="24"/>
          <w:szCs w:val="24"/>
          <w:u w:val="single"/>
        </w:rPr>
        <w:t xml:space="preserve"> </w:t>
      </w:r>
      <w:r>
        <w:rPr>
          <w:spacing w:val="-17"/>
          <w:sz w:val="24"/>
          <w:szCs w:val="24"/>
        </w:rPr>
        <w:t>；</w:t>
      </w:r>
    </w:p>
    <w:p>
      <w:pPr>
        <w:pStyle w:val="11"/>
        <w:tabs>
          <w:tab w:val="left" w:pos="5416"/>
        </w:tabs>
        <w:spacing w:before="139" w:line="360" w:lineRule="auto"/>
        <w:ind w:left="1111" w:right="4839"/>
        <w:jc w:val="left"/>
        <w:rPr>
          <w:spacing w:val="-17"/>
          <w:sz w:val="24"/>
          <w:szCs w:val="24"/>
        </w:rPr>
      </w:pPr>
      <w:r>
        <w:rPr>
          <w:spacing w:val="-17"/>
          <w:sz w:val="24"/>
          <w:szCs w:val="24"/>
        </w:rPr>
        <w:t xml:space="preserve"> </w:t>
      </w:r>
      <w:r>
        <w:rPr>
          <w:sz w:val="24"/>
          <w:szCs w:val="24"/>
        </w:rPr>
        <w:t>通信地址：</w:t>
      </w:r>
      <w:r>
        <w:rPr>
          <w:sz w:val="24"/>
          <w:szCs w:val="24"/>
          <w:u w:val="single"/>
        </w:rPr>
        <w:t xml:space="preserve"> </w:t>
      </w:r>
      <w:r>
        <w:rPr>
          <w:spacing w:val="-17"/>
          <w:sz w:val="24"/>
          <w:szCs w:val="24"/>
        </w:rPr>
        <w:t xml:space="preserve">； </w:t>
      </w:r>
    </w:p>
    <w:p>
      <w:pPr>
        <w:pStyle w:val="11"/>
        <w:tabs>
          <w:tab w:val="left" w:pos="5416"/>
        </w:tabs>
        <w:spacing w:before="139" w:line="360" w:lineRule="auto"/>
        <w:ind w:left="1111" w:right="4839"/>
        <w:jc w:val="left"/>
        <w:rPr>
          <w:sz w:val="24"/>
          <w:szCs w:val="24"/>
        </w:rPr>
      </w:pPr>
      <w:r>
        <w:rPr>
          <w:sz w:val="24"/>
          <w:szCs w:val="24"/>
        </w:rPr>
        <w:t>关于监理人的其他约定：</w:t>
      </w:r>
      <w:r>
        <w:rPr>
          <w:sz w:val="24"/>
          <w:szCs w:val="24"/>
          <w:u w:val="single"/>
        </w:rPr>
        <w:t xml:space="preserve"> </w:t>
      </w:r>
      <w:r>
        <w:rPr>
          <w:spacing w:val="-17"/>
          <w:sz w:val="24"/>
          <w:szCs w:val="24"/>
        </w:rPr>
        <w:t>。</w:t>
      </w:r>
    </w:p>
    <w:p>
      <w:pPr>
        <w:pStyle w:val="11"/>
        <w:spacing w:line="360" w:lineRule="auto"/>
        <w:ind w:left="1111"/>
        <w:rPr>
          <w:sz w:val="24"/>
          <w:szCs w:val="24"/>
        </w:rPr>
      </w:pPr>
      <w:r>
        <w:rPr>
          <w:sz w:val="24"/>
          <w:szCs w:val="24"/>
        </w:rPr>
        <w:t>4.4 商定或确定</w:t>
      </w:r>
    </w:p>
    <w:p>
      <w:pPr>
        <w:pStyle w:val="11"/>
        <w:spacing w:line="360" w:lineRule="auto"/>
        <w:ind w:left="1111" w:right="350" w:rightChars="159"/>
        <w:rPr>
          <w:sz w:val="24"/>
          <w:szCs w:val="24"/>
        </w:rPr>
      </w:pPr>
      <w:r>
        <w:rPr>
          <w:sz w:val="24"/>
          <w:szCs w:val="24"/>
        </w:rPr>
        <w:t>在发包人和承包人不能通过协商达成一致意见时，发包人授权监理人对以下事项进行确定：</w:t>
      </w:r>
    </w:p>
    <w:p>
      <w:pPr>
        <w:pStyle w:val="11"/>
        <w:tabs>
          <w:tab w:val="left" w:pos="5311"/>
        </w:tabs>
        <w:spacing w:before="141" w:line="360" w:lineRule="auto"/>
        <w:ind w:left="1111"/>
        <w:rPr>
          <w:sz w:val="24"/>
          <w:szCs w:val="24"/>
        </w:rPr>
      </w:pPr>
      <w:r>
        <w:rPr>
          <w:sz w:val="24"/>
          <w:szCs w:val="24"/>
        </w:rPr>
        <w:t>（1）</w:t>
      </w:r>
      <w:r>
        <w:rPr>
          <w:sz w:val="24"/>
          <w:szCs w:val="24"/>
          <w:u w:val="single"/>
        </w:rPr>
        <w:t xml:space="preserve"> </w:t>
      </w:r>
      <w:r>
        <w:rPr>
          <w:sz w:val="24"/>
          <w:szCs w:val="24"/>
          <w:u w:val="single"/>
        </w:rPr>
        <w:tab/>
      </w:r>
      <w:r>
        <w:rPr>
          <w:sz w:val="24"/>
          <w:szCs w:val="24"/>
        </w:rPr>
        <w:t>；</w:t>
      </w:r>
    </w:p>
    <w:p>
      <w:pPr>
        <w:pStyle w:val="11"/>
        <w:tabs>
          <w:tab w:val="left" w:pos="5311"/>
        </w:tabs>
        <w:spacing w:before="139" w:line="360" w:lineRule="auto"/>
        <w:ind w:left="1111"/>
        <w:rPr>
          <w:sz w:val="24"/>
          <w:szCs w:val="24"/>
        </w:rPr>
      </w:pPr>
      <w:r>
        <w:rPr>
          <w:sz w:val="24"/>
          <w:szCs w:val="24"/>
        </w:rPr>
        <w:t>（2）</w:t>
      </w:r>
      <w:r>
        <w:rPr>
          <w:sz w:val="24"/>
          <w:szCs w:val="24"/>
          <w:u w:val="single"/>
        </w:rPr>
        <w:t xml:space="preserve"> </w:t>
      </w:r>
      <w:r>
        <w:rPr>
          <w:sz w:val="24"/>
          <w:szCs w:val="24"/>
          <w:u w:val="single"/>
        </w:rPr>
        <w:tab/>
      </w:r>
      <w:r>
        <w:rPr>
          <w:sz w:val="24"/>
          <w:szCs w:val="24"/>
        </w:rPr>
        <w:t>；</w:t>
      </w:r>
    </w:p>
    <w:p>
      <w:pPr>
        <w:pStyle w:val="11"/>
        <w:tabs>
          <w:tab w:val="left" w:pos="5311"/>
        </w:tabs>
        <w:spacing w:before="139" w:line="360" w:lineRule="auto"/>
        <w:ind w:left="1111"/>
        <w:rPr>
          <w:sz w:val="24"/>
          <w:szCs w:val="24"/>
        </w:rPr>
      </w:pPr>
      <w:r>
        <w:rPr>
          <w:sz w:val="24"/>
          <w:szCs w:val="24"/>
        </w:rPr>
        <w:t>（3）</w:t>
      </w:r>
      <w:r>
        <w:rPr>
          <w:sz w:val="24"/>
          <w:szCs w:val="24"/>
          <w:u w:val="single"/>
        </w:rPr>
        <w:t xml:space="preserve"> </w:t>
      </w:r>
      <w:r>
        <w:rPr>
          <w:sz w:val="24"/>
          <w:szCs w:val="24"/>
          <w:u w:val="single"/>
        </w:rPr>
        <w:tab/>
      </w:r>
      <w:r>
        <w:rPr>
          <w:sz w:val="24"/>
          <w:szCs w:val="24"/>
        </w:rPr>
        <w:t>。</w:t>
      </w:r>
    </w:p>
    <w:p>
      <w:pPr>
        <w:pStyle w:val="10"/>
        <w:numPr>
          <w:ilvl w:val="0"/>
          <w:numId w:val="19"/>
        </w:numPr>
        <w:tabs>
          <w:tab w:val="left" w:pos="1008"/>
        </w:tabs>
        <w:spacing w:before="1" w:after="0" w:line="360" w:lineRule="auto"/>
        <w:ind w:left="1008" w:right="0" w:hanging="317"/>
        <w:jc w:val="left"/>
        <w:rPr>
          <w:sz w:val="24"/>
          <w:szCs w:val="24"/>
        </w:rPr>
      </w:pPr>
      <w:bookmarkStart w:id="132" w:name="5. 工程质量"/>
      <w:bookmarkEnd w:id="132"/>
      <w:bookmarkStart w:id="133" w:name="_bookmark71"/>
      <w:bookmarkEnd w:id="133"/>
      <w:r>
        <w:rPr>
          <w:sz w:val="24"/>
          <w:szCs w:val="24"/>
        </w:rPr>
        <w:t>工程质量</w:t>
      </w:r>
    </w:p>
    <w:p>
      <w:pPr>
        <w:pStyle w:val="35"/>
        <w:numPr>
          <w:ilvl w:val="1"/>
          <w:numId w:val="19"/>
        </w:numPr>
        <w:tabs>
          <w:tab w:val="left" w:pos="1532"/>
        </w:tabs>
        <w:spacing w:before="0" w:after="0" w:line="360" w:lineRule="auto"/>
        <w:ind w:left="1531" w:right="0" w:hanging="420"/>
        <w:jc w:val="left"/>
        <w:rPr>
          <w:sz w:val="24"/>
          <w:szCs w:val="24"/>
        </w:rPr>
      </w:pPr>
      <w:r>
        <w:rPr>
          <w:sz w:val="24"/>
          <w:szCs w:val="24"/>
        </w:rPr>
        <w:t>质量要求</w:t>
      </w:r>
    </w:p>
    <w:p>
      <w:pPr>
        <w:pStyle w:val="35"/>
        <w:numPr>
          <w:ilvl w:val="2"/>
          <w:numId w:val="19"/>
        </w:numPr>
        <w:tabs>
          <w:tab w:val="left" w:pos="1740"/>
          <w:tab w:val="left" w:pos="4996"/>
          <w:tab w:val="left" w:pos="5205"/>
          <w:tab w:val="left" w:pos="6779"/>
          <w:tab w:val="left" w:pos="6990"/>
        </w:tabs>
        <w:spacing w:before="0" w:after="0" w:line="360" w:lineRule="auto"/>
        <w:ind w:left="1111" w:right="3264" w:firstLine="0"/>
        <w:jc w:val="left"/>
        <w:rPr>
          <w:sz w:val="24"/>
          <w:szCs w:val="24"/>
        </w:rPr>
      </w:pPr>
      <w:r>
        <w:rPr>
          <w:sz w:val="24"/>
          <w:szCs w:val="24"/>
        </w:rPr>
        <w:t>特殊质量标准和要求：</w:t>
      </w:r>
      <w:r>
        <w:rPr>
          <w:sz w:val="24"/>
          <w:szCs w:val="24"/>
          <w:u w:val="single"/>
        </w:rPr>
        <w:t xml:space="preserve"> </w:t>
      </w:r>
      <w:r>
        <w:rPr>
          <w:sz w:val="24"/>
          <w:szCs w:val="24"/>
          <w:u w:val="single"/>
        </w:rPr>
        <w:tab/>
      </w:r>
      <w:r>
        <w:rPr>
          <w:sz w:val="24"/>
          <w:szCs w:val="24"/>
          <w:u w:val="single"/>
        </w:rPr>
        <w:t>/</w:t>
      </w:r>
      <w:r>
        <w:rPr>
          <w:sz w:val="24"/>
          <w:szCs w:val="24"/>
          <w:u w:val="single"/>
        </w:rPr>
        <w:tab/>
      </w:r>
      <w:r>
        <w:rPr>
          <w:sz w:val="24"/>
          <w:szCs w:val="24"/>
          <w:u w:val="single"/>
        </w:rPr>
        <w:tab/>
      </w:r>
      <w:r>
        <w:rPr>
          <w:sz w:val="24"/>
          <w:szCs w:val="24"/>
          <w:u w:val="single"/>
        </w:rPr>
        <w:tab/>
      </w:r>
      <w:r>
        <w:rPr>
          <w:spacing w:val="-16"/>
          <w:sz w:val="24"/>
          <w:szCs w:val="24"/>
        </w:rPr>
        <w:t>。</w:t>
      </w:r>
      <w:r>
        <w:rPr>
          <w:sz w:val="24"/>
          <w:szCs w:val="24"/>
        </w:rPr>
        <w:t>关于工程奖项的约定：</w:t>
      </w:r>
      <w:r>
        <w:rPr>
          <w:sz w:val="24"/>
          <w:szCs w:val="24"/>
          <w:u w:val="single"/>
        </w:rPr>
        <w:t xml:space="preserve"> </w:t>
      </w:r>
      <w:r>
        <w:rPr>
          <w:sz w:val="24"/>
          <w:szCs w:val="24"/>
          <w:u w:val="single"/>
        </w:rPr>
        <w:tab/>
      </w:r>
      <w:r>
        <w:rPr>
          <w:sz w:val="24"/>
          <w:szCs w:val="24"/>
          <w:u w:val="single"/>
        </w:rPr>
        <w:tab/>
      </w:r>
      <w:r>
        <w:rPr>
          <w:sz w:val="24"/>
          <w:szCs w:val="24"/>
          <w:u w:val="single"/>
        </w:rPr>
        <w:t>/</w:t>
      </w:r>
      <w:r>
        <w:rPr>
          <w:sz w:val="24"/>
          <w:szCs w:val="24"/>
          <w:u w:val="single"/>
        </w:rPr>
        <w:tab/>
      </w:r>
      <w:r>
        <w:rPr>
          <w:sz w:val="24"/>
          <w:szCs w:val="24"/>
        </w:rPr>
        <w:t>。</w:t>
      </w:r>
    </w:p>
    <w:p>
      <w:pPr>
        <w:pStyle w:val="11"/>
        <w:spacing w:line="360" w:lineRule="auto"/>
        <w:ind w:left="1111"/>
        <w:rPr>
          <w:sz w:val="24"/>
          <w:szCs w:val="24"/>
        </w:rPr>
      </w:pPr>
      <w:r>
        <w:rPr>
          <w:sz w:val="24"/>
          <w:szCs w:val="24"/>
        </w:rPr>
        <w:t>5.3 隐蔽工程检查</w:t>
      </w:r>
    </w:p>
    <w:p>
      <w:pPr>
        <w:pStyle w:val="11"/>
        <w:tabs>
          <w:tab w:val="left" w:pos="1110"/>
        </w:tabs>
        <w:spacing w:line="360" w:lineRule="auto"/>
        <w:ind w:left="691" w:right="903" w:firstLine="420"/>
        <w:rPr>
          <w:sz w:val="24"/>
          <w:szCs w:val="24"/>
        </w:rPr>
      </w:pPr>
      <w:r>
        <w:rPr>
          <w:sz w:val="24"/>
          <w:szCs w:val="24"/>
        </w:rPr>
        <w:t>5.3.2</w:t>
      </w:r>
      <w:r>
        <w:rPr>
          <w:spacing w:val="-61"/>
          <w:sz w:val="24"/>
          <w:szCs w:val="24"/>
        </w:rPr>
        <w:t xml:space="preserve"> </w:t>
      </w:r>
      <w:r>
        <w:rPr>
          <w:sz w:val="24"/>
          <w:szCs w:val="24"/>
        </w:rPr>
        <w:t>承包人提前通知监理人隐蔽工程检查的期限的约定：</w:t>
      </w:r>
      <w:r>
        <w:rPr>
          <w:sz w:val="24"/>
          <w:szCs w:val="24"/>
          <w:u w:val="single"/>
        </w:rPr>
        <w:t>共同检查前</w:t>
      </w:r>
      <w:r>
        <w:rPr>
          <w:spacing w:val="-60"/>
          <w:sz w:val="24"/>
          <w:szCs w:val="24"/>
          <w:u w:val="single"/>
        </w:rPr>
        <w:t xml:space="preserve"> </w:t>
      </w:r>
      <w:r>
        <w:rPr>
          <w:sz w:val="24"/>
          <w:szCs w:val="24"/>
          <w:u w:val="single"/>
        </w:rPr>
        <w:t>48</w:t>
      </w:r>
      <w:r>
        <w:rPr>
          <w:spacing w:val="-59"/>
          <w:sz w:val="24"/>
          <w:szCs w:val="24"/>
          <w:u w:val="single"/>
        </w:rPr>
        <w:t xml:space="preserve"> </w:t>
      </w:r>
      <w:r>
        <w:rPr>
          <w:sz w:val="24"/>
          <w:szCs w:val="24"/>
          <w:u w:val="single"/>
        </w:rPr>
        <w:t>小时书面通知发包</w:t>
      </w:r>
      <w:r>
        <w:rPr>
          <w:rFonts w:hint="eastAsia"/>
          <w:sz w:val="24"/>
          <w:szCs w:val="24"/>
          <w:u w:val="single"/>
          <w:lang w:val="en-US" w:eastAsia="zh-CN"/>
        </w:rPr>
        <w:t>人</w:t>
      </w:r>
      <w:r>
        <w:rPr>
          <w:sz w:val="24"/>
          <w:szCs w:val="24"/>
        </w:rPr>
        <w:t>。</w:t>
      </w:r>
    </w:p>
    <w:p>
      <w:pPr>
        <w:pStyle w:val="11"/>
        <w:tabs>
          <w:tab w:val="left" w:pos="3736"/>
          <w:tab w:val="left" w:pos="4259"/>
          <w:tab w:val="left" w:pos="5204"/>
        </w:tabs>
        <w:spacing w:line="360" w:lineRule="auto"/>
        <w:ind w:left="1111" w:right="2950"/>
        <w:rPr>
          <w:sz w:val="24"/>
          <w:szCs w:val="24"/>
        </w:rPr>
      </w:pPr>
      <w:r>
        <w:rPr>
          <w:sz w:val="24"/>
          <w:szCs w:val="24"/>
        </w:rPr>
        <w:t>监理人不能按时进行检查时，应提前</w:t>
      </w:r>
      <w:r>
        <w:rPr>
          <w:spacing w:val="99"/>
          <w:sz w:val="24"/>
          <w:szCs w:val="24"/>
          <w:u w:val="single"/>
        </w:rPr>
        <w:t xml:space="preserve"> </w:t>
      </w:r>
      <w:r>
        <w:rPr>
          <w:sz w:val="24"/>
          <w:szCs w:val="24"/>
          <w:u w:val="single"/>
        </w:rPr>
        <w:t>24</w:t>
      </w:r>
      <w:r>
        <w:rPr>
          <w:rFonts w:hint="eastAsia"/>
          <w:sz w:val="24"/>
          <w:szCs w:val="24"/>
          <w:u w:val="single"/>
          <w:lang w:val="en-US" w:eastAsia="zh-CN"/>
        </w:rPr>
        <w:t xml:space="preserve"> </w:t>
      </w:r>
      <w:r>
        <w:rPr>
          <w:sz w:val="24"/>
          <w:szCs w:val="24"/>
        </w:rPr>
        <w:t>小时提交书面延期要求</w:t>
      </w:r>
      <w:r>
        <w:rPr>
          <w:spacing w:val="-11"/>
          <w:sz w:val="24"/>
          <w:szCs w:val="24"/>
        </w:rPr>
        <w:t>。</w:t>
      </w:r>
      <w:r>
        <w:rPr>
          <w:sz w:val="24"/>
          <w:szCs w:val="24"/>
        </w:rPr>
        <w:t>关于延期最长不得超过：</w:t>
      </w:r>
      <w:r>
        <w:rPr>
          <w:sz w:val="24"/>
          <w:szCs w:val="24"/>
          <w:u w:val="single"/>
        </w:rPr>
        <w:t xml:space="preserve"> 48</w:t>
      </w:r>
      <w:r>
        <w:rPr>
          <w:rFonts w:hint="eastAsia"/>
          <w:sz w:val="24"/>
          <w:szCs w:val="24"/>
          <w:u w:val="single"/>
          <w:lang w:val="en-US" w:eastAsia="zh-CN"/>
        </w:rPr>
        <w:t xml:space="preserve">  </w:t>
      </w:r>
      <w:r>
        <w:rPr>
          <w:sz w:val="24"/>
          <w:szCs w:val="24"/>
        </w:rPr>
        <w:t>小时。</w:t>
      </w:r>
    </w:p>
    <w:p>
      <w:pPr>
        <w:pStyle w:val="10"/>
        <w:numPr>
          <w:ilvl w:val="0"/>
          <w:numId w:val="19"/>
        </w:numPr>
        <w:tabs>
          <w:tab w:val="left" w:pos="1008"/>
        </w:tabs>
        <w:spacing w:before="118" w:after="0" w:line="360" w:lineRule="auto"/>
        <w:ind w:left="1008" w:right="0" w:hanging="317"/>
        <w:jc w:val="left"/>
        <w:rPr>
          <w:sz w:val="24"/>
          <w:szCs w:val="24"/>
        </w:rPr>
      </w:pPr>
      <w:bookmarkStart w:id="134" w:name="_bookmark72"/>
      <w:bookmarkEnd w:id="134"/>
      <w:bookmarkStart w:id="135" w:name="6. 安全文明施工与环境保护"/>
      <w:bookmarkEnd w:id="135"/>
      <w:r>
        <w:rPr>
          <w:sz w:val="24"/>
          <w:szCs w:val="24"/>
        </w:rPr>
        <w:t>安全文明施工与环境保护</w:t>
      </w:r>
    </w:p>
    <w:p>
      <w:pPr>
        <w:pStyle w:val="35"/>
        <w:numPr>
          <w:ilvl w:val="1"/>
          <w:numId w:val="19"/>
        </w:numPr>
        <w:tabs>
          <w:tab w:val="left" w:pos="1479"/>
        </w:tabs>
        <w:spacing w:before="0" w:after="0" w:line="360" w:lineRule="auto"/>
        <w:ind w:left="1478" w:right="0" w:hanging="367"/>
        <w:jc w:val="left"/>
        <w:rPr>
          <w:sz w:val="24"/>
          <w:szCs w:val="24"/>
        </w:rPr>
      </w:pPr>
      <w:r>
        <w:rPr>
          <w:sz w:val="24"/>
          <w:szCs w:val="24"/>
        </w:rPr>
        <w:t>安全文明施工</w:t>
      </w:r>
    </w:p>
    <w:p>
      <w:pPr>
        <w:pStyle w:val="11"/>
        <w:tabs>
          <w:tab w:val="left" w:pos="1530"/>
        </w:tabs>
        <w:spacing w:before="59" w:line="360" w:lineRule="auto"/>
        <w:ind w:left="691"/>
        <w:rPr>
          <w:sz w:val="24"/>
          <w:szCs w:val="24"/>
        </w:rPr>
      </w:pPr>
      <w:r>
        <w:rPr>
          <w:sz w:val="24"/>
          <w:szCs w:val="24"/>
        </w:rPr>
        <w:t>项目安全生产的达标目标及相应事项的约定：</w:t>
      </w:r>
      <w:r>
        <w:rPr>
          <w:spacing w:val="3"/>
          <w:sz w:val="24"/>
          <w:szCs w:val="24"/>
          <w:u w:val="single"/>
        </w:rPr>
        <w:t xml:space="preserve"> 要求达到《建筑施工安全检查标</w:t>
      </w:r>
      <w:r>
        <w:rPr>
          <w:sz w:val="24"/>
          <w:szCs w:val="24"/>
          <w:u w:val="single"/>
        </w:rPr>
        <w:t>准》</w:t>
      </w:r>
      <w:r>
        <w:rPr>
          <w:sz w:val="24"/>
          <w:szCs w:val="24"/>
          <w:u w:val="single"/>
        </w:rPr>
        <w:tab/>
      </w:r>
      <w:r>
        <w:rPr>
          <w:sz w:val="24"/>
          <w:szCs w:val="24"/>
        </w:rPr>
        <w:t>。</w:t>
      </w:r>
    </w:p>
    <w:p>
      <w:pPr>
        <w:pStyle w:val="35"/>
        <w:numPr>
          <w:ilvl w:val="2"/>
          <w:numId w:val="32"/>
        </w:numPr>
        <w:tabs>
          <w:tab w:val="left" w:pos="1740"/>
          <w:tab w:val="left" w:pos="4679"/>
          <w:tab w:val="left" w:pos="5625"/>
          <w:tab w:val="left" w:pos="6990"/>
          <w:tab w:val="left" w:pos="7095"/>
        </w:tabs>
        <w:spacing w:before="139" w:after="0" w:line="360" w:lineRule="auto"/>
        <w:ind w:left="1111" w:right="3159" w:firstLine="0"/>
        <w:jc w:val="left"/>
        <w:rPr>
          <w:sz w:val="24"/>
          <w:szCs w:val="24"/>
        </w:rPr>
      </w:pPr>
      <w:r>
        <w:rPr>
          <w:sz w:val="24"/>
          <w:szCs w:val="24"/>
        </w:rPr>
        <w:t>关于治安保卫的特别约定：</w:t>
      </w:r>
      <w:r>
        <w:rPr>
          <w:sz w:val="24"/>
          <w:szCs w:val="24"/>
          <w:u w:val="single"/>
        </w:rPr>
        <w:t xml:space="preserve"> </w:t>
      </w:r>
      <w:r>
        <w:rPr>
          <w:sz w:val="24"/>
          <w:szCs w:val="24"/>
          <w:u w:val="single"/>
        </w:rPr>
        <w:tab/>
      </w:r>
      <w:r>
        <w:rPr>
          <w:sz w:val="24"/>
          <w:szCs w:val="24"/>
          <w:u w:val="single"/>
        </w:rPr>
        <w:t>执行通用条款</w:t>
      </w:r>
      <w:r>
        <w:rPr>
          <w:sz w:val="24"/>
          <w:szCs w:val="24"/>
          <w:u w:val="single"/>
        </w:rPr>
        <w:tab/>
      </w:r>
      <w:r>
        <w:rPr>
          <w:sz w:val="24"/>
          <w:szCs w:val="24"/>
        </w:rPr>
        <w:t>。关于编制施工场地治安管理计划的约定：</w:t>
      </w:r>
      <w:r>
        <w:rPr>
          <w:sz w:val="24"/>
          <w:szCs w:val="24"/>
          <w:u w:val="single"/>
        </w:rPr>
        <w:t xml:space="preserve"> </w:t>
      </w:r>
      <w:r>
        <w:rPr>
          <w:sz w:val="24"/>
          <w:szCs w:val="24"/>
          <w:u w:val="single"/>
        </w:rPr>
        <w:tab/>
      </w:r>
      <w:r>
        <w:rPr>
          <w:sz w:val="24"/>
          <w:szCs w:val="24"/>
          <w:u w:val="single"/>
        </w:rPr>
        <w:t>执行通用条款</w:t>
      </w:r>
      <w:r>
        <w:rPr>
          <w:sz w:val="24"/>
          <w:szCs w:val="24"/>
          <w:u w:val="single"/>
        </w:rPr>
        <w:tab/>
      </w:r>
      <w:r>
        <w:rPr>
          <w:sz w:val="24"/>
          <w:szCs w:val="24"/>
          <w:u w:val="single"/>
        </w:rPr>
        <w:tab/>
      </w:r>
      <w:r>
        <w:rPr>
          <w:spacing w:val="-16"/>
          <w:sz w:val="24"/>
          <w:szCs w:val="24"/>
        </w:rPr>
        <w:t>。</w:t>
      </w:r>
    </w:p>
    <w:p>
      <w:pPr>
        <w:pStyle w:val="35"/>
        <w:numPr>
          <w:ilvl w:val="2"/>
          <w:numId w:val="32"/>
        </w:numPr>
        <w:tabs>
          <w:tab w:val="left" w:pos="1740"/>
        </w:tabs>
        <w:spacing w:before="0" w:after="0" w:line="360" w:lineRule="auto"/>
        <w:ind w:left="1740" w:right="0" w:hanging="629"/>
        <w:jc w:val="left"/>
        <w:rPr>
          <w:sz w:val="24"/>
          <w:szCs w:val="24"/>
        </w:rPr>
      </w:pPr>
      <w:r>
        <w:rPr>
          <w:sz w:val="24"/>
          <w:szCs w:val="24"/>
        </w:rPr>
        <w:t>文明施工</w:t>
      </w:r>
    </w:p>
    <w:p>
      <w:pPr>
        <w:pStyle w:val="11"/>
        <w:tabs>
          <w:tab w:val="left" w:pos="4891"/>
          <w:tab w:val="left" w:pos="7410"/>
        </w:tabs>
        <w:spacing w:before="139" w:line="360" w:lineRule="auto"/>
        <w:ind w:left="1111"/>
        <w:rPr>
          <w:sz w:val="24"/>
          <w:szCs w:val="24"/>
        </w:rPr>
      </w:pPr>
      <w:r>
        <w:rPr>
          <w:sz w:val="24"/>
          <w:szCs w:val="24"/>
        </w:rPr>
        <w:t>合同当事人对文明施工的要求：</w:t>
      </w:r>
      <w:r>
        <w:rPr>
          <w:sz w:val="24"/>
          <w:szCs w:val="24"/>
          <w:u w:val="single"/>
        </w:rPr>
        <w:t xml:space="preserve"> </w:t>
      </w:r>
      <w:r>
        <w:rPr>
          <w:sz w:val="24"/>
          <w:szCs w:val="24"/>
          <w:u w:val="single"/>
        </w:rPr>
        <w:tab/>
      </w:r>
      <w:r>
        <w:rPr>
          <w:sz w:val="24"/>
          <w:szCs w:val="24"/>
          <w:u w:val="single"/>
        </w:rPr>
        <w:t>执行通用条款</w:t>
      </w:r>
      <w:r>
        <w:rPr>
          <w:sz w:val="24"/>
          <w:szCs w:val="24"/>
          <w:u w:val="single"/>
        </w:rPr>
        <w:tab/>
      </w:r>
      <w:r>
        <w:rPr>
          <w:sz w:val="24"/>
          <w:szCs w:val="24"/>
        </w:rPr>
        <w:t>。</w:t>
      </w:r>
    </w:p>
    <w:p>
      <w:pPr>
        <w:pStyle w:val="35"/>
        <w:numPr>
          <w:ilvl w:val="2"/>
          <w:numId w:val="32"/>
        </w:numPr>
        <w:tabs>
          <w:tab w:val="left" w:pos="1740"/>
          <w:tab w:val="left" w:pos="7199"/>
        </w:tabs>
        <w:spacing w:before="139" w:after="0" w:line="360" w:lineRule="auto"/>
        <w:ind w:left="1740" w:right="0" w:hanging="629"/>
        <w:jc w:val="left"/>
        <w:rPr>
          <w:sz w:val="24"/>
          <w:szCs w:val="24"/>
        </w:rPr>
      </w:pPr>
      <w:r>
        <w:rPr>
          <w:sz w:val="24"/>
          <w:szCs w:val="24"/>
        </w:rPr>
        <w:t>关于安全文明施工费支付比例和支付期限的约定：</w:t>
      </w:r>
      <w:r>
        <w:rPr>
          <w:sz w:val="24"/>
          <w:szCs w:val="24"/>
          <w:u w:val="single"/>
        </w:rPr>
        <w:t xml:space="preserve"> </w:t>
      </w:r>
      <w:r>
        <w:rPr>
          <w:sz w:val="24"/>
          <w:szCs w:val="24"/>
          <w:u w:val="single"/>
        </w:rPr>
        <w:tab/>
      </w:r>
      <w:r>
        <w:rPr>
          <w:sz w:val="24"/>
          <w:szCs w:val="24"/>
        </w:rPr>
        <w:t>。</w:t>
      </w:r>
    </w:p>
    <w:p>
      <w:pPr>
        <w:pStyle w:val="10"/>
        <w:numPr>
          <w:ilvl w:val="0"/>
          <w:numId w:val="19"/>
        </w:numPr>
        <w:tabs>
          <w:tab w:val="left" w:pos="1008"/>
        </w:tabs>
        <w:spacing w:before="0" w:after="0" w:line="360" w:lineRule="auto"/>
        <w:ind w:left="1008" w:right="0" w:hanging="317"/>
        <w:jc w:val="left"/>
        <w:rPr>
          <w:sz w:val="24"/>
          <w:szCs w:val="24"/>
        </w:rPr>
      </w:pPr>
      <w:bookmarkStart w:id="136" w:name="_bookmark73"/>
      <w:bookmarkEnd w:id="136"/>
      <w:bookmarkStart w:id="137" w:name="7. 工期和进度"/>
      <w:bookmarkEnd w:id="137"/>
      <w:r>
        <w:rPr>
          <w:sz w:val="24"/>
          <w:szCs w:val="24"/>
        </w:rPr>
        <w:t>工期和进度</w:t>
      </w:r>
    </w:p>
    <w:p>
      <w:pPr>
        <w:pStyle w:val="35"/>
        <w:numPr>
          <w:ilvl w:val="1"/>
          <w:numId w:val="19"/>
        </w:numPr>
        <w:tabs>
          <w:tab w:val="left" w:pos="1532"/>
        </w:tabs>
        <w:spacing w:before="0" w:after="0" w:line="360" w:lineRule="auto"/>
        <w:ind w:left="1531" w:right="0" w:hanging="420"/>
        <w:jc w:val="left"/>
        <w:rPr>
          <w:sz w:val="24"/>
          <w:szCs w:val="24"/>
        </w:rPr>
      </w:pPr>
      <w:r>
        <w:rPr>
          <w:sz w:val="24"/>
          <w:szCs w:val="24"/>
        </w:rPr>
        <w:t>施工组织设计</w:t>
      </w:r>
    </w:p>
    <w:p>
      <w:pPr>
        <w:pStyle w:val="35"/>
        <w:numPr>
          <w:ilvl w:val="2"/>
          <w:numId w:val="19"/>
        </w:numPr>
        <w:tabs>
          <w:tab w:val="left" w:pos="1740"/>
        </w:tabs>
        <w:spacing w:before="1" w:after="0" w:line="360" w:lineRule="auto"/>
        <w:ind w:left="1740" w:right="0" w:hanging="629"/>
        <w:jc w:val="left"/>
        <w:rPr>
          <w:sz w:val="24"/>
          <w:szCs w:val="24"/>
        </w:rPr>
      </w:pPr>
      <w:r>
        <w:rPr>
          <w:sz w:val="24"/>
          <w:szCs w:val="24"/>
        </w:rPr>
        <w:t>合同当事人约定的施工组织设计应包括的其他内容：</w:t>
      </w:r>
      <w:r>
        <w:rPr>
          <w:spacing w:val="13"/>
          <w:sz w:val="24"/>
          <w:szCs w:val="24"/>
          <w:u w:val="single"/>
        </w:rPr>
        <w:t xml:space="preserve"> 执行通用条款</w:t>
      </w:r>
      <w:r>
        <w:rPr>
          <w:sz w:val="24"/>
          <w:szCs w:val="24"/>
        </w:rPr>
        <w:t>。</w:t>
      </w:r>
    </w:p>
    <w:p>
      <w:pPr>
        <w:pStyle w:val="35"/>
        <w:numPr>
          <w:ilvl w:val="2"/>
          <w:numId w:val="19"/>
        </w:numPr>
        <w:tabs>
          <w:tab w:val="left" w:pos="1740"/>
        </w:tabs>
        <w:spacing w:before="139" w:after="0" w:line="360" w:lineRule="auto"/>
        <w:ind w:left="1740" w:right="0" w:hanging="629"/>
        <w:jc w:val="left"/>
        <w:rPr>
          <w:sz w:val="24"/>
          <w:szCs w:val="24"/>
        </w:rPr>
      </w:pPr>
      <w:r>
        <w:rPr>
          <w:sz w:val="24"/>
          <w:szCs w:val="24"/>
        </w:rPr>
        <w:t>施工组织设计的提交和修改</w:t>
      </w:r>
    </w:p>
    <w:p>
      <w:pPr>
        <w:pStyle w:val="11"/>
        <w:tabs>
          <w:tab w:val="left" w:pos="5625"/>
          <w:tab w:val="left" w:pos="7830"/>
        </w:tabs>
        <w:spacing w:before="138" w:line="360" w:lineRule="auto"/>
        <w:ind w:left="1111"/>
        <w:rPr>
          <w:sz w:val="24"/>
          <w:szCs w:val="24"/>
        </w:rPr>
      </w:pPr>
      <w:r>
        <w:rPr>
          <w:sz w:val="24"/>
          <w:szCs w:val="24"/>
        </w:rPr>
        <w:t>承包人提交详细施工组织设计的期限的约定：</w:t>
      </w:r>
      <w:r>
        <w:rPr>
          <w:sz w:val="24"/>
          <w:szCs w:val="24"/>
          <w:u w:val="single"/>
        </w:rPr>
        <w:t>收到施工图纸10日内</w:t>
      </w:r>
      <w:r>
        <w:rPr>
          <w:sz w:val="24"/>
          <w:szCs w:val="24"/>
          <w:u w:val="single"/>
        </w:rPr>
        <w:tab/>
      </w:r>
      <w:r>
        <w:rPr>
          <w:sz w:val="24"/>
          <w:szCs w:val="24"/>
        </w:rPr>
        <w:t>。</w:t>
      </w:r>
    </w:p>
    <w:p>
      <w:pPr>
        <w:pStyle w:val="11"/>
        <w:tabs>
          <w:tab w:val="left" w:pos="1950"/>
          <w:tab w:val="left" w:pos="8985"/>
        </w:tabs>
        <w:spacing w:before="139" w:line="360" w:lineRule="auto"/>
        <w:ind w:left="691" w:right="350" w:rightChars="0" w:firstLine="420"/>
        <w:rPr>
          <w:sz w:val="24"/>
          <w:szCs w:val="24"/>
        </w:rPr>
      </w:pPr>
      <w:r>
        <w:rPr>
          <w:sz w:val="24"/>
          <w:szCs w:val="24"/>
        </w:rPr>
        <w:t>发包人和监理人在收到详细的施工组织设计后确认或提出修改意见的期限：</w:t>
      </w:r>
      <w:r>
        <w:rPr>
          <w:sz w:val="24"/>
          <w:szCs w:val="24"/>
          <w:u w:val="single"/>
        </w:rPr>
        <w:t>7</w:t>
      </w:r>
      <w:r>
        <w:rPr>
          <w:spacing w:val="-55"/>
          <w:sz w:val="24"/>
          <w:szCs w:val="24"/>
          <w:u w:val="single"/>
        </w:rPr>
        <w:t xml:space="preserve"> </w:t>
      </w:r>
      <w:r>
        <w:rPr>
          <w:sz w:val="24"/>
          <w:szCs w:val="24"/>
          <w:u w:val="single"/>
        </w:rPr>
        <w:t>日</w:t>
      </w:r>
      <w:r>
        <w:rPr>
          <w:spacing w:val="-16"/>
          <w:sz w:val="24"/>
          <w:szCs w:val="24"/>
          <w:u w:val="single"/>
        </w:rPr>
        <w:t>内</w:t>
      </w:r>
      <w:r>
        <w:rPr>
          <w:sz w:val="24"/>
          <w:szCs w:val="24"/>
          <w:u w:val="single"/>
        </w:rPr>
        <w:t>答复</w:t>
      </w:r>
      <w:r>
        <w:rPr>
          <w:sz w:val="24"/>
          <w:szCs w:val="24"/>
        </w:rPr>
        <w:t>。</w:t>
      </w:r>
    </w:p>
    <w:p>
      <w:pPr>
        <w:pStyle w:val="35"/>
        <w:numPr>
          <w:ilvl w:val="1"/>
          <w:numId w:val="33"/>
        </w:numPr>
        <w:tabs>
          <w:tab w:val="left" w:pos="1532"/>
        </w:tabs>
        <w:spacing w:before="0" w:after="0" w:line="360" w:lineRule="auto"/>
        <w:ind w:left="1531" w:right="0" w:hanging="420"/>
        <w:jc w:val="left"/>
        <w:rPr>
          <w:sz w:val="24"/>
          <w:szCs w:val="24"/>
        </w:rPr>
      </w:pPr>
      <w:r>
        <w:rPr>
          <w:sz w:val="24"/>
          <w:szCs w:val="24"/>
        </w:rPr>
        <w:t>施工进度计划</w:t>
      </w:r>
    </w:p>
    <w:p>
      <w:pPr>
        <w:pStyle w:val="11"/>
        <w:spacing w:line="360" w:lineRule="auto"/>
        <w:ind w:left="1111"/>
        <w:rPr>
          <w:sz w:val="24"/>
          <w:szCs w:val="24"/>
        </w:rPr>
      </w:pPr>
      <w:r>
        <w:rPr>
          <w:sz w:val="24"/>
          <w:szCs w:val="24"/>
        </w:rPr>
        <w:t>7.2.2 施工进度计划的修订</w:t>
      </w:r>
    </w:p>
    <w:p>
      <w:pPr>
        <w:pStyle w:val="11"/>
        <w:tabs>
          <w:tab w:val="left" w:pos="2159"/>
        </w:tabs>
        <w:spacing w:before="139" w:line="360" w:lineRule="auto"/>
        <w:ind w:left="691" w:right="350" w:rightChars="0" w:firstLine="420"/>
        <w:rPr>
          <w:sz w:val="24"/>
          <w:szCs w:val="24"/>
        </w:rPr>
      </w:pPr>
      <w:r>
        <w:rPr>
          <w:sz w:val="24"/>
          <w:szCs w:val="24"/>
        </w:rPr>
        <w:t>发包人和监理人在收到修订的施工进度计划后确认或提出修改意见的期限：</w:t>
      </w:r>
      <w:r>
        <w:rPr>
          <w:sz w:val="24"/>
          <w:szCs w:val="24"/>
          <w:u w:val="single"/>
        </w:rPr>
        <w:t>收到后</w:t>
      </w:r>
      <w:r>
        <w:rPr>
          <w:spacing w:val="-56"/>
          <w:sz w:val="24"/>
          <w:szCs w:val="24"/>
          <w:u w:val="single"/>
        </w:rPr>
        <w:t xml:space="preserve"> </w:t>
      </w:r>
      <w:r>
        <w:rPr>
          <w:sz w:val="24"/>
          <w:szCs w:val="24"/>
          <w:u w:val="single"/>
        </w:rPr>
        <w:t>7</w:t>
      </w:r>
      <w:r>
        <w:rPr>
          <w:spacing w:val="-55"/>
          <w:sz w:val="24"/>
          <w:szCs w:val="24"/>
          <w:u w:val="single"/>
        </w:rPr>
        <w:t xml:space="preserve"> </w:t>
      </w:r>
      <w:r>
        <w:rPr>
          <w:sz w:val="24"/>
          <w:szCs w:val="24"/>
          <w:u w:val="single"/>
        </w:rPr>
        <w:t>日</w:t>
      </w:r>
      <w:r>
        <w:rPr>
          <w:spacing w:val="-208"/>
          <w:sz w:val="24"/>
          <w:szCs w:val="24"/>
          <w:u w:val="single"/>
        </w:rPr>
        <w:t>内</w:t>
      </w:r>
      <w:r>
        <w:rPr>
          <w:sz w:val="24"/>
          <w:szCs w:val="24"/>
          <w:u w:val="single"/>
        </w:rPr>
        <w:t xml:space="preserve">  </w:t>
      </w:r>
      <w:r>
        <w:rPr>
          <w:sz w:val="24"/>
          <w:szCs w:val="24"/>
        </w:rPr>
        <w:t>。</w:t>
      </w:r>
    </w:p>
    <w:p>
      <w:pPr>
        <w:pStyle w:val="35"/>
        <w:numPr>
          <w:ilvl w:val="1"/>
          <w:numId w:val="33"/>
        </w:numPr>
        <w:tabs>
          <w:tab w:val="left" w:pos="1532"/>
        </w:tabs>
        <w:spacing w:before="0" w:after="0" w:line="360" w:lineRule="auto"/>
        <w:ind w:left="1531" w:right="0" w:hanging="420"/>
        <w:jc w:val="left"/>
        <w:rPr>
          <w:sz w:val="24"/>
          <w:szCs w:val="24"/>
        </w:rPr>
      </w:pPr>
      <w:r>
        <w:rPr>
          <w:sz w:val="24"/>
          <w:szCs w:val="24"/>
        </w:rPr>
        <w:t>开工</w:t>
      </w:r>
    </w:p>
    <w:p>
      <w:pPr>
        <w:pStyle w:val="35"/>
        <w:numPr>
          <w:ilvl w:val="2"/>
          <w:numId w:val="33"/>
        </w:numPr>
        <w:tabs>
          <w:tab w:val="left" w:pos="1740"/>
        </w:tabs>
        <w:spacing w:before="0" w:after="0" w:line="360" w:lineRule="auto"/>
        <w:ind w:left="1740" w:right="0" w:hanging="629"/>
        <w:jc w:val="left"/>
        <w:rPr>
          <w:sz w:val="24"/>
          <w:szCs w:val="24"/>
        </w:rPr>
      </w:pPr>
      <w:r>
        <w:rPr>
          <w:sz w:val="24"/>
          <w:szCs w:val="24"/>
        </w:rPr>
        <w:t>开工准备</w:t>
      </w:r>
    </w:p>
    <w:p>
      <w:pPr>
        <w:pStyle w:val="11"/>
        <w:tabs>
          <w:tab w:val="left" w:pos="5851"/>
          <w:tab w:val="left" w:pos="7319"/>
        </w:tabs>
        <w:spacing w:before="139" w:line="360" w:lineRule="auto"/>
        <w:ind w:left="1336"/>
        <w:rPr>
          <w:sz w:val="24"/>
          <w:szCs w:val="24"/>
        </w:rPr>
      </w:pPr>
      <w:r>
        <w:rPr>
          <w:sz w:val="24"/>
          <w:szCs w:val="24"/>
        </w:rPr>
        <w:t>关于承包人提交工程开工报审表的期限：</w:t>
      </w:r>
      <w:r>
        <w:rPr>
          <w:sz w:val="24"/>
          <w:szCs w:val="24"/>
          <w:u w:val="single"/>
        </w:rPr>
        <w:t xml:space="preserve"> </w:t>
      </w:r>
      <w:r>
        <w:rPr>
          <w:sz w:val="24"/>
          <w:szCs w:val="24"/>
          <w:u w:val="single"/>
        </w:rPr>
        <w:tab/>
      </w:r>
      <w:r>
        <w:rPr>
          <w:sz w:val="24"/>
          <w:szCs w:val="24"/>
          <w:u w:val="single"/>
        </w:rPr>
        <w:t>开工</w:t>
      </w:r>
      <w:r>
        <w:rPr>
          <w:spacing w:val="-52"/>
          <w:sz w:val="24"/>
          <w:szCs w:val="24"/>
          <w:u w:val="single"/>
        </w:rPr>
        <w:t xml:space="preserve"> </w:t>
      </w:r>
      <w:r>
        <w:rPr>
          <w:sz w:val="24"/>
          <w:szCs w:val="24"/>
          <w:u w:val="single"/>
        </w:rPr>
        <w:t>7</w:t>
      </w:r>
      <w:r>
        <w:rPr>
          <w:spacing w:val="-55"/>
          <w:sz w:val="24"/>
          <w:szCs w:val="24"/>
          <w:u w:val="single"/>
        </w:rPr>
        <w:t xml:space="preserve"> </w:t>
      </w:r>
      <w:r>
        <w:rPr>
          <w:sz w:val="24"/>
          <w:szCs w:val="24"/>
          <w:u w:val="single"/>
        </w:rPr>
        <w:t>日内</w:t>
      </w:r>
      <w:r>
        <w:rPr>
          <w:sz w:val="24"/>
          <w:szCs w:val="24"/>
          <w:u w:val="single"/>
        </w:rPr>
        <w:tab/>
      </w:r>
      <w:r>
        <w:rPr>
          <w:sz w:val="24"/>
          <w:szCs w:val="24"/>
        </w:rPr>
        <w:t>。</w:t>
      </w:r>
    </w:p>
    <w:p>
      <w:pPr>
        <w:pStyle w:val="11"/>
        <w:tabs>
          <w:tab w:val="left" w:pos="6256"/>
          <w:tab w:val="left" w:pos="7619"/>
          <w:tab w:val="left" w:pos="7739"/>
        </w:tabs>
        <w:spacing w:before="139" w:line="360" w:lineRule="auto"/>
        <w:ind w:left="1111" w:right="2517" w:firstLine="225"/>
        <w:rPr>
          <w:sz w:val="24"/>
          <w:szCs w:val="24"/>
        </w:rPr>
      </w:pPr>
      <w:r>
        <w:rPr>
          <w:sz w:val="24"/>
          <w:szCs w:val="24"/>
        </w:rPr>
        <w:t>关于发包人应完成的其他开工准备工作及期限：</w:t>
      </w:r>
      <w:r>
        <w:rPr>
          <w:sz w:val="24"/>
          <w:szCs w:val="24"/>
          <w:u w:val="single"/>
        </w:rPr>
        <w:t>开工前完成</w:t>
      </w:r>
      <w:r>
        <w:rPr>
          <w:sz w:val="24"/>
          <w:szCs w:val="24"/>
          <w:u w:val="single"/>
        </w:rPr>
        <w:tab/>
      </w:r>
      <w:r>
        <w:rPr>
          <w:sz w:val="24"/>
          <w:szCs w:val="24"/>
          <w:u w:val="single"/>
        </w:rPr>
        <w:tab/>
      </w:r>
      <w:r>
        <w:rPr>
          <w:spacing w:val="-18"/>
          <w:sz w:val="24"/>
          <w:szCs w:val="24"/>
        </w:rPr>
        <w:t>。</w:t>
      </w:r>
      <w:r>
        <w:rPr>
          <w:sz w:val="24"/>
          <w:szCs w:val="24"/>
        </w:rPr>
        <w:t>关于承包人应完成的其他开工准备工作及期限：</w:t>
      </w:r>
      <w:r>
        <w:rPr>
          <w:sz w:val="24"/>
          <w:szCs w:val="24"/>
          <w:u w:val="single"/>
        </w:rPr>
        <w:t>开工前完成</w:t>
      </w:r>
      <w:r>
        <w:rPr>
          <w:sz w:val="24"/>
          <w:szCs w:val="24"/>
          <w:u w:val="single"/>
        </w:rPr>
        <w:tab/>
      </w:r>
      <w:r>
        <w:rPr>
          <w:sz w:val="24"/>
          <w:szCs w:val="24"/>
        </w:rPr>
        <w:t>。</w:t>
      </w:r>
    </w:p>
    <w:p>
      <w:pPr>
        <w:pStyle w:val="35"/>
        <w:numPr>
          <w:ilvl w:val="2"/>
          <w:numId w:val="33"/>
        </w:numPr>
        <w:tabs>
          <w:tab w:val="left" w:pos="1688"/>
        </w:tabs>
        <w:spacing w:before="0" w:after="0" w:line="360" w:lineRule="auto"/>
        <w:ind w:left="1687" w:right="0" w:hanging="576"/>
        <w:jc w:val="left"/>
        <w:rPr>
          <w:sz w:val="24"/>
          <w:szCs w:val="24"/>
        </w:rPr>
      </w:pPr>
      <w:r>
        <w:rPr>
          <w:sz w:val="24"/>
          <w:szCs w:val="24"/>
        </w:rPr>
        <w:t>开工通知</w:t>
      </w:r>
    </w:p>
    <w:p>
      <w:pPr>
        <w:pStyle w:val="11"/>
        <w:tabs>
          <w:tab w:val="left" w:pos="6571"/>
        </w:tabs>
        <w:spacing w:before="139" w:line="360" w:lineRule="auto"/>
        <w:ind w:left="691" w:right="816" w:firstLine="420"/>
        <w:rPr>
          <w:sz w:val="24"/>
          <w:szCs w:val="24"/>
        </w:rPr>
      </w:pPr>
      <w:r>
        <w:rPr>
          <w:sz w:val="24"/>
          <w:szCs w:val="24"/>
        </w:rPr>
        <w:t>因发包人原因造成监理人未能在计划开工日期之日起</w:t>
      </w:r>
      <w:r>
        <w:rPr>
          <w:sz w:val="24"/>
          <w:szCs w:val="24"/>
          <w:u w:val="single"/>
        </w:rPr>
        <w:t xml:space="preserve"> </w:t>
      </w:r>
      <w:r>
        <w:rPr>
          <w:sz w:val="24"/>
          <w:szCs w:val="24"/>
          <w:u w:val="single"/>
        </w:rPr>
        <w:tab/>
      </w:r>
      <w:r>
        <w:rPr>
          <w:sz w:val="24"/>
          <w:szCs w:val="24"/>
        </w:rPr>
        <w:t>天内发出开工通知的</w:t>
      </w:r>
      <w:r>
        <w:rPr>
          <w:spacing w:val="-70"/>
          <w:sz w:val="24"/>
          <w:szCs w:val="24"/>
        </w:rPr>
        <w:t>，</w:t>
      </w:r>
      <w:r>
        <w:rPr>
          <w:sz w:val="24"/>
          <w:szCs w:val="24"/>
        </w:rPr>
        <w:t>承包人有</w:t>
      </w:r>
      <w:r>
        <w:rPr>
          <w:spacing w:val="-10"/>
          <w:sz w:val="24"/>
          <w:szCs w:val="24"/>
        </w:rPr>
        <w:t>权</w:t>
      </w:r>
      <w:r>
        <w:rPr>
          <w:sz w:val="24"/>
          <w:szCs w:val="24"/>
        </w:rPr>
        <w:t>提出价格调整要求，或者解除合同。</w:t>
      </w:r>
    </w:p>
    <w:p>
      <w:pPr>
        <w:pStyle w:val="11"/>
        <w:spacing w:line="360" w:lineRule="auto"/>
        <w:ind w:left="1111"/>
        <w:rPr>
          <w:sz w:val="24"/>
          <w:szCs w:val="24"/>
        </w:rPr>
      </w:pPr>
      <w:r>
        <w:rPr>
          <w:sz w:val="24"/>
          <w:szCs w:val="24"/>
        </w:rPr>
        <w:t>7.4 测量放线</w:t>
      </w:r>
    </w:p>
    <w:p>
      <w:pPr>
        <w:pStyle w:val="11"/>
        <w:tabs>
          <w:tab w:val="left" w:pos="3419"/>
        </w:tabs>
        <w:spacing w:line="360" w:lineRule="auto"/>
        <w:ind w:left="691" w:right="1009" w:firstLine="420"/>
        <w:rPr>
          <w:sz w:val="24"/>
          <w:szCs w:val="24"/>
        </w:rPr>
      </w:pPr>
      <w:r>
        <w:rPr>
          <w:sz w:val="24"/>
          <w:szCs w:val="24"/>
        </w:rPr>
        <w:t>7.4.1</w:t>
      </w:r>
      <w:r>
        <w:rPr>
          <w:spacing w:val="-68"/>
          <w:sz w:val="24"/>
          <w:szCs w:val="24"/>
        </w:rPr>
        <w:t xml:space="preserve"> </w:t>
      </w:r>
      <w:r>
        <w:rPr>
          <w:sz w:val="24"/>
          <w:szCs w:val="24"/>
        </w:rPr>
        <w:t xml:space="preserve">发包人通过监理人向承包人提供测量基准点、基准线和水准点及其书面资料的期限： </w:t>
      </w:r>
      <w:r>
        <w:rPr>
          <w:sz w:val="24"/>
          <w:szCs w:val="24"/>
          <w:u w:val="single"/>
        </w:rPr>
        <w:t>不晚于开工前</w:t>
      </w:r>
      <w:r>
        <w:rPr>
          <w:spacing w:val="-52"/>
          <w:sz w:val="24"/>
          <w:szCs w:val="24"/>
          <w:u w:val="single"/>
        </w:rPr>
        <w:t xml:space="preserve"> </w:t>
      </w:r>
      <w:r>
        <w:rPr>
          <w:sz w:val="24"/>
          <w:szCs w:val="24"/>
          <w:u w:val="single"/>
        </w:rPr>
        <w:t>3</w:t>
      </w:r>
      <w:r>
        <w:rPr>
          <w:spacing w:val="-55"/>
          <w:sz w:val="24"/>
          <w:szCs w:val="24"/>
          <w:u w:val="single"/>
        </w:rPr>
        <w:t xml:space="preserve"> </w:t>
      </w:r>
      <w:r>
        <w:rPr>
          <w:sz w:val="24"/>
          <w:szCs w:val="24"/>
          <w:u w:val="single"/>
        </w:rPr>
        <w:t>天</w:t>
      </w:r>
      <w:r>
        <w:rPr>
          <w:sz w:val="24"/>
          <w:szCs w:val="24"/>
          <w:u w:val="single"/>
        </w:rPr>
        <w:tab/>
      </w:r>
      <w:r>
        <w:rPr>
          <w:sz w:val="24"/>
          <w:szCs w:val="24"/>
        </w:rPr>
        <w:t>。</w:t>
      </w:r>
    </w:p>
    <w:p>
      <w:pPr>
        <w:pStyle w:val="35"/>
        <w:numPr>
          <w:ilvl w:val="1"/>
          <w:numId w:val="34"/>
        </w:numPr>
        <w:tabs>
          <w:tab w:val="left" w:pos="1532"/>
        </w:tabs>
        <w:spacing w:before="0" w:after="0" w:line="360" w:lineRule="auto"/>
        <w:ind w:left="1531" w:right="0" w:hanging="420"/>
        <w:jc w:val="left"/>
        <w:rPr>
          <w:sz w:val="24"/>
          <w:szCs w:val="24"/>
        </w:rPr>
      </w:pPr>
      <w:r>
        <w:rPr>
          <w:sz w:val="24"/>
          <w:szCs w:val="24"/>
        </w:rPr>
        <w:t>工期延误</w:t>
      </w:r>
    </w:p>
    <w:p>
      <w:pPr>
        <w:pStyle w:val="35"/>
        <w:numPr>
          <w:ilvl w:val="2"/>
          <w:numId w:val="34"/>
        </w:numPr>
        <w:tabs>
          <w:tab w:val="left" w:pos="1740"/>
        </w:tabs>
        <w:spacing w:before="0" w:after="0" w:line="360" w:lineRule="auto"/>
        <w:ind w:left="1740" w:right="0" w:hanging="629"/>
        <w:jc w:val="left"/>
        <w:rPr>
          <w:sz w:val="24"/>
          <w:szCs w:val="24"/>
        </w:rPr>
      </w:pPr>
      <w:r>
        <w:rPr>
          <w:sz w:val="24"/>
          <w:szCs w:val="24"/>
        </w:rPr>
        <w:t>因发包人原因导致工期延误</w:t>
      </w:r>
    </w:p>
    <w:p>
      <w:pPr>
        <w:pStyle w:val="11"/>
        <w:tabs>
          <w:tab w:val="left" w:pos="6885"/>
        </w:tabs>
        <w:spacing w:before="141" w:line="360" w:lineRule="auto"/>
        <w:ind w:left="1111"/>
        <w:rPr>
          <w:sz w:val="24"/>
          <w:szCs w:val="24"/>
        </w:rPr>
      </w:pPr>
      <w:r>
        <w:rPr>
          <w:sz w:val="24"/>
          <w:szCs w:val="24"/>
        </w:rPr>
        <w:t>（7）因发包人原因导致工期延误的其他情形：</w:t>
      </w:r>
      <w:r>
        <w:rPr>
          <w:sz w:val="24"/>
          <w:szCs w:val="24"/>
          <w:u w:val="single"/>
        </w:rPr>
        <w:t xml:space="preserve"> </w:t>
      </w:r>
      <w:r>
        <w:rPr>
          <w:sz w:val="24"/>
          <w:szCs w:val="24"/>
          <w:u w:val="single"/>
        </w:rPr>
        <w:tab/>
      </w:r>
      <w:r>
        <w:rPr>
          <w:sz w:val="24"/>
          <w:szCs w:val="24"/>
        </w:rPr>
        <w:t>。</w:t>
      </w:r>
    </w:p>
    <w:p>
      <w:pPr>
        <w:pStyle w:val="35"/>
        <w:numPr>
          <w:ilvl w:val="2"/>
          <w:numId w:val="34"/>
        </w:numPr>
        <w:tabs>
          <w:tab w:val="left" w:pos="1740"/>
        </w:tabs>
        <w:spacing w:before="139" w:after="0" w:line="360" w:lineRule="auto"/>
        <w:ind w:left="1740" w:right="0" w:hanging="629"/>
        <w:jc w:val="left"/>
        <w:rPr>
          <w:sz w:val="21"/>
        </w:rPr>
      </w:pPr>
      <w:r>
        <w:rPr>
          <w:sz w:val="24"/>
          <w:szCs w:val="24"/>
        </w:rPr>
        <w:t>因承包人原因导致工期延误</w:t>
      </w:r>
    </w:p>
    <w:p>
      <w:pPr>
        <w:pStyle w:val="11"/>
        <w:tabs>
          <w:tab w:val="left" w:pos="7463"/>
        </w:tabs>
        <w:spacing w:before="59" w:line="360" w:lineRule="auto"/>
        <w:ind w:left="691" w:right="819" w:firstLine="420"/>
        <w:rPr>
          <w:sz w:val="24"/>
          <w:szCs w:val="24"/>
        </w:rPr>
      </w:pPr>
      <w:r>
        <w:rPr>
          <w:rFonts w:ascii="宋体" w:hAnsi="宋体" w:eastAsia="宋体" w:cs="宋体"/>
          <w:sz w:val="24"/>
          <w:szCs w:val="24"/>
          <w:lang w:val="zh-CN" w:eastAsia="zh-CN" w:bidi="zh-CN"/>
        </w:rPr>
        <w:t>因承包人原因造成工期延误，逾期竣工违约金的计算方法为：</w:t>
      </w:r>
      <w:r>
        <w:rPr>
          <w:rFonts w:ascii="宋体" w:hAnsi="宋体" w:eastAsia="宋体" w:cs="宋体"/>
          <w:sz w:val="24"/>
          <w:szCs w:val="24"/>
          <w:u w:val="single"/>
          <w:lang w:val="zh-CN" w:eastAsia="zh-CN" w:bidi="zh-CN"/>
        </w:rPr>
        <w:t>在协议书约定的竣工日期或工程</w:t>
      </w:r>
      <w:r>
        <w:rPr>
          <w:sz w:val="24"/>
          <w:szCs w:val="24"/>
          <w:u w:val="single"/>
        </w:rPr>
        <w:t>师同意顺延的工期竣工日期的基础上，每延误一天扣罚结算价款</w:t>
      </w:r>
      <w:r>
        <w:rPr>
          <w:spacing w:val="-56"/>
          <w:sz w:val="24"/>
          <w:szCs w:val="24"/>
          <w:u w:val="single"/>
        </w:rPr>
        <w:t xml:space="preserve"> </w:t>
      </w:r>
      <w:r>
        <w:rPr>
          <w:sz w:val="24"/>
          <w:szCs w:val="24"/>
          <w:u w:val="single"/>
        </w:rPr>
        <w:t>0.3‰</w:t>
      </w:r>
      <w:r>
        <w:rPr>
          <w:sz w:val="24"/>
          <w:szCs w:val="24"/>
        </w:rPr>
        <w:t>。</w:t>
      </w:r>
    </w:p>
    <w:p>
      <w:pPr>
        <w:pStyle w:val="11"/>
        <w:tabs>
          <w:tab w:val="left" w:pos="7883"/>
        </w:tabs>
        <w:spacing w:before="1" w:line="360" w:lineRule="auto"/>
        <w:ind w:left="1111"/>
        <w:rPr>
          <w:sz w:val="24"/>
          <w:szCs w:val="24"/>
        </w:rPr>
      </w:pPr>
      <w:r>
        <w:rPr>
          <w:sz w:val="24"/>
          <w:szCs w:val="24"/>
        </w:rPr>
        <w:t>因承包人原因造成工期延误，逾期竣工违约金的上限：</w:t>
      </w:r>
      <w:r>
        <w:rPr>
          <w:spacing w:val="-5"/>
          <w:sz w:val="24"/>
          <w:szCs w:val="24"/>
          <w:u w:val="single"/>
        </w:rPr>
        <w:t xml:space="preserve"> </w:t>
      </w:r>
      <w:r>
        <w:rPr>
          <w:sz w:val="24"/>
          <w:szCs w:val="24"/>
          <w:u w:val="single"/>
        </w:rPr>
        <w:t>合同价款的</w:t>
      </w:r>
      <w:r>
        <w:rPr>
          <w:spacing w:val="-56"/>
          <w:sz w:val="24"/>
          <w:szCs w:val="24"/>
          <w:u w:val="single"/>
        </w:rPr>
        <w:t xml:space="preserve"> </w:t>
      </w:r>
      <w:r>
        <w:rPr>
          <w:sz w:val="24"/>
          <w:szCs w:val="24"/>
          <w:u w:val="single"/>
        </w:rPr>
        <w:t>3%</w:t>
      </w:r>
      <w:r>
        <w:rPr>
          <w:sz w:val="24"/>
          <w:szCs w:val="24"/>
          <w:u w:val="single"/>
        </w:rPr>
        <w:tab/>
      </w:r>
      <w:r>
        <w:rPr>
          <w:sz w:val="24"/>
          <w:szCs w:val="24"/>
        </w:rPr>
        <w:t>。</w:t>
      </w:r>
    </w:p>
    <w:p>
      <w:pPr>
        <w:pStyle w:val="35"/>
        <w:numPr>
          <w:ilvl w:val="1"/>
          <w:numId w:val="35"/>
        </w:numPr>
        <w:tabs>
          <w:tab w:val="left" w:pos="1532"/>
        </w:tabs>
        <w:spacing w:before="139" w:after="0" w:line="360" w:lineRule="auto"/>
        <w:ind w:left="1531" w:right="0" w:hanging="420"/>
        <w:jc w:val="left"/>
        <w:rPr>
          <w:sz w:val="24"/>
          <w:szCs w:val="24"/>
        </w:rPr>
      </w:pPr>
      <w:r>
        <w:rPr>
          <w:sz w:val="24"/>
          <w:szCs w:val="24"/>
        </w:rPr>
        <w:t>不利物质条件</w:t>
      </w:r>
    </w:p>
    <w:p>
      <w:pPr>
        <w:pStyle w:val="11"/>
        <w:tabs>
          <w:tab w:val="left" w:pos="6676"/>
        </w:tabs>
        <w:spacing w:line="360" w:lineRule="auto"/>
        <w:ind w:left="1111"/>
        <w:rPr>
          <w:sz w:val="24"/>
          <w:szCs w:val="24"/>
        </w:rPr>
      </w:pPr>
      <w:r>
        <w:rPr>
          <w:sz w:val="24"/>
          <w:szCs w:val="24"/>
        </w:rPr>
        <w:t>不利物质条件的其他情形和有关约定：</w:t>
      </w:r>
      <w:r>
        <w:rPr>
          <w:sz w:val="24"/>
          <w:szCs w:val="24"/>
          <w:u w:val="single"/>
        </w:rPr>
        <w:t xml:space="preserve"> </w:t>
      </w:r>
      <w:r>
        <w:rPr>
          <w:sz w:val="24"/>
          <w:szCs w:val="24"/>
          <w:u w:val="single"/>
        </w:rPr>
        <w:tab/>
      </w:r>
      <w:r>
        <w:rPr>
          <w:sz w:val="24"/>
          <w:szCs w:val="24"/>
        </w:rPr>
        <w:t>。</w:t>
      </w:r>
    </w:p>
    <w:p>
      <w:pPr>
        <w:pStyle w:val="35"/>
        <w:numPr>
          <w:ilvl w:val="1"/>
          <w:numId w:val="35"/>
        </w:numPr>
        <w:tabs>
          <w:tab w:val="left" w:pos="1479"/>
        </w:tabs>
        <w:spacing w:before="139" w:after="0" w:line="360" w:lineRule="auto"/>
        <w:ind w:left="1478" w:right="0" w:hanging="367"/>
        <w:jc w:val="left"/>
        <w:rPr>
          <w:sz w:val="24"/>
          <w:szCs w:val="24"/>
        </w:rPr>
      </w:pPr>
      <w:r>
        <w:rPr>
          <w:sz w:val="24"/>
          <w:szCs w:val="24"/>
        </w:rPr>
        <w:t>异常恶劣的气候条件</w:t>
      </w:r>
    </w:p>
    <w:p>
      <w:pPr>
        <w:pStyle w:val="11"/>
        <w:spacing w:line="360" w:lineRule="auto"/>
        <w:ind w:left="1111"/>
        <w:rPr>
          <w:sz w:val="24"/>
          <w:szCs w:val="24"/>
        </w:rPr>
      </w:pPr>
      <w:r>
        <w:rPr>
          <w:sz w:val="24"/>
          <w:szCs w:val="24"/>
        </w:rPr>
        <w:t>发包人和承包人同意以下情形视为异常恶劣的气候条件：</w:t>
      </w:r>
    </w:p>
    <w:p>
      <w:pPr>
        <w:pStyle w:val="11"/>
        <w:spacing w:before="139" w:line="360" w:lineRule="auto"/>
        <w:ind w:left="691" w:right="814" w:firstLine="420"/>
        <w:rPr>
          <w:sz w:val="24"/>
          <w:szCs w:val="24"/>
        </w:rPr>
      </w:pPr>
      <w:r>
        <w:rPr>
          <w:spacing w:val="-2"/>
          <w:sz w:val="24"/>
          <w:szCs w:val="24"/>
          <w:u w:val="single"/>
        </w:rPr>
        <w:t>地震:烈度为七级以上；台风:平均风力十级以上</w:t>
      </w:r>
      <w:r>
        <w:rPr>
          <w:sz w:val="24"/>
          <w:szCs w:val="24"/>
          <w:u w:val="single"/>
        </w:rPr>
        <w:t>(24.5-32.6</w:t>
      </w:r>
      <w:r>
        <w:rPr>
          <w:spacing w:val="-29"/>
          <w:sz w:val="24"/>
          <w:szCs w:val="24"/>
          <w:u w:val="single"/>
        </w:rPr>
        <w:t xml:space="preserve"> 米</w:t>
      </w:r>
      <w:r>
        <w:rPr>
          <w:sz w:val="24"/>
          <w:szCs w:val="24"/>
          <w:u w:val="single"/>
        </w:rPr>
        <w:t>/</w:t>
      </w:r>
      <w:r>
        <w:rPr>
          <w:spacing w:val="-8"/>
          <w:sz w:val="24"/>
          <w:szCs w:val="24"/>
          <w:u w:val="single"/>
        </w:rPr>
        <w:t xml:space="preserve">每秒)且持续 </w:t>
      </w:r>
      <w:r>
        <w:rPr>
          <w:sz w:val="24"/>
          <w:szCs w:val="24"/>
          <w:u w:val="single"/>
        </w:rPr>
        <w:t>1</w:t>
      </w:r>
      <w:r>
        <w:rPr>
          <w:spacing w:val="-19"/>
          <w:sz w:val="24"/>
          <w:szCs w:val="24"/>
          <w:u w:val="single"/>
        </w:rPr>
        <w:t xml:space="preserve"> 天或阵风 </w:t>
      </w:r>
      <w:r>
        <w:rPr>
          <w:sz w:val="24"/>
          <w:szCs w:val="24"/>
          <w:u w:val="single"/>
        </w:rPr>
        <w:t>12</w:t>
      </w:r>
      <w:r>
        <w:rPr>
          <w:spacing w:val="-29"/>
          <w:sz w:val="24"/>
          <w:szCs w:val="24"/>
          <w:u w:val="single"/>
        </w:rPr>
        <w:t xml:space="preserve"> 级</w:t>
      </w:r>
      <w:r>
        <w:rPr>
          <w:spacing w:val="-6"/>
          <w:sz w:val="24"/>
          <w:szCs w:val="24"/>
          <w:u w:val="single"/>
        </w:rPr>
        <w:t xml:space="preserve">以上并可能持续； 高温天气:连续 </w:t>
      </w:r>
      <w:r>
        <w:rPr>
          <w:sz w:val="24"/>
          <w:szCs w:val="24"/>
          <w:u w:val="single"/>
        </w:rPr>
        <w:t>2</w:t>
      </w:r>
      <w:r>
        <w:rPr>
          <w:spacing w:val="-20"/>
          <w:sz w:val="24"/>
          <w:szCs w:val="24"/>
          <w:u w:val="single"/>
        </w:rPr>
        <w:t xml:space="preserve"> 天超过 </w:t>
      </w:r>
      <w:r>
        <w:rPr>
          <w:sz w:val="24"/>
          <w:szCs w:val="24"/>
          <w:u w:val="single"/>
        </w:rPr>
        <w:t>39</w:t>
      </w:r>
      <w:r>
        <w:rPr>
          <w:spacing w:val="-34"/>
          <w:sz w:val="24"/>
          <w:szCs w:val="24"/>
          <w:u w:val="single"/>
        </w:rPr>
        <w:t xml:space="preserve"> 度 </w:t>
      </w:r>
      <w:r>
        <w:rPr>
          <w:spacing w:val="2"/>
          <w:sz w:val="24"/>
          <w:szCs w:val="24"/>
          <w:u w:val="single"/>
        </w:rPr>
        <w:t>c</w:t>
      </w:r>
      <w:r>
        <w:rPr>
          <w:spacing w:val="-4"/>
          <w:sz w:val="24"/>
          <w:szCs w:val="24"/>
          <w:u w:val="single"/>
        </w:rPr>
        <w:t xml:space="preserve">；大雨:二十年一遇持续降雨 </w:t>
      </w:r>
      <w:r>
        <w:rPr>
          <w:sz w:val="24"/>
          <w:szCs w:val="24"/>
          <w:u w:val="single"/>
        </w:rPr>
        <w:t>24</w:t>
      </w:r>
      <w:r>
        <w:rPr>
          <w:spacing w:val="-7"/>
          <w:sz w:val="24"/>
          <w:szCs w:val="24"/>
          <w:u w:val="single"/>
        </w:rPr>
        <w:t xml:space="preserve"> 天且降雨量为</w:t>
      </w:r>
      <w:r>
        <w:rPr>
          <w:sz w:val="24"/>
          <w:szCs w:val="24"/>
          <w:u w:val="single"/>
        </w:rPr>
        <w:t>210mm</w:t>
      </w:r>
      <w:r>
        <w:rPr>
          <w:spacing w:val="-23"/>
          <w:sz w:val="24"/>
          <w:szCs w:val="24"/>
          <w:u w:val="single"/>
        </w:rPr>
        <w:t xml:space="preserve"> 以上；暴雨：24</w:t>
      </w:r>
      <w:r>
        <w:rPr>
          <w:spacing w:val="-15"/>
          <w:sz w:val="24"/>
          <w:szCs w:val="24"/>
          <w:u w:val="single"/>
        </w:rPr>
        <w:t xml:space="preserve"> 小时降水量在 </w:t>
      </w:r>
      <w:r>
        <w:rPr>
          <w:sz w:val="24"/>
          <w:szCs w:val="24"/>
          <w:u w:val="single"/>
        </w:rPr>
        <w:t>110-150mm</w:t>
      </w:r>
      <w:r>
        <w:rPr>
          <w:spacing w:val="-36"/>
          <w:sz w:val="24"/>
          <w:szCs w:val="24"/>
          <w:u w:val="single"/>
        </w:rPr>
        <w:t xml:space="preserve"> 的 </w:t>
      </w:r>
      <w:r>
        <w:rPr>
          <w:sz w:val="24"/>
          <w:szCs w:val="24"/>
          <w:u w:val="single"/>
        </w:rPr>
        <w:t>2</w:t>
      </w:r>
      <w:r>
        <w:rPr>
          <w:spacing w:val="-21"/>
          <w:sz w:val="24"/>
          <w:szCs w:val="24"/>
          <w:u w:val="single"/>
        </w:rPr>
        <w:t xml:space="preserve"> 级暴雨 ；暴风雪： </w:t>
      </w:r>
      <w:r>
        <w:rPr>
          <w:sz w:val="24"/>
          <w:szCs w:val="24"/>
          <w:u w:val="single"/>
        </w:rPr>
        <w:t>6</w:t>
      </w:r>
      <w:r>
        <w:rPr>
          <w:spacing w:val="-13"/>
          <w:sz w:val="24"/>
          <w:szCs w:val="24"/>
          <w:u w:val="single"/>
        </w:rPr>
        <w:t xml:space="preserve"> 小时内降雪量将达到 </w:t>
      </w:r>
      <w:r>
        <w:rPr>
          <w:sz w:val="24"/>
          <w:szCs w:val="24"/>
          <w:u w:val="single"/>
        </w:rPr>
        <w:t xml:space="preserve">15mm </w:t>
      </w:r>
      <w:r>
        <w:rPr>
          <w:spacing w:val="-8"/>
          <w:sz w:val="24"/>
          <w:szCs w:val="24"/>
          <w:u w:val="single"/>
        </w:rPr>
        <w:t xml:space="preserve">以上或者已达 </w:t>
      </w:r>
      <w:r>
        <w:rPr>
          <w:sz w:val="24"/>
          <w:szCs w:val="24"/>
          <w:u w:val="single"/>
        </w:rPr>
        <w:t>15mm</w:t>
      </w:r>
      <w:r>
        <w:rPr>
          <w:spacing w:val="-12"/>
          <w:sz w:val="24"/>
          <w:szCs w:val="24"/>
          <w:u w:val="single"/>
        </w:rPr>
        <w:t xml:space="preserve"> 以上且降雪持续的； 冰雹：直径大于等于 </w:t>
      </w:r>
      <w:r>
        <w:rPr>
          <w:sz w:val="24"/>
          <w:szCs w:val="24"/>
          <w:u w:val="single"/>
        </w:rPr>
        <w:t>30mm</w:t>
      </w:r>
      <w:r>
        <w:rPr>
          <w:spacing w:val="-29"/>
          <w:sz w:val="24"/>
          <w:szCs w:val="24"/>
          <w:u w:val="single"/>
        </w:rPr>
        <w:t xml:space="preserve"> 小于 </w:t>
      </w:r>
      <w:r>
        <w:rPr>
          <w:sz w:val="24"/>
          <w:szCs w:val="24"/>
          <w:u w:val="single"/>
        </w:rPr>
        <w:t>60mm，持续时间大于等于45</w:t>
      </w:r>
      <w:r>
        <w:rPr>
          <w:spacing w:val="-17"/>
          <w:sz w:val="24"/>
          <w:szCs w:val="24"/>
          <w:u w:val="single"/>
        </w:rPr>
        <w:t xml:space="preserve"> 分钟小于 </w:t>
      </w:r>
      <w:r>
        <w:rPr>
          <w:sz w:val="24"/>
          <w:szCs w:val="24"/>
          <w:u w:val="single"/>
        </w:rPr>
        <w:t>60</w:t>
      </w:r>
      <w:r>
        <w:rPr>
          <w:spacing w:val="-9"/>
          <w:sz w:val="24"/>
          <w:szCs w:val="24"/>
          <w:u w:val="single"/>
        </w:rPr>
        <w:t xml:space="preserve"> 分钟，冰雹堆积厚度大于等于 </w:t>
      </w:r>
      <w:r>
        <w:rPr>
          <w:sz w:val="24"/>
          <w:szCs w:val="24"/>
          <w:u w:val="single"/>
        </w:rPr>
        <w:t>30cm</w:t>
      </w:r>
      <w:r>
        <w:rPr>
          <w:spacing w:val="-26"/>
          <w:sz w:val="24"/>
          <w:szCs w:val="24"/>
          <w:u w:val="single"/>
        </w:rPr>
        <w:t xml:space="preserve"> 小于 </w:t>
      </w:r>
      <w:r>
        <w:rPr>
          <w:sz w:val="24"/>
          <w:szCs w:val="24"/>
          <w:u w:val="single"/>
        </w:rPr>
        <w:t>60cm</w:t>
      </w:r>
      <w:r>
        <w:rPr>
          <w:spacing w:val="-12"/>
          <w:sz w:val="24"/>
          <w:szCs w:val="24"/>
          <w:u w:val="single"/>
        </w:rPr>
        <w:t xml:space="preserve"> 的冰雹； 旱灾 </w:t>
      </w:r>
      <w:r>
        <w:rPr>
          <w:sz w:val="24"/>
          <w:szCs w:val="24"/>
          <w:u w:val="single"/>
        </w:rPr>
        <w:t>5</w:t>
      </w:r>
      <w:r>
        <w:rPr>
          <w:spacing w:val="-6"/>
          <w:sz w:val="24"/>
          <w:szCs w:val="24"/>
          <w:u w:val="single"/>
        </w:rPr>
        <w:t xml:space="preserve"> 级(特旱)和大洪水</w:t>
      </w:r>
      <w:r>
        <w:rPr>
          <w:spacing w:val="-18"/>
          <w:sz w:val="24"/>
          <w:szCs w:val="24"/>
          <w:u w:val="single"/>
        </w:rPr>
        <w:t xml:space="preserve">重现期 </w:t>
      </w:r>
      <w:r>
        <w:rPr>
          <w:sz w:val="24"/>
          <w:szCs w:val="24"/>
          <w:u w:val="single"/>
        </w:rPr>
        <w:t>20-50</w:t>
      </w:r>
      <w:r>
        <w:rPr>
          <w:spacing w:val="-14"/>
          <w:sz w:val="24"/>
          <w:szCs w:val="24"/>
          <w:u w:val="single"/>
        </w:rPr>
        <w:t xml:space="preserve"> 年等。</w:t>
      </w:r>
    </w:p>
    <w:p>
      <w:pPr>
        <w:pStyle w:val="11"/>
        <w:spacing w:before="112" w:line="360" w:lineRule="auto"/>
        <w:ind w:left="1111"/>
        <w:rPr>
          <w:sz w:val="24"/>
          <w:szCs w:val="24"/>
        </w:rPr>
      </w:pPr>
      <w:r>
        <w:rPr>
          <w:sz w:val="24"/>
          <w:szCs w:val="24"/>
        </w:rPr>
        <w:t>7.9 提前竣工的奖励</w:t>
      </w:r>
    </w:p>
    <w:p>
      <w:pPr>
        <w:pStyle w:val="11"/>
        <w:spacing w:line="360" w:lineRule="auto"/>
        <w:ind w:left="1111"/>
        <w:rPr>
          <w:sz w:val="24"/>
          <w:szCs w:val="24"/>
        </w:rPr>
      </w:pPr>
      <w:r>
        <w:rPr>
          <w:sz w:val="24"/>
          <w:szCs w:val="24"/>
        </w:rPr>
        <w:t>7.9.2 提前竣工的奖励：</w:t>
      </w:r>
      <w:r>
        <w:rPr>
          <w:sz w:val="24"/>
          <w:szCs w:val="24"/>
          <w:u w:val="single"/>
        </w:rPr>
        <w:t xml:space="preserve"> 无</w:t>
      </w:r>
      <w:r>
        <w:rPr>
          <w:sz w:val="24"/>
          <w:szCs w:val="24"/>
        </w:rPr>
        <w:t xml:space="preserve"> 。</w:t>
      </w:r>
    </w:p>
    <w:p>
      <w:pPr>
        <w:pStyle w:val="10"/>
        <w:numPr>
          <w:ilvl w:val="0"/>
          <w:numId w:val="19"/>
        </w:numPr>
        <w:tabs>
          <w:tab w:val="left" w:pos="1008"/>
        </w:tabs>
        <w:spacing w:before="0" w:after="0" w:line="360" w:lineRule="auto"/>
        <w:ind w:left="1008" w:right="0" w:hanging="317"/>
        <w:jc w:val="left"/>
        <w:rPr>
          <w:sz w:val="24"/>
          <w:szCs w:val="24"/>
        </w:rPr>
      </w:pPr>
      <w:bookmarkStart w:id="138" w:name="8. 材料与设备"/>
      <w:bookmarkEnd w:id="138"/>
      <w:bookmarkStart w:id="139" w:name="_bookmark74"/>
      <w:bookmarkEnd w:id="139"/>
      <w:r>
        <w:rPr>
          <w:sz w:val="24"/>
          <w:szCs w:val="24"/>
        </w:rPr>
        <w:t>材料与设备</w:t>
      </w:r>
    </w:p>
    <w:p>
      <w:pPr>
        <w:pStyle w:val="11"/>
        <w:spacing w:line="360" w:lineRule="auto"/>
        <w:ind w:left="1111"/>
        <w:rPr>
          <w:sz w:val="24"/>
          <w:szCs w:val="24"/>
        </w:rPr>
      </w:pPr>
      <w:r>
        <w:rPr>
          <w:sz w:val="24"/>
          <w:szCs w:val="24"/>
        </w:rPr>
        <w:t>8.4 材料与工程设备的保管与使用</w:t>
      </w:r>
    </w:p>
    <w:p>
      <w:pPr>
        <w:pStyle w:val="11"/>
        <w:spacing w:before="1" w:line="360" w:lineRule="auto"/>
        <w:ind w:left="1111"/>
        <w:rPr>
          <w:sz w:val="24"/>
          <w:szCs w:val="24"/>
        </w:rPr>
      </w:pPr>
      <w:r>
        <w:rPr>
          <w:sz w:val="24"/>
          <w:szCs w:val="24"/>
        </w:rPr>
        <w:t>8.4.1 发包人供应的材料设备的保管费用的承担：</w:t>
      </w:r>
      <w:r>
        <w:rPr>
          <w:sz w:val="24"/>
          <w:szCs w:val="24"/>
          <w:u w:val="single"/>
        </w:rPr>
        <w:t xml:space="preserve"> 由承包人承担</w:t>
      </w:r>
      <w:r>
        <w:rPr>
          <w:sz w:val="24"/>
          <w:szCs w:val="24"/>
        </w:rPr>
        <w:t xml:space="preserve"> 。</w:t>
      </w:r>
    </w:p>
    <w:p>
      <w:pPr>
        <w:pStyle w:val="11"/>
        <w:spacing w:before="139" w:line="360" w:lineRule="auto"/>
        <w:ind w:left="1111"/>
        <w:rPr>
          <w:sz w:val="24"/>
          <w:szCs w:val="24"/>
        </w:rPr>
      </w:pPr>
      <w:r>
        <w:rPr>
          <w:sz w:val="24"/>
          <w:szCs w:val="24"/>
        </w:rPr>
        <w:t>8.6 样品</w:t>
      </w:r>
    </w:p>
    <w:p>
      <w:pPr>
        <w:pStyle w:val="11"/>
        <w:tabs>
          <w:tab w:val="left" w:pos="1951"/>
        </w:tabs>
        <w:spacing w:line="360" w:lineRule="auto"/>
        <w:ind w:left="1111"/>
        <w:rPr>
          <w:sz w:val="24"/>
          <w:szCs w:val="24"/>
        </w:rPr>
      </w:pPr>
      <w:r>
        <w:rPr>
          <w:sz w:val="24"/>
          <w:szCs w:val="24"/>
        </w:rPr>
        <w:t>8.6.1</w:t>
      </w:r>
      <w:r>
        <w:rPr>
          <w:sz w:val="24"/>
          <w:szCs w:val="24"/>
        </w:rPr>
        <w:tab/>
      </w:r>
      <w:r>
        <w:rPr>
          <w:sz w:val="24"/>
          <w:szCs w:val="24"/>
        </w:rPr>
        <w:t>样品的报送与封存</w:t>
      </w:r>
    </w:p>
    <w:p>
      <w:pPr>
        <w:pStyle w:val="11"/>
        <w:tabs>
          <w:tab w:val="left" w:pos="3839"/>
          <w:tab w:val="left" w:pos="9405"/>
        </w:tabs>
        <w:spacing w:before="139" w:line="360" w:lineRule="auto"/>
        <w:ind w:left="691" w:right="850" w:firstLine="420"/>
        <w:rPr>
          <w:sz w:val="24"/>
          <w:szCs w:val="24"/>
        </w:rPr>
      </w:pPr>
      <w:r>
        <w:rPr>
          <w:sz w:val="24"/>
          <w:szCs w:val="24"/>
        </w:rPr>
        <w:t>需要承包人报送样品的材料或工程设备，样品的种类、名称、规格、数量要求：</w:t>
      </w:r>
      <w:r>
        <w:rPr>
          <w:sz w:val="24"/>
          <w:szCs w:val="24"/>
          <w:u w:val="single"/>
        </w:rPr>
        <w:t xml:space="preserve"> </w:t>
      </w:r>
      <w:r>
        <w:rPr>
          <w:spacing w:val="-17"/>
          <w:sz w:val="24"/>
          <w:szCs w:val="24"/>
          <w:u w:val="single"/>
        </w:rPr>
        <w:t>按</w:t>
      </w:r>
      <w:r>
        <w:rPr>
          <w:sz w:val="24"/>
          <w:szCs w:val="24"/>
          <w:u w:val="single"/>
        </w:rPr>
        <w:t>管理部门要求确定</w:t>
      </w:r>
      <w:r>
        <w:rPr>
          <w:sz w:val="24"/>
          <w:szCs w:val="24"/>
          <w:u w:val="single"/>
        </w:rPr>
        <w:tab/>
      </w:r>
      <w:r>
        <w:rPr>
          <w:sz w:val="24"/>
          <w:szCs w:val="24"/>
        </w:rPr>
        <w:t>。</w:t>
      </w:r>
    </w:p>
    <w:p>
      <w:pPr>
        <w:pStyle w:val="11"/>
        <w:spacing w:before="1" w:line="360" w:lineRule="auto"/>
        <w:ind w:left="1111"/>
        <w:rPr>
          <w:sz w:val="24"/>
          <w:szCs w:val="24"/>
        </w:rPr>
      </w:pPr>
      <w:r>
        <w:rPr>
          <w:sz w:val="24"/>
          <w:szCs w:val="24"/>
        </w:rPr>
        <w:t>8.8 施工设备和临时设施</w:t>
      </w:r>
    </w:p>
    <w:p>
      <w:pPr>
        <w:pStyle w:val="11"/>
        <w:spacing w:line="360" w:lineRule="auto"/>
        <w:ind w:left="1111"/>
        <w:rPr>
          <w:sz w:val="24"/>
          <w:szCs w:val="24"/>
        </w:rPr>
      </w:pPr>
      <w:r>
        <w:rPr>
          <w:sz w:val="24"/>
          <w:szCs w:val="24"/>
        </w:rPr>
        <w:t>8.8.1 承包人提供的施工设备和临时设施</w:t>
      </w:r>
    </w:p>
    <w:p>
      <w:pPr>
        <w:pStyle w:val="11"/>
        <w:spacing w:before="139" w:line="360" w:lineRule="auto"/>
        <w:ind w:left="1111"/>
        <w:rPr>
          <w:sz w:val="24"/>
          <w:szCs w:val="24"/>
        </w:rPr>
      </w:pPr>
      <w:r>
        <w:rPr>
          <w:sz w:val="24"/>
          <w:szCs w:val="24"/>
        </w:rPr>
        <w:t>关于修建临时设施费用承担的约定：</w:t>
      </w:r>
      <w:r>
        <w:rPr>
          <w:sz w:val="24"/>
          <w:szCs w:val="24"/>
          <w:u w:val="single"/>
        </w:rPr>
        <w:t>由承包人承担</w:t>
      </w:r>
      <w:r>
        <w:rPr>
          <w:sz w:val="24"/>
          <w:szCs w:val="24"/>
        </w:rPr>
        <w:t>。</w:t>
      </w:r>
    </w:p>
    <w:p>
      <w:pPr>
        <w:pStyle w:val="10"/>
        <w:numPr>
          <w:ilvl w:val="0"/>
          <w:numId w:val="19"/>
        </w:numPr>
        <w:tabs>
          <w:tab w:val="left" w:pos="1008"/>
        </w:tabs>
        <w:spacing w:before="0" w:after="0" w:line="360" w:lineRule="auto"/>
        <w:ind w:left="1008" w:right="0" w:hanging="317"/>
        <w:jc w:val="left"/>
        <w:rPr>
          <w:sz w:val="24"/>
          <w:szCs w:val="24"/>
        </w:rPr>
      </w:pPr>
      <w:bookmarkStart w:id="140" w:name="_bookmark75"/>
      <w:bookmarkEnd w:id="140"/>
      <w:bookmarkStart w:id="141" w:name="9. 试验与检验"/>
      <w:bookmarkEnd w:id="141"/>
      <w:r>
        <w:rPr>
          <w:sz w:val="24"/>
          <w:szCs w:val="24"/>
        </w:rPr>
        <w:t>试验与检验</w:t>
      </w:r>
    </w:p>
    <w:p>
      <w:pPr>
        <w:pStyle w:val="35"/>
        <w:numPr>
          <w:ilvl w:val="1"/>
          <w:numId w:val="19"/>
        </w:numPr>
        <w:tabs>
          <w:tab w:val="left" w:pos="1479"/>
        </w:tabs>
        <w:spacing w:before="0" w:after="0" w:line="360" w:lineRule="auto"/>
        <w:ind w:left="1478" w:right="0" w:hanging="367"/>
        <w:jc w:val="left"/>
        <w:rPr>
          <w:sz w:val="24"/>
          <w:szCs w:val="24"/>
        </w:rPr>
      </w:pPr>
      <w:r>
        <w:rPr>
          <w:sz w:val="24"/>
          <w:szCs w:val="24"/>
        </w:rPr>
        <w:t>试验设备与试验人员</w:t>
      </w:r>
    </w:p>
    <w:p>
      <w:pPr>
        <w:pStyle w:val="11"/>
        <w:spacing w:line="360" w:lineRule="auto"/>
        <w:ind w:left="1111"/>
        <w:rPr>
          <w:sz w:val="24"/>
          <w:szCs w:val="24"/>
        </w:rPr>
      </w:pPr>
      <w:r>
        <w:rPr>
          <w:sz w:val="24"/>
          <w:szCs w:val="24"/>
        </w:rPr>
        <w:t>9.1.2 试验设备</w:t>
      </w:r>
    </w:p>
    <w:p>
      <w:pPr>
        <w:pStyle w:val="11"/>
        <w:spacing w:before="59" w:line="360" w:lineRule="auto"/>
        <w:ind w:left="1111"/>
        <w:rPr>
          <w:spacing w:val="-17"/>
          <w:sz w:val="24"/>
          <w:szCs w:val="24"/>
        </w:rPr>
      </w:pPr>
      <w:r>
        <w:rPr>
          <w:sz w:val="24"/>
          <w:szCs w:val="24"/>
        </w:rPr>
        <w:t>施工现场需要配置的试验场所：</w:t>
      </w:r>
      <w:r>
        <w:rPr>
          <w:sz w:val="24"/>
          <w:szCs w:val="24"/>
          <w:u w:val="single"/>
        </w:rPr>
        <w:t xml:space="preserve"> </w:t>
      </w:r>
      <w:r>
        <w:rPr>
          <w:sz w:val="24"/>
          <w:szCs w:val="24"/>
          <w:u w:val="single"/>
        </w:rPr>
        <w:tab/>
      </w:r>
      <w:r>
        <w:rPr>
          <w:sz w:val="24"/>
          <w:szCs w:val="24"/>
          <w:u w:val="single"/>
        </w:rPr>
        <w:tab/>
      </w:r>
      <w:r>
        <w:rPr>
          <w:sz w:val="24"/>
          <w:szCs w:val="24"/>
          <w:u w:val="single"/>
        </w:rPr>
        <w:tab/>
      </w:r>
      <w:r>
        <w:rPr>
          <w:spacing w:val="-17"/>
          <w:sz w:val="24"/>
          <w:szCs w:val="24"/>
        </w:rPr>
        <w:t>。</w:t>
      </w:r>
    </w:p>
    <w:p>
      <w:pPr>
        <w:pStyle w:val="11"/>
        <w:spacing w:before="59" w:line="360" w:lineRule="auto"/>
        <w:ind w:left="1111"/>
        <w:rPr>
          <w:sz w:val="24"/>
          <w:szCs w:val="24"/>
        </w:rPr>
      </w:pPr>
      <w:r>
        <w:rPr>
          <w:sz w:val="24"/>
          <w:szCs w:val="24"/>
        </w:rPr>
        <w:t>施工现场需要配备的试验设备：</w:t>
      </w:r>
      <w:r>
        <w:rPr>
          <w:sz w:val="24"/>
          <w:szCs w:val="24"/>
          <w:u w:val="single"/>
        </w:rPr>
        <w:t xml:space="preserve"> </w:t>
      </w:r>
      <w:r>
        <w:rPr>
          <w:sz w:val="24"/>
          <w:szCs w:val="24"/>
          <w:u w:val="single"/>
        </w:rPr>
        <w:tab/>
      </w:r>
      <w:r>
        <w:rPr>
          <w:sz w:val="24"/>
          <w:szCs w:val="24"/>
          <w:u w:val="single"/>
        </w:rPr>
        <w:tab/>
      </w:r>
      <w:r>
        <w:rPr>
          <w:sz w:val="24"/>
          <w:szCs w:val="24"/>
        </w:rPr>
        <w:t xml:space="preserve">。 </w:t>
      </w:r>
    </w:p>
    <w:p>
      <w:pPr>
        <w:pStyle w:val="11"/>
        <w:spacing w:before="59" w:line="360" w:lineRule="auto"/>
        <w:ind w:left="1111"/>
        <w:rPr>
          <w:sz w:val="24"/>
          <w:szCs w:val="24"/>
        </w:rPr>
      </w:pPr>
      <w:r>
        <w:rPr>
          <w:sz w:val="24"/>
          <w:szCs w:val="24"/>
        </w:rPr>
        <w:t>施工现场需要具备的其他试验条件：</w:t>
      </w:r>
      <w:r>
        <w:rPr>
          <w:sz w:val="24"/>
          <w:szCs w:val="24"/>
          <w:u w:val="single"/>
        </w:rPr>
        <w:t xml:space="preserve"> </w:t>
      </w:r>
      <w:r>
        <w:rPr>
          <w:sz w:val="24"/>
          <w:szCs w:val="24"/>
          <w:u w:val="single"/>
        </w:rPr>
        <w:tab/>
      </w:r>
      <w:r>
        <w:rPr>
          <w:sz w:val="24"/>
          <w:szCs w:val="24"/>
        </w:rPr>
        <w:t>。</w:t>
      </w:r>
    </w:p>
    <w:p>
      <w:pPr>
        <w:pStyle w:val="11"/>
        <w:spacing w:before="59" w:line="360" w:lineRule="auto"/>
        <w:ind w:left="1111"/>
        <w:rPr>
          <w:sz w:val="24"/>
          <w:szCs w:val="24"/>
        </w:rPr>
      </w:pPr>
      <w:r>
        <w:rPr>
          <w:sz w:val="24"/>
          <w:szCs w:val="24"/>
        </w:rPr>
        <w:t>9.4 现场工艺试验</w:t>
      </w:r>
    </w:p>
    <w:p>
      <w:pPr>
        <w:pStyle w:val="11"/>
        <w:tabs>
          <w:tab w:val="left" w:pos="6571"/>
        </w:tabs>
        <w:spacing w:line="360" w:lineRule="auto"/>
        <w:ind w:left="1111"/>
        <w:rPr>
          <w:sz w:val="24"/>
          <w:szCs w:val="24"/>
        </w:rPr>
      </w:pPr>
      <w:r>
        <w:rPr>
          <w:sz w:val="24"/>
          <w:szCs w:val="24"/>
        </w:rPr>
        <w:t>现场工艺试验的有关约定：</w:t>
      </w:r>
      <w:r>
        <w:rPr>
          <w:sz w:val="24"/>
          <w:szCs w:val="24"/>
          <w:u w:val="single"/>
        </w:rPr>
        <w:t xml:space="preserve"> </w:t>
      </w:r>
      <w:r>
        <w:rPr>
          <w:sz w:val="24"/>
          <w:szCs w:val="24"/>
          <w:u w:val="single"/>
        </w:rPr>
        <w:tab/>
      </w:r>
      <w:r>
        <w:rPr>
          <w:sz w:val="24"/>
          <w:szCs w:val="24"/>
        </w:rPr>
        <w:t>。</w:t>
      </w:r>
    </w:p>
    <w:p>
      <w:pPr>
        <w:pStyle w:val="10"/>
        <w:numPr>
          <w:ilvl w:val="0"/>
          <w:numId w:val="19"/>
        </w:numPr>
        <w:tabs>
          <w:tab w:val="left" w:pos="1114"/>
        </w:tabs>
        <w:spacing w:before="0" w:after="0" w:line="360" w:lineRule="auto"/>
        <w:ind w:left="1113" w:right="0" w:hanging="422"/>
        <w:jc w:val="left"/>
        <w:rPr>
          <w:sz w:val="24"/>
          <w:szCs w:val="24"/>
        </w:rPr>
      </w:pPr>
      <w:bookmarkStart w:id="142" w:name="10. 变更"/>
      <w:bookmarkEnd w:id="142"/>
      <w:bookmarkStart w:id="143" w:name="_bookmark76"/>
      <w:bookmarkEnd w:id="143"/>
      <w:r>
        <w:rPr>
          <w:sz w:val="24"/>
          <w:szCs w:val="24"/>
        </w:rPr>
        <w:t>变更</w:t>
      </w:r>
    </w:p>
    <w:p>
      <w:pPr>
        <w:pStyle w:val="35"/>
        <w:numPr>
          <w:ilvl w:val="1"/>
          <w:numId w:val="19"/>
        </w:numPr>
        <w:tabs>
          <w:tab w:val="left" w:pos="1584"/>
        </w:tabs>
        <w:spacing w:before="0" w:after="0" w:line="360" w:lineRule="auto"/>
        <w:ind w:left="1584" w:right="0" w:hanging="473"/>
        <w:jc w:val="left"/>
        <w:rPr>
          <w:sz w:val="24"/>
          <w:szCs w:val="24"/>
        </w:rPr>
      </w:pPr>
      <w:r>
        <w:rPr>
          <w:sz w:val="24"/>
          <w:szCs w:val="24"/>
        </w:rPr>
        <w:t>变更的范围</w:t>
      </w:r>
    </w:p>
    <w:p>
      <w:pPr>
        <w:pStyle w:val="11"/>
        <w:spacing w:line="360" w:lineRule="auto"/>
        <w:ind w:right="1793"/>
        <w:jc w:val="center"/>
        <w:rPr>
          <w:sz w:val="24"/>
          <w:szCs w:val="24"/>
        </w:rPr>
      </w:pPr>
      <w:r>
        <w:rPr>
          <w:sz w:val="24"/>
          <w:szCs w:val="24"/>
        </w:rPr>
        <w:t>关于变更的范围的约定：</w:t>
      </w:r>
      <w:r>
        <w:rPr>
          <w:sz w:val="24"/>
          <w:szCs w:val="24"/>
          <w:u w:val="single"/>
        </w:rPr>
        <w:t xml:space="preserve"> 执行国家、山东省、菏泽市相关规定 </w:t>
      </w:r>
      <w:r>
        <w:rPr>
          <w:sz w:val="24"/>
          <w:szCs w:val="24"/>
        </w:rPr>
        <w:t>。</w:t>
      </w:r>
    </w:p>
    <w:p>
      <w:pPr>
        <w:pStyle w:val="11"/>
        <w:spacing w:before="139" w:line="360" w:lineRule="auto"/>
        <w:ind w:left="1111"/>
        <w:rPr>
          <w:sz w:val="24"/>
          <w:szCs w:val="24"/>
        </w:rPr>
      </w:pPr>
      <w:r>
        <w:rPr>
          <w:sz w:val="24"/>
          <w:szCs w:val="24"/>
        </w:rPr>
        <w:t>10.4 变更估价</w:t>
      </w:r>
    </w:p>
    <w:p>
      <w:pPr>
        <w:pStyle w:val="11"/>
        <w:spacing w:before="1" w:line="360" w:lineRule="auto"/>
        <w:ind w:left="1111"/>
        <w:rPr>
          <w:sz w:val="24"/>
          <w:szCs w:val="24"/>
        </w:rPr>
      </w:pPr>
      <w:r>
        <w:rPr>
          <w:sz w:val="24"/>
          <w:szCs w:val="24"/>
        </w:rPr>
        <w:t>10.4.1 变更估价原则</w:t>
      </w:r>
    </w:p>
    <w:p>
      <w:pPr>
        <w:pStyle w:val="11"/>
        <w:spacing w:before="138" w:line="360" w:lineRule="auto"/>
        <w:ind w:left="1111"/>
        <w:rPr>
          <w:sz w:val="24"/>
          <w:szCs w:val="24"/>
        </w:rPr>
      </w:pPr>
      <w:r>
        <w:rPr>
          <w:sz w:val="24"/>
          <w:szCs w:val="24"/>
        </w:rPr>
        <w:t>关于变更估价的约定:</w:t>
      </w:r>
      <w:r>
        <w:rPr>
          <w:sz w:val="24"/>
          <w:szCs w:val="24"/>
          <w:u w:val="single"/>
        </w:rPr>
        <w:t xml:space="preserve"> 执行国家、山东省、菏泽市相关规定</w:t>
      </w:r>
      <w:r>
        <w:rPr>
          <w:sz w:val="24"/>
          <w:szCs w:val="24"/>
        </w:rPr>
        <w:t>。</w:t>
      </w:r>
    </w:p>
    <w:p>
      <w:pPr>
        <w:pStyle w:val="11"/>
        <w:spacing w:before="139" w:line="360" w:lineRule="auto"/>
        <w:ind w:left="1111"/>
        <w:rPr>
          <w:sz w:val="24"/>
          <w:szCs w:val="24"/>
        </w:rPr>
      </w:pPr>
      <w:r>
        <w:rPr>
          <w:sz w:val="24"/>
          <w:szCs w:val="24"/>
        </w:rPr>
        <w:t>10.5 承包人的合理化建议</w:t>
      </w:r>
    </w:p>
    <w:p>
      <w:pPr>
        <w:pStyle w:val="11"/>
        <w:tabs>
          <w:tab w:val="left" w:pos="6779"/>
        </w:tabs>
        <w:spacing w:line="360" w:lineRule="auto"/>
        <w:ind w:left="1111" w:right="3477"/>
        <w:rPr>
          <w:spacing w:val="-18"/>
          <w:sz w:val="24"/>
          <w:szCs w:val="24"/>
        </w:rPr>
      </w:pPr>
      <w:r>
        <w:rPr>
          <w:sz w:val="24"/>
          <w:szCs w:val="24"/>
        </w:rPr>
        <w:t>监理人审查承包人合理化建议的期限：</w:t>
      </w:r>
      <w:r>
        <w:rPr>
          <w:sz w:val="24"/>
          <w:szCs w:val="24"/>
          <w:u w:val="single"/>
        </w:rPr>
        <w:t xml:space="preserve"> </w:t>
      </w:r>
      <w:r>
        <w:rPr>
          <w:spacing w:val="-18"/>
          <w:sz w:val="24"/>
          <w:szCs w:val="24"/>
        </w:rPr>
        <w:t>。</w:t>
      </w:r>
    </w:p>
    <w:p>
      <w:pPr>
        <w:pStyle w:val="11"/>
        <w:tabs>
          <w:tab w:val="left" w:pos="6779"/>
        </w:tabs>
        <w:spacing w:line="360" w:lineRule="auto"/>
        <w:ind w:left="1111" w:right="3477"/>
        <w:rPr>
          <w:sz w:val="24"/>
          <w:szCs w:val="24"/>
        </w:rPr>
      </w:pPr>
      <w:r>
        <w:rPr>
          <w:sz w:val="24"/>
          <w:szCs w:val="24"/>
        </w:rPr>
        <w:t>发包人审批承包人合理化建议的期限：</w:t>
      </w:r>
      <w:r>
        <w:rPr>
          <w:sz w:val="24"/>
          <w:szCs w:val="24"/>
          <w:u w:val="single"/>
        </w:rPr>
        <w:t xml:space="preserve"> </w:t>
      </w:r>
      <w:r>
        <w:rPr>
          <w:spacing w:val="-18"/>
          <w:sz w:val="24"/>
          <w:szCs w:val="24"/>
        </w:rPr>
        <w:t>。</w:t>
      </w:r>
    </w:p>
    <w:p>
      <w:pPr>
        <w:pStyle w:val="11"/>
        <w:tabs>
          <w:tab w:val="left" w:pos="3945"/>
        </w:tabs>
        <w:spacing w:line="360" w:lineRule="auto"/>
        <w:ind w:left="691" w:right="570" w:rightChars="0" w:firstLine="420"/>
        <w:rPr>
          <w:sz w:val="24"/>
          <w:szCs w:val="24"/>
        </w:rPr>
      </w:pPr>
      <w:r>
        <w:rPr>
          <w:sz w:val="24"/>
          <w:szCs w:val="24"/>
        </w:rPr>
        <w:t xml:space="preserve">承包人提出的合理化建议降低了合同价格或者提高了工程经济效益的奖励的方法和金额为： </w:t>
      </w:r>
      <w:r>
        <w:rPr>
          <w:sz w:val="24"/>
          <w:szCs w:val="24"/>
          <w:u w:val="single"/>
        </w:rPr>
        <w:tab/>
      </w:r>
      <w:r>
        <w:rPr>
          <w:sz w:val="24"/>
          <w:szCs w:val="24"/>
        </w:rPr>
        <w:t>。</w:t>
      </w:r>
    </w:p>
    <w:p>
      <w:pPr>
        <w:pStyle w:val="35"/>
        <w:numPr>
          <w:ilvl w:val="1"/>
          <w:numId w:val="36"/>
        </w:numPr>
        <w:tabs>
          <w:tab w:val="left" w:pos="1637"/>
        </w:tabs>
        <w:spacing w:before="0" w:after="0" w:line="360" w:lineRule="auto"/>
        <w:ind w:left="1636" w:right="0" w:hanging="525"/>
        <w:jc w:val="left"/>
        <w:rPr>
          <w:sz w:val="24"/>
          <w:szCs w:val="24"/>
        </w:rPr>
      </w:pPr>
      <w:r>
        <w:rPr>
          <w:sz w:val="24"/>
          <w:szCs w:val="24"/>
        </w:rPr>
        <w:t>暂估价</w:t>
      </w:r>
    </w:p>
    <w:p>
      <w:pPr>
        <w:pStyle w:val="11"/>
        <w:spacing w:line="360" w:lineRule="auto"/>
        <w:ind w:left="1111"/>
        <w:rPr>
          <w:sz w:val="24"/>
          <w:szCs w:val="24"/>
        </w:rPr>
      </w:pPr>
      <w:r>
        <w:rPr>
          <w:sz w:val="24"/>
          <w:szCs w:val="24"/>
        </w:rPr>
        <w:t>暂估价材料和工程设备的明细详见附件 11：《暂估价一览表》。</w:t>
      </w:r>
    </w:p>
    <w:p>
      <w:pPr>
        <w:pStyle w:val="35"/>
        <w:numPr>
          <w:ilvl w:val="2"/>
          <w:numId w:val="36"/>
        </w:numPr>
        <w:tabs>
          <w:tab w:val="left" w:pos="1846"/>
        </w:tabs>
        <w:spacing w:before="139" w:after="0" w:line="360" w:lineRule="auto"/>
        <w:ind w:left="1845" w:right="0" w:hanging="734"/>
        <w:jc w:val="left"/>
        <w:rPr>
          <w:sz w:val="24"/>
          <w:szCs w:val="24"/>
        </w:rPr>
      </w:pPr>
      <w:r>
        <w:rPr>
          <w:sz w:val="24"/>
          <w:szCs w:val="24"/>
        </w:rPr>
        <w:t>依法必须招标的暂估价项目</w:t>
      </w:r>
    </w:p>
    <w:p>
      <w:pPr>
        <w:pStyle w:val="11"/>
        <w:tabs>
          <w:tab w:val="left" w:pos="6359"/>
        </w:tabs>
        <w:spacing w:before="141" w:line="360" w:lineRule="auto"/>
        <w:ind w:left="1111"/>
        <w:rPr>
          <w:sz w:val="24"/>
          <w:szCs w:val="24"/>
        </w:rPr>
      </w:pPr>
      <w:r>
        <w:rPr>
          <w:sz w:val="24"/>
          <w:szCs w:val="24"/>
        </w:rPr>
        <w:t>对于依法必须招标的暂估价项目的确认和批准采取第</w:t>
      </w:r>
      <w:r>
        <w:rPr>
          <w:sz w:val="24"/>
          <w:szCs w:val="24"/>
          <w:u w:val="single"/>
        </w:rPr>
        <w:t xml:space="preserve"> </w:t>
      </w:r>
      <w:r>
        <w:rPr>
          <w:sz w:val="24"/>
          <w:szCs w:val="24"/>
          <w:u w:val="single"/>
        </w:rPr>
        <w:tab/>
      </w:r>
      <w:r>
        <w:rPr>
          <w:sz w:val="24"/>
          <w:szCs w:val="24"/>
        </w:rPr>
        <w:t>种方式确定。</w:t>
      </w:r>
    </w:p>
    <w:p>
      <w:pPr>
        <w:pStyle w:val="35"/>
        <w:numPr>
          <w:ilvl w:val="2"/>
          <w:numId w:val="36"/>
        </w:numPr>
        <w:tabs>
          <w:tab w:val="left" w:pos="1846"/>
        </w:tabs>
        <w:spacing w:before="139" w:after="0" w:line="360" w:lineRule="auto"/>
        <w:ind w:left="1845" w:right="0" w:hanging="734"/>
        <w:jc w:val="left"/>
        <w:rPr>
          <w:sz w:val="24"/>
          <w:szCs w:val="24"/>
        </w:rPr>
      </w:pPr>
      <w:r>
        <w:rPr>
          <w:sz w:val="24"/>
          <w:szCs w:val="24"/>
        </w:rPr>
        <w:t>不属于依法必须招标的暂估价项目</w:t>
      </w:r>
    </w:p>
    <w:p>
      <w:pPr>
        <w:pStyle w:val="11"/>
        <w:tabs>
          <w:tab w:val="left" w:pos="6936"/>
        </w:tabs>
        <w:spacing w:before="139" w:line="360" w:lineRule="auto"/>
        <w:ind w:left="1111" w:right="790" w:rightChars="0"/>
        <w:rPr>
          <w:spacing w:val="-14"/>
          <w:sz w:val="24"/>
          <w:szCs w:val="24"/>
        </w:rPr>
      </w:pPr>
      <w:r>
        <w:rPr>
          <w:sz w:val="24"/>
          <w:szCs w:val="24"/>
        </w:rPr>
        <w:t>对于不属于依法必须招标的暂估价项目的确认和批准采取第</w:t>
      </w:r>
      <w:r>
        <w:rPr>
          <w:sz w:val="24"/>
          <w:szCs w:val="24"/>
          <w:u w:val="single"/>
        </w:rPr>
        <w:t xml:space="preserve"> </w:t>
      </w:r>
      <w:r>
        <w:rPr>
          <w:sz w:val="24"/>
          <w:szCs w:val="24"/>
          <w:u w:val="single"/>
        </w:rPr>
        <w:tab/>
      </w:r>
      <w:r>
        <w:rPr>
          <w:sz w:val="24"/>
          <w:szCs w:val="24"/>
        </w:rPr>
        <w:t>种方式确定</w:t>
      </w:r>
      <w:r>
        <w:rPr>
          <w:spacing w:val="-14"/>
          <w:sz w:val="24"/>
          <w:szCs w:val="24"/>
        </w:rPr>
        <w:t>。</w:t>
      </w:r>
    </w:p>
    <w:p>
      <w:pPr>
        <w:pStyle w:val="11"/>
        <w:tabs>
          <w:tab w:val="left" w:pos="6936"/>
        </w:tabs>
        <w:spacing w:before="139" w:line="360" w:lineRule="auto"/>
        <w:ind w:left="1111" w:right="2216"/>
        <w:rPr>
          <w:sz w:val="24"/>
          <w:szCs w:val="24"/>
        </w:rPr>
      </w:pPr>
      <w:r>
        <w:rPr>
          <w:sz w:val="24"/>
          <w:szCs w:val="24"/>
        </w:rPr>
        <w:t>第</w:t>
      </w:r>
      <w:r>
        <w:rPr>
          <w:spacing w:val="-54"/>
          <w:sz w:val="24"/>
          <w:szCs w:val="24"/>
        </w:rPr>
        <w:t xml:space="preserve"> </w:t>
      </w:r>
      <w:r>
        <w:rPr>
          <w:sz w:val="24"/>
          <w:szCs w:val="24"/>
        </w:rPr>
        <w:t>3</w:t>
      </w:r>
      <w:r>
        <w:rPr>
          <w:spacing w:val="-52"/>
          <w:sz w:val="24"/>
          <w:szCs w:val="24"/>
        </w:rPr>
        <w:t xml:space="preserve"> </w:t>
      </w:r>
      <w:r>
        <w:rPr>
          <w:sz w:val="24"/>
          <w:szCs w:val="24"/>
        </w:rPr>
        <w:t>种方式：承包人直接实施的暂估价项目</w:t>
      </w:r>
    </w:p>
    <w:p>
      <w:pPr>
        <w:pStyle w:val="11"/>
        <w:tabs>
          <w:tab w:val="left" w:pos="6151"/>
        </w:tabs>
        <w:spacing w:line="360" w:lineRule="auto"/>
        <w:ind w:left="1111"/>
        <w:rPr>
          <w:sz w:val="24"/>
          <w:szCs w:val="24"/>
        </w:rPr>
      </w:pPr>
      <w:r>
        <w:rPr>
          <w:sz w:val="24"/>
          <w:szCs w:val="24"/>
        </w:rPr>
        <w:t>承包人直接实施的暂估价项目的约定：</w:t>
      </w:r>
      <w:r>
        <w:rPr>
          <w:sz w:val="24"/>
          <w:szCs w:val="24"/>
          <w:u w:val="single"/>
        </w:rPr>
        <w:t xml:space="preserve"> </w:t>
      </w:r>
      <w:r>
        <w:rPr>
          <w:sz w:val="24"/>
          <w:szCs w:val="24"/>
          <w:u w:val="single"/>
        </w:rPr>
        <w:tab/>
      </w:r>
      <w:r>
        <w:rPr>
          <w:sz w:val="24"/>
          <w:szCs w:val="24"/>
        </w:rPr>
        <w:t>。</w:t>
      </w:r>
    </w:p>
    <w:p>
      <w:pPr>
        <w:pStyle w:val="11"/>
        <w:spacing w:before="139" w:line="360" w:lineRule="auto"/>
        <w:ind w:left="1111"/>
        <w:rPr>
          <w:sz w:val="24"/>
          <w:szCs w:val="24"/>
        </w:rPr>
      </w:pPr>
      <w:r>
        <w:rPr>
          <w:sz w:val="24"/>
          <w:szCs w:val="24"/>
        </w:rPr>
        <w:t>10.8 暂列金额</w:t>
      </w:r>
    </w:p>
    <w:p>
      <w:pPr>
        <w:pStyle w:val="11"/>
        <w:tabs>
          <w:tab w:val="left" w:pos="6465"/>
        </w:tabs>
        <w:spacing w:line="360" w:lineRule="auto"/>
        <w:ind w:left="1111"/>
        <w:rPr>
          <w:sz w:val="24"/>
          <w:szCs w:val="24"/>
        </w:rPr>
      </w:pPr>
      <w:r>
        <w:rPr>
          <w:sz w:val="24"/>
          <w:szCs w:val="24"/>
        </w:rPr>
        <w:t>合同当事人关于暂列金额使用的约定：</w:t>
      </w:r>
      <w:r>
        <w:rPr>
          <w:sz w:val="24"/>
          <w:szCs w:val="24"/>
          <w:u w:val="single"/>
        </w:rPr>
        <w:t xml:space="preserve"> </w:t>
      </w:r>
      <w:r>
        <w:rPr>
          <w:sz w:val="24"/>
          <w:szCs w:val="24"/>
          <w:u w:val="single"/>
        </w:rPr>
        <w:tab/>
      </w:r>
      <w:r>
        <w:rPr>
          <w:sz w:val="24"/>
          <w:szCs w:val="24"/>
        </w:rPr>
        <w:t>。</w:t>
      </w:r>
    </w:p>
    <w:p>
      <w:pPr>
        <w:pStyle w:val="10"/>
        <w:numPr>
          <w:ilvl w:val="0"/>
          <w:numId w:val="19"/>
        </w:numPr>
        <w:tabs>
          <w:tab w:val="left" w:pos="1114"/>
        </w:tabs>
        <w:spacing w:before="1" w:after="0" w:line="360" w:lineRule="auto"/>
        <w:ind w:left="1113" w:right="0" w:hanging="422"/>
        <w:jc w:val="left"/>
        <w:rPr>
          <w:sz w:val="24"/>
          <w:szCs w:val="24"/>
        </w:rPr>
      </w:pPr>
      <w:bookmarkStart w:id="144" w:name="11. 价格调整"/>
      <w:bookmarkEnd w:id="144"/>
      <w:bookmarkStart w:id="145" w:name="_bookmark77"/>
      <w:bookmarkEnd w:id="145"/>
      <w:r>
        <w:rPr>
          <w:sz w:val="24"/>
          <w:szCs w:val="24"/>
        </w:rPr>
        <w:t>价格调整</w:t>
      </w:r>
    </w:p>
    <w:p>
      <w:pPr>
        <w:pStyle w:val="35"/>
        <w:numPr>
          <w:ilvl w:val="1"/>
          <w:numId w:val="19"/>
        </w:numPr>
        <w:tabs>
          <w:tab w:val="left" w:pos="1637"/>
        </w:tabs>
        <w:spacing w:before="0" w:after="0" w:line="360" w:lineRule="auto"/>
        <w:ind w:left="1636" w:right="0" w:hanging="525"/>
        <w:jc w:val="left"/>
        <w:rPr>
          <w:sz w:val="24"/>
          <w:szCs w:val="24"/>
        </w:rPr>
      </w:pPr>
      <w:r>
        <w:rPr>
          <w:spacing w:val="-1"/>
          <w:sz w:val="24"/>
          <w:szCs w:val="24"/>
        </w:rPr>
        <w:t>市场价格波动引起的调整： 。</w:t>
      </w:r>
    </w:p>
    <w:p>
      <w:pPr>
        <w:pStyle w:val="10"/>
        <w:numPr>
          <w:ilvl w:val="0"/>
          <w:numId w:val="19"/>
        </w:numPr>
        <w:tabs>
          <w:tab w:val="left" w:pos="1114"/>
        </w:tabs>
        <w:spacing w:before="0" w:after="0" w:line="360" w:lineRule="auto"/>
        <w:ind w:left="1113" w:right="0" w:hanging="422"/>
        <w:jc w:val="left"/>
        <w:rPr>
          <w:sz w:val="24"/>
          <w:szCs w:val="24"/>
        </w:rPr>
      </w:pPr>
      <w:bookmarkStart w:id="146" w:name="12. 合同价格、计量与支付"/>
      <w:bookmarkEnd w:id="146"/>
      <w:bookmarkStart w:id="147" w:name="_bookmark78"/>
      <w:bookmarkEnd w:id="147"/>
      <w:r>
        <w:rPr>
          <w:sz w:val="24"/>
          <w:szCs w:val="24"/>
        </w:rPr>
        <w:t>合同价格、计量与支付</w:t>
      </w:r>
    </w:p>
    <w:p>
      <w:pPr>
        <w:pStyle w:val="35"/>
        <w:numPr>
          <w:ilvl w:val="1"/>
          <w:numId w:val="19"/>
        </w:numPr>
        <w:tabs>
          <w:tab w:val="left" w:pos="1637"/>
        </w:tabs>
        <w:spacing w:before="0" w:after="0" w:line="360" w:lineRule="auto"/>
        <w:ind w:left="1636" w:right="0" w:hanging="525"/>
        <w:jc w:val="left"/>
        <w:rPr>
          <w:sz w:val="24"/>
          <w:szCs w:val="24"/>
        </w:rPr>
      </w:pPr>
      <w:r>
        <w:rPr>
          <w:sz w:val="24"/>
          <w:szCs w:val="24"/>
        </w:rPr>
        <w:t>合同价格形式</w:t>
      </w:r>
    </w:p>
    <w:p>
      <w:pPr>
        <w:pStyle w:val="11"/>
        <w:spacing w:line="360" w:lineRule="auto"/>
        <w:ind w:left="1111"/>
        <w:rPr>
          <w:sz w:val="24"/>
          <w:szCs w:val="24"/>
        </w:rPr>
      </w:pPr>
      <w:r>
        <w:rPr>
          <w:sz w:val="24"/>
          <w:szCs w:val="24"/>
        </w:rPr>
        <w:t>1、单价合同。</w:t>
      </w:r>
    </w:p>
    <w:p>
      <w:pPr>
        <w:pStyle w:val="11"/>
        <w:tabs>
          <w:tab w:val="left" w:pos="6885"/>
        </w:tabs>
        <w:spacing w:before="59" w:line="360" w:lineRule="auto"/>
        <w:ind w:left="1111"/>
        <w:rPr>
          <w:spacing w:val="-17"/>
          <w:sz w:val="24"/>
          <w:szCs w:val="24"/>
        </w:rPr>
      </w:pPr>
      <w:r>
        <w:rPr>
          <w:sz w:val="24"/>
          <w:szCs w:val="24"/>
        </w:rPr>
        <w:t>综合单价包含的风险范围：</w:t>
      </w:r>
      <w:r>
        <w:rPr>
          <w:sz w:val="24"/>
          <w:szCs w:val="24"/>
          <w:u w:val="single"/>
        </w:rPr>
        <w:t xml:space="preserve"> </w:t>
      </w:r>
      <w:r>
        <w:rPr>
          <w:sz w:val="24"/>
          <w:szCs w:val="24"/>
          <w:u w:val="single"/>
        </w:rPr>
        <w:tab/>
      </w:r>
      <w:r>
        <w:rPr>
          <w:sz w:val="24"/>
          <w:szCs w:val="24"/>
          <w:u w:val="single"/>
        </w:rPr>
        <w:tab/>
      </w:r>
      <w:r>
        <w:rPr>
          <w:spacing w:val="-17"/>
          <w:sz w:val="24"/>
          <w:szCs w:val="24"/>
        </w:rPr>
        <w:t>。</w:t>
      </w:r>
    </w:p>
    <w:p>
      <w:pPr>
        <w:pStyle w:val="11"/>
        <w:tabs>
          <w:tab w:val="left" w:pos="6885"/>
        </w:tabs>
        <w:spacing w:before="59" w:line="360" w:lineRule="auto"/>
        <w:ind w:left="1111"/>
        <w:rPr>
          <w:sz w:val="24"/>
          <w:szCs w:val="24"/>
        </w:rPr>
      </w:pPr>
      <w:r>
        <w:rPr>
          <w:sz w:val="24"/>
          <w:szCs w:val="24"/>
        </w:rPr>
        <w:t>风险费用的计算方法：</w:t>
      </w:r>
      <w:r>
        <w:rPr>
          <w:sz w:val="24"/>
          <w:szCs w:val="24"/>
          <w:u w:val="single"/>
        </w:rPr>
        <w:t xml:space="preserve"> </w:t>
      </w:r>
      <w:r>
        <w:rPr>
          <w:sz w:val="24"/>
          <w:szCs w:val="24"/>
          <w:u w:val="single"/>
        </w:rPr>
        <w:tab/>
      </w:r>
      <w:r>
        <w:rPr>
          <w:sz w:val="24"/>
          <w:szCs w:val="24"/>
        </w:rPr>
        <w:t>。</w:t>
      </w:r>
    </w:p>
    <w:p>
      <w:pPr>
        <w:pStyle w:val="11"/>
        <w:tabs>
          <w:tab w:val="left" w:pos="6885"/>
        </w:tabs>
        <w:spacing w:before="59" w:line="360" w:lineRule="auto"/>
        <w:ind w:left="1111"/>
        <w:rPr>
          <w:sz w:val="24"/>
          <w:szCs w:val="24"/>
        </w:rPr>
      </w:pPr>
      <w:r>
        <w:rPr>
          <w:sz w:val="24"/>
          <w:szCs w:val="24"/>
        </w:rPr>
        <w:t>风险范围以外合同价格的调整方法：</w:t>
      </w:r>
      <w:r>
        <w:rPr>
          <w:sz w:val="24"/>
          <w:szCs w:val="24"/>
          <w:u w:val="single"/>
        </w:rPr>
        <w:t xml:space="preserve"> </w:t>
      </w:r>
      <w:r>
        <w:rPr>
          <w:sz w:val="24"/>
          <w:szCs w:val="24"/>
          <w:u w:val="single"/>
        </w:rPr>
        <w:tab/>
      </w:r>
      <w:r>
        <w:rPr>
          <w:sz w:val="24"/>
          <w:szCs w:val="24"/>
        </w:rPr>
        <w:t>。</w:t>
      </w:r>
    </w:p>
    <w:p>
      <w:pPr>
        <w:pStyle w:val="11"/>
        <w:spacing w:before="139" w:line="360" w:lineRule="auto"/>
        <w:ind w:left="1111"/>
        <w:rPr>
          <w:sz w:val="24"/>
          <w:szCs w:val="24"/>
        </w:rPr>
      </w:pPr>
      <w:r>
        <w:rPr>
          <w:sz w:val="24"/>
          <w:szCs w:val="24"/>
        </w:rPr>
        <w:t>2、总价合同。</w:t>
      </w:r>
    </w:p>
    <w:p>
      <w:pPr>
        <w:pStyle w:val="11"/>
        <w:tabs>
          <w:tab w:val="left" w:pos="6571"/>
          <w:tab w:val="left" w:pos="6676"/>
          <w:tab w:val="left" w:pos="6779"/>
        </w:tabs>
        <w:spacing w:before="142" w:line="360" w:lineRule="auto"/>
        <w:ind w:left="1111" w:right="3477"/>
        <w:rPr>
          <w:sz w:val="24"/>
          <w:szCs w:val="24"/>
        </w:rPr>
      </w:pPr>
      <w:r>
        <w:rPr>
          <w:sz w:val="24"/>
          <w:szCs w:val="24"/>
        </w:rPr>
        <w:t>总价包含的风险范围：</w:t>
      </w:r>
      <w:r>
        <w:rPr>
          <w:sz w:val="24"/>
          <w:szCs w:val="24"/>
          <w:u w:val="single"/>
        </w:rPr>
        <w:t xml:space="preserve"> </w:t>
      </w:r>
      <w:r>
        <w:rPr>
          <w:sz w:val="24"/>
          <w:szCs w:val="24"/>
          <w:u w:val="single"/>
        </w:rPr>
        <w:tab/>
      </w:r>
      <w:r>
        <w:rPr>
          <w:sz w:val="24"/>
          <w:szCs w:val="24"/>
          <w:u w:val="single"/>
        </w:rPr>
        <w:tab/>
      </w:r>
      <w:r>
        <w:rPr>
          <w:sz w:val="24"/>
          <w:szCs w:val="24"/>
        </w:rPr>
        <w:t>。风险费用的计算方法：</w:t>
      </w:r>
      <w:r>
        <w:rPr>
          <w:sz w:val="24"/>
          <w:szCs w:val="24"/>
          <w:u w:val="single"/>
        </w:rPr>
        <w:t xml:space="preserve"> </w:t>
      </w:r>
      <w:r>
        <w:rPr>
          <w:sz w:val="24"/>
          <w:szCs w:val="24"/>
          <w:u w:val="single"/>
        </w:rPr>
        <w:tab/>
      </w:r>
      <w:r>
        <w:rPr>
          <w:sz w:val="24"/>
          <w:szCs w:val="24"/>
        </w:rPr>
        <w:t>。 风险范围以外合同价格的调整方法：</w:t>
      </w:r>
      <w:r>
        <w:rPr>
          <w:sz w:val="24"/>
          <w:szCs w:val="24"/>
          <w:u w:val="single"/>
        </w:rPr>
        <w:t xml:space="preserve"> </w:t>
      </w:r>
      <w:r>
        <w:rPr>
          <w:sz w:val="24"/>
          <w:szCs w:val="24"/>
          <w:u w:val="single"/>
        </w:rPr>
        <w:tab/>
      </w:r>
      <w:r>
        <w:rPr>
          <w:sz w:val="24"/>
          <w:szCs w:val="24"/>
          <w:u w:val="single"/>
        </w:rPr>
        <w:tab/>
      </w:r>
      <w:r>
        <w:rPr>
          <w:spacing w:val="-18"/>
          <w:sz w:val="24"/>
          <w:szCs w:val="24"/>
        </w:rPr>
        <w:t>。</w:t>
      </w:r>
    </w:p>
    <w:p>
      <w:pPr>
        <w:pStyle w:val="11"/>
        <w:tabs>
          <w:tab w:val="left" w:pos="5939"/>
        </w:tabs>
        <w:spacing w:line="360" w:lineRule="auto"/>
        <w:ind w:left="1111"/>
        <w:rPr>
          <w:sz w:val="24"/>
          <w:szCs w:val="24"/>
        </w:rPr>
      </w:pPr>
      <w:r>
        <w:rPr>
          <w:sz w:val="24"/>
          <w:szCs w:val="24"/>
        </w:rPr>
        <w:t>3、其他价格方式：</w:t>
      </w:r>
      <w:r>
        <w:rPr>
          <w:sz w:val="24"/>
          <w:szCs w:val="24"/>
          <w:u w:val="single"/>
        </w:rPr>
        <w:t xml:space="preserve"> </w:t>
      </w:r>
      <w:r>
        <w:rPr>
          <w:sz w:val="24"/>
          <w:szCs w:val="24"/>
          <w:u w:val="single"/>
        </w:rPr>
        <w:tab/>
      </w:r>
      <w:r>
        <w:rPr>
          <w:sz w:val="24"/>
          <w:szCs w:val="24"/>
        </w:rPr>
        <w:t>。</w:t>
      </w:r>
    </w:p>
    <w:p>
      <w:pPr>
        <w:pStyle w:val="35"/>
        <w:numPr>
          <w:ilvl w:val="1"/>
          <w:numId w:val="19"/>
        </w:numPr>
        <w:tabs>
          <w:tab w:val="left" w:pos="1637"/>
        </w:tabs>
        <w:spacing w:before="141" w:after="0" w:line="360" w:lineRule="auto"/>
        <w:ind w:left="1636" w:right="0" w:hanging="525"/>
        <w:jc w:val="left"/>
        <w:rPr>
          <w:sz w:val="24"/>
          <w:szCs w:val="24"/>
        </w:rPr>
      </w:pPr>
      <w:r>
        <w:rPr>
          <w:sz w:val="24"/>
          <w:szCs w:val="24"/>
        </w:rPr>
        <w:t>预付款</w:t>
      </w:r>
    </w:p>
    <w:p>
      <w:pPr>
        <w:pStyle w:val="35"/>
        <w:numPr>
          <w:ilvl w:val="2"/>
          <w:numId w:val="19"/>
        </w:numPr>
        <w:tabs>
          <w:tab w:val="left" w:pos="1846"/>
        </w:tabs>
        <w:spacing w:before="1" w:after="0" w:line="360" w:lineRule="auto"/>
        <w:ind w:left="1845" w:right="0" w:hanging="734"/>
        <w:jc w:val="left"/>
        <w:rPr>
          <w:sz w:val="24"/>
          <w:szCs w:val="24"/>
        </w:rPr>
      </w:pPr>
      <w:r>
        <w:rPr>
          <w:sz w:val="24"/>
          <w:szCs w:val="24"/>
        </w:rPr>
        <w:t>预付款的支付</w:t>
      </w:r>
    </w:p>
    <w:p>
      <w:pPr>
        <w:pStyle w:val="11"/>
        <w:spacing w:before="139" w:line="360" w:lineRule="auto"/>
        <w:ind w:left="1111"/>
        <w:rPr>
          <w:sz w:val="24"/>
          <w:szCs w:val="24"/>
        </w:rPr>
      </w:pPr>
      <w:r>
        <w:rPr>
          <w:sz w:val="24"/>
          <w:szCs w:val="24"/>
        </w:rPr>
        <w:t>预付款支付比例或金额：</w:t>
      </w:r>
      <w:r>
        <w:rPr>
          <w:sz w:val="24"/>
          <w:szCs w:val="24"/>
          <w:u w:val="single"/>
        </w:rPr>
        <w:t xml:space="preserve"> 无 </w:t>
      </w:r>
      <w:r>
        <w:rPr>
          <w:sz w:val="24"/>
          <w:szCs w:val="24"/>
        </w:rPr>
        <w:t>。</w:t>
      </w:r>
    </w:p>
    <w:p>
      <w:pPr>
        <w:pStyle w:val="11"/>
        <w:tabs>
          <w:tab w:val="left" w:pos="6779"/>
        </w:tabs>
        <w:spacing w:before="139" w:line="360" w:lineRule="auto"/>
        <w:ind w:left="1111" w:right="3477"/>
        <w:rPr>
          <w:spacing w:val="-18"/>
          <w:sz w:val="24"/>
          <w:szCs w:val="24"/>
        </w:rPr>
      </w:pPr>
      <w:r>
        <w:rPr>
          <w:sz w:val="24"/>
          <w:szCs w:val="24"/>
        </w:rPr>
        <w:t>预付款支付期限：</w:t>
      </w:r>
      <w:r>
        <w:rPr>
          <w:sz w:val="24"/>
          <w:szCs w:val="24"/>
          <w:u w:val="single"/>
        </w:rPr>
        <w:t xml:space="preserve"> </w:t>
      </w:r>
      <w:r>
        <w:rPr>
          <w:spacing w:val="-18"/>
          <w:sz w:val="24"/>
          <w:szCs w:val="24"/>
        </w:rPr>
        <w:t>。</w:t>
      </w:r>
    </w:p>
    <w:p>
      <w:pPr>
        <w:pStyle w:val="11"/>
        <w:tabs>
          <w:tab w:val="left" w:pos="6779"/>
        </w:tabs>
        <w:spacing w:before="139" w:line="360" w:lineRule="auto"/>
        <w:ind w:left="1111" w:right="3477"/>
        <w:rPr>
          <w:sz w:val="24"/>
          <w:szCs w:val="24"/>
        </w:rPr>
      </w:pPr>
      <w:r>
        <w:rPr>
          <w:sz w:val="24"/>
          <w:szCs w:val="24"/>
        </w:rPr>
        <w:t>预付款扣回的方式：</w:t>
      </w:r>
      <w:r>
        <w:rPr>
          <w:sz w:val="24"/>
          <w:szCs w:val="24"/>
          <w:u w:val="single"/>
        </w:rPr>
        <w:t xml:space="preserve"> </w:t>
      </w:r>
      <w:r>
        <w:rPr>
          <w:spacing w:val="-18"/>
          <w:sz w:val="24"/>
          <w:szCs w:val="24"/>
        </w:rPr>
        <w:t>。</w:t>
      </w:r>
    </w:p>
    <w:p>
      <w:pPr>
        <w:pStyle w:val="35"/>
        <w:numPr>
          <w:ilvl w:val="2"/>
          <w:numId w:val="19"/>
        </w:numPr>
        <w:tabs>
          <w:tab w:val="left" w:pos="1846"/>
        </w:tabs>
        <w:spacing w:before="0" w:after="0" w:line="360" w:lineRule="auto"/>
        <w:ind w:left="1845" w:right="0" w:hanging="734"/>
        <w:jc w:val="left"/>
        <w:rPr>
          <w:sz w:val="24"/>
          <w:szCs w:val="24"/>
        </w:rPr>
      </w:pPr>
      <w:r>
        <w:rPr>
          <w:sz w:val="24"/>
          <w:szCs w:val="24"/>
        </w:rPr>
        <w:t>预付款担保</w:t>
      </w:r>
    </w:p>
    <w:p>
      <w:pPr>
        <w:pStyle w:val="11"/>
        <w:tabs>
          <w:tab w:val="left" w:pos="6779"/>
        </w:tabs>
        <w:spacing w:before="141" w:line="360" w:lineRule="auto"/>
        <w:ind w:left="1111" w:right="3477"/>
        <w:rPr>
          <w:spacing w:val="-18"/>
          <w:sz w:val="24"/>
          <w:szCs w:val="24"/>
        </w:rPr>
      </w:pPr>
      <w:r>
        <w:rPr>
          <w:sz w:val="24"/>
          <w:szCs w:val="24"/>
        </w:rPr>
        <w:t>承包人提交预付款担保的期限：</w:t>
      </w:r>
      <w:r>
        <w:rPr>
          <w:sz w:val="24"/>
          <w:szCs w:val="24"/>
          <w:u w:val="single"/>
        </w:rPr>
        <w:t xml:space="preserve"> </w:t>
      </w:r>
      <w:r>
        <w:rPr>
          <w:spacing w:val="-18"/>
          <w:sz w:val="24"/>
          <w:szCs w:val="24"/>
        </w:rPr>
        <w:t>。</w:t>
      </w:r>
    </w:p>
    <w:p>
      <w:pPr>
        <w:pStyle w:val="11"/>
        <w:tabs>
          <w:tab w:val="left" w:pos="6779"/>
        </w:tabs>
        <w:spacing w:before="141" w:line="360" w:lineRule="auto"/>
        <w:ind w:left="1111" w:right="3477"/>
        <w:rPr>
          <w:sz w:val="24"/>
          <w:szCs w:val="24"/>
        </w:rPr>
      </w:pPr>
      <w:r>
        <w:rPr>
          <w:sz w:val="24"/>
          <w:szCs w:val="24"/>
        </w:rPr>
        <w:t>预付款担保的形式为：</w:t>
      </w:r>
      <w:r>
        <w:rPr>
          <w:sz w:val="24"/>
          <w:szCs w:val="24"/>
          <w:u w:val="single"/>
        </w:rPr>
        <w:t xml:space="preserve"> </w:t>
      </w:r>
      <w:r>
        <w:rPr>
          <w:spacing w:val="-18"/>
          <w:sz w:val="24"/>
          <w:szCs w:val="24"/>
        </w:rPr>
        <w:t>。</w:t>
      </w:r>
    </w:p>
    <w:p>
      <w:pPr>
        <w:pStyle w:val="35"/>
        <w:numPr>
          <w:ilvl w:val="1"/>
          <w:numId w:val="19"/>
        </w:numPr>
        <w:tabs>
          <w:tab w:val="left" w:pos="1637"/>
        </w:tabs>
        <w:spacing w:before="0" w:after="0" w:line="360" w:lineRule="auto"/>
        <w:ind w:left="1636" w:right="0" w:hanging="525"/>
        <w:jc w:val="left"/>
        <w:rPr>
          <w:sz w:val="24"/>
          <w:szCs w:val="24"/>
        </w:rPr>
      </w:pPr>
      <w:r>
        <w:rPr>
          <w:sz w:val="24"/>
          <w:szCs w:val="24"/>
        </w:rPr>
        <w:t>计量</w:t>
      </w:r>
    </w:p>
    <w:p>
      <w:pPr>
        <w:pStyle w:val="35"/>
        <w:numPr>
          <w:ilvl w:val="2"/>
          <w:numId w:val="19"/>
        </w:numPr>
        <w:tabs>
          <w:tab w:val="left" w:pos="1846"/>
        </w:tabs>
        <w:spacing w:before="1" w:after="0" w:line="360" w:lineRule="auto"/>
        <w:ind w:left="1845" w:right="0" w:hanging="734"/>
        <w:jc w:val="left"/>
        <w:rPr>
          <w:sz w:val="24"/>
          <w:szCs w:val="24"/>
        </w:rPr>
      </w:pPr>
      <w:r>
        <w:rPr>
          <w:sz w:val="24"/>
          <w:szCs w:val="24"/>
        </w:rPr>
        <w:t>计量原则</w:t>
      </w:r>
    </w:p>
    <w:p>
      <w:pPr>
        <w:pStyle w:val="11"/>
        <w:tabs>
          <w:tab w:val="left" w:pos="3945"/>
          <w:tab w:val="left" w:pos="6779"/>
        </w:tabs>
        <w:spacing w:before="141" w:line="360" w:lineRule="auto"/>
        <w:ind w:left="1111"/>
        <w:rPr>
          <w:sz w:val="24"/>
          <w:szCs w:val="24"/>
        </w:rPr>
      </w:pPr>
      <w:r>
        <w:rPr>
          <w:sz w:val="24"/>
          <w:szCs w:val="24"/>
        </w:rPr>
        <w:t>工程量计算规则：</w:t>
      </w:r>
      <w:r>
        <w:rPr>
          <w:sz w:val="24"/>
          <w:szCs w:val="24"/>
          <w:u w:val="single"/>
        </w:rPr>
        <w:t xml:space="preserve"> </w:t>
      </w:r>
      <w:r>
        <w:rPr>
          <w:sz w:val="24"/>
          <w:szCs w:val="24"/>
          <w:u w:val="single"/>
        </w:rPr>
        <w:tab/>
      </w:r>
      <w:r>
        <w:rPr>
          <w:sz w:val="24"/>
          <w:szCs w:val="24"/>
          <w:u w:val="single"/>
        </w:rPr>
        <w:t>执行国现行规定</w:t>
      </w:r>
      <w:r>
        <w:rPr>
          <w:sz w:val="24"/>
          <w:szCs w:val="24"/>
          <w:u w:val="single"/>
        </w:rPr>
        <w:tab/>
      </w:r>
      <w:r>
        <w:rPr>
          <w:sz w:val="24"/>
          <w:szCs w:val="24"/>
        </w:rPr>
        <w:t>。</w:t>
      </w:r>
    </w:p>
    <w:p>
      <w:pPr>
        <w:pStyle w:val="35"/>
        <w:numPr>
          <w:ilvl w:val="2"/>
          <w:numId w:val="19"/>
        </w:numPr>
        <w:tabs>
          <w:tab w:val="left" w:pos="1846"/>
        </w:tabs>
        <w:spacing w:before="139" w:after="0" w:line="360" w:lineRule="auto"/>
        <w:ind w:left="1845" w:right="0" w:hanging="734"/>
        <w:jc w:val="left"/>
        <w:rPr>
          <w:sz w:val="24"/>
          <w:szCs w:val="24"/>
        </w:rPr>
      </w:pPr>
      <w:r>
        <w:rPr>
          <w:sz w:val="24"/>
          <w:szCs w:val="24"/>
        </w:rPr>
        <w:t>计量周期</w:t>
      </w:r>
    </w:p>
    <w:p>
      <w:pPr>
        <w:pStyle w:val="11"/>
        <w:tabs>
          <w:tab w:val="left" w:pos="4471"/>
          <w:tab w:val="left" w:pos="7410"/>
        </w:tabs>
        <w:spacing w:before="139" w:line="360" w:lineRule="auto"/>
        <w:ind w:left="1111"/>
        <w:rPr>
          <w:sz w:val="24"/>
          <w:szCs w:val="24"/>
        </w:rPr>
      </w:pPr>
      <w:r>
        <w:rPr>
          <w:sz w:val="24"/>
          <w:szCs w:val="24"/>
        </w:rPr>
        <w:t>关于计量周期的约定：</w:t>
      </w:r>
      <w:r>
        <w:rPr>
          <w:sz w:val="24"/>
          <w:szCs w:val="24"/>
          <w:u w:val="single"/>
        </w:rPr>
        <w:t xml:space="preserve"> </w:t>
      </w:r>
      <w:r>
        <w:rPr>
          <w:sz w:val="24"/>
          <w:szCs w:val="24"/>
          <w:u w:val="single"/>
        </w:rPr>
        <w:tab/>
      </w:r>
      <w:r>
        <w:rPr>
          <w:sz w:val="24"/>
          <w:szCs w:val="24"/>
          <w:u w:val="single"/>
        </w:rPr>
        <w:t>执行国现行规定</w:t>
      </w:r>
      <w:r>
        <w:rPr>
          <w:sz w:val="24"/>
          <w:szCs w:val="24"/>
          <w:u w:val="single"/>
        </w:rPr>
        <w:tab/>
      </w:r>
      <w:r>
        <w:rPr>
          <w:sz w:val="24"/>
          <w:szCs w:val="24"/>
        </w:rPr>
        <w:t>。</w:t>
      </w:r>
    </w:p>
    <w:p>
      <w:pPr>
        <w:pStyle w:val="35"/>
        <w:numPr>
          <w:ilvl w:val="2"/>
          <w:numId w:val="19"/>
        </w:numPr>
        <w:tabs>
          <w:tab w:val="left" w:pos="1846"/>
        </w:tabs>
        <w:spacing w:before="139" w:after="0" w:line="360" w:lineRule="auto"/>
        <w:ind w:left="1845" w:right="0" w:hanging="734"/>
        <w:jc w:val="left"/>
        <w:rPr>
          <w:sz w:val="24"/>
          <w:szCs w:val="24"/>
        </w:rPr>
      </w:pPr>
      <w:r>
        <w:rPr>
          <w:sz w:val="24"/>
          <w:szCs w:val="24"/>
        </w:rPr>
        <w:t>单价合同的计量</w:t>
      </w:r>
    </w:p>
    <w:p>
      <w:pPr>
        <w:pStyle w:val="11"/>
        <w:tabs>
          <w:tab w:val="left" w:pos="6779"/>
        </w:tabs>
        <w:spacing w:before="139" w:line="360" w:lineRule="auto"/>
        <w:ind w:left="1111"/>
        <w:rPr>
          <w:sz w:val="24"/>
          <w:szCs w:val="24"/>
        </w:rPr>
      </w:pPr>
      <w:r>
        <w:rPr>
          <w:sz w:val="24"/>
          <w:szCs w:val="24"/>
        </w:rPr>
        <w:t>关于单价合同计量的约定：</w:t>
      </w:r>
      <w:r>
        <w:rPr>
          <w:sz w:val="24"/>
          <w:szCs w:val="24"/>
          <w:u w:val="single"/>
        </w:rPr>
        <w:t xml:space="preserve"> </w:t>
      </w:r>
      <w:r>
        <w:rPr>
          <w:sz w:val="24"/>
          <w:szCs w:val="24"/>
          <w:u w:val="single"/>
        </w:rPr>
        <w:tab/>
      </w:r>
      <w:r>
        <w:rPr>
          <w:sz w:val="24"/>
          <w:szCs w:val="24"/>
        </w:rPr>
        <w:t>。</w:t>
      </w:r>
    </w:p>
    <w:p>
      <w:pPr>
        <w:pStyle w:val="35"/>
        <w:numPr>
          <w:ilvl w:val="2"/>
          <w:numId w:val="19"/>
        </w:numPr>
        <w:tabs>
          <w:tab w:val="left" w:pos="1846"/>
        </w:tabs>
        <w:spacing w:before="139" w:after="0" w:line="360" w:lineRule="auto"/>
        <w:ind w:left="1845" w:right="0" w:hanging="734"/>
        <w:jc w:val="left"/>
        <w:rPr>
          <w:sz w:val="24"/>
          <w:szCs w:val="24"/>
        </w:rPr>
      </w:pPr>
      <w:r>
        <w:rPr>
          <w:sz w:val="24"/>
          <w:szCs w:val="24"/>
        </w:rPr>
        <w:t>总价合同的计量</w:t>
      </w:r>
    </w:p>
    <w:p>
      <w:pPr>
        <w:pStyle w:val="11"/>
        <w:tabs>
          <w:tab w:val="left" w:pos="6779"/>
        </w:tabs>
        <w:spacing w:before="141" w:line="360" w:lineRule="auto"/>
        <w:ind w:left="1111"/>
        <w:rPr>
          <w:sz w:val="24"/>
          <w:szCs w:val="24"/>
        </w:rPr>
      </w:pPr>
      <w:r>
        <w:rPr>
          <w:sz w:val="24"/>
          <w:szCs w:val="24"/>
        </w:rPr>
        <w:t>关于总价合同计量的约定：</w:t>
      </w:r>
      <w:r>
        <w:rPr>
          <w:sz w:val="24"/>
          <w:szCs w:val="24"/>
          <w:u w:val="single"/>
        </w:rPr>
        <w:t xml:space="preserve"> </w:t>
      </w:r>
      <w:r>
        <w:rPr>
          <w:sz w:val="24"/>
          <w:szCs w:val="24"/>
          <w:u w:val="single"/>
        </w:rPr>
        <w:tab/>
      </w:r>
      <w:r>
        <w:rPr>
          <w:sz w:val="24"/>
          <w:szCs w:val="24"/>
        </w:rPr>
        <w:t>。</w:t>
      </w:r>
    </w:p>
    <w:p>
      <w:pPr>
        <w:pStyle w:val="35"/>
        <w:numPr>
          <w:ilvl w:val="0"/>
          <w:numId w:val="0"/>
        </w:numPr>
        <w:tabs>
          <w:tab w:val="left" w:pos="1793"/>
          <w:tab w:val="left" w:pos="3945"/>
        </w:tabs>
        <w:spacing w:before="139" w:after="0" w:line="360" w:lineRule="auto"/>
        <w:ind w:left="1111" w:leftChars="0" w:right="819" w:rightChars="0"/>
        <w:jc w:val="left"/>
        <w:rPr>
          <w:sz w:val="24"/>
          <w:szCs w:val="24"/>
        </w:rPr>
      </w:pPr>
      <w:r>
        <w:rPr>
          <w:rFonts w:hint="eastAsia"/>
          <w:sz w:val="24"/>
          <w:szCs w:val="24"/>
          <w:lang w:val="en-US" w:eastAsia="zh-CN"/>
        </w:rPr>
        <w:t xml:space="preserve">12.3.5 </w:t>
      </w:r>
      <w:r>
        <w:rPr>
          <w:sz w:val="24"/>
          <w:szCs w:val="24"/>
        </w:rPr>
        <w:t>总价合同采用支付分解表计量支付的，是否适用第 12.3.4</w:t>
      </w:r>
      <w:r>
        <w:rPr>
          <w:spacing w:val="-8"/>
          <w:sz w:val="24"/>
          <w:szCs w:val="24"/>
        </w:rPr>
        <w:t xml:space="preserve"> 项〔总价合同的计量〕约定进行计量：</w:t>
      </w:r>
      <w:r>
        <w:rPr>
          <w:spacing w:val="-8"/>
          <w:sz w:val="24"/>
          <w:szCs w:val="24"/>
          <w:u w:val="single"/>
        </w:rPr>
        <w:t xml:space="preserve"> </w:t>
      </w:r>
      <w:r>
        <w:rPr>
          <w:spacing w:val="-8"/>
          <w:sz w:val="24"/>
          <w:szCs w:val="24"/>
        </w:rPr>
        <w:t>。</w:t>
      </w:r>
    </w:p>
    <w:p>
      <w:pPr>
        <w:pStyle w:val="35"/>
        <w:numPr>
          <w:ilvl w:val="0"/>
          <w:numId w:val="0"/>
        </w:numPr>
        <w:tabs>
          <w:tab w:val="left" w:pos="1846"/>
        </w:tabs>
        <w:spacing w:before="0" w:after="0" w:line="360" w:lineRule="auto"/>
        <w:ind w:left="1111" w:leftChars="0" w:right="570" w:rightChars="0"/>
        <w:jc w:val="left"/>
        <w:rPr>
          <w:sz w:val="24"/>
          <w:szCs w:val="24"/>
        </w:rPr>
      </w:pPr>
      <w:r>
        <w:rPr>
          <w:rFonts w:hint="eastAsia"/>
          <w:sz w:val="24"/>
          <w:szCs w:val="24"/>
          <w:lang w:val="en-US" w:eastAsia="zh-CN"/>
        </w:rPr>
        <w:t>12.3.6其他价格形式合同的计量其他价格形式的计量方式和程序：</w:t>
      </w:r>
      <w:r>
        <w:rPr>
          <w:rFonts w:hint="eastAsia"/>
          <w:sz w:val="24"/>
          <w:szCs w:val="24"/>
          <w:u w:val="single"/>
          <w:lang w:val="en-US" w:eastAsia="zh-CN"/>
        </w:rPr>
        <w:t xml:space="preserve">  </w:t>
      </w:r>
      <w:r>
        <w:rPr>
          <w:rFonts w:hint="eastAsia"/>
          <w:sz w:val="24"/>
          <w:szCs w:val="24"/>
          <w:lang w:val="en-US" w:eastAsia="zh-CN"/>
        </w:rPr>
        <w:t>。</w:t>
      </w:r>
    </w:p>
    <w:p>
      <w:pPr>
        <w:pStyle w:val="11"/>
        <w:spacing w:before="137" w:line="360" w:lineRule="auto"/>
        <w:ind w:left="1111"/>
        <w:rPr>
          <w:sz w:val="24"/>
          <w:szCs w:val="24"/>
        </w:rPr>
      </w:pPr>
      <w:r>
        <w:rPr>
          <w:sz w:val="24"/>
          <w:szCs w:val="24"/>
        </w:rPr>
        <w:t>12.4 工程进度款支付</w:t>
      </w:r>
    </w:p>
    <w:p>
      <w:pPr>
        <w:pStyle w:val="11"/>
        <w:spacing w:line="360" w:lineRule="auto"/>
        <w:ind w:left="1111"/>
        <w:rPr>
          <w:sz w:val="24"/>
          <w:szCs w:val="24"/>
        </w:rPr>
      </w:pPr>
      <w:r>
        <w:rPr>
          <w:sz w:val="24"/>
          <w:szCs w:val="24"/>
        </w:rPr>
        <w:t>12.4.1 付款周期：</w:t>
      </w:r>
    </w:p>
    <w:p>
      <w:pPr>
        <w:pStyle w:val="10"/>
        <w:numPr>
          <w:ilvl w:val="0"/>
          <w:numId w:val="19"/>
        </w:numPr>
        <w:tabs>
          <w:tab w:val="left" w:pos="1114"/>
        </w:tabs>
        <w:spacing w:before="1" w:after="0" w:line="360" w:lineRule="auto"/>
        <w:ind w:left="1113" w:right="0" w:hanging="422"/>
        <w:jc w:val="left"/>
        <w:rPr>
          <w:b/>
          <w:sz w:val="24"/>
          <w:szCs w:val="24"/>
        </w:rPr>
      </w:pPr>
      <w:bookmarkStart w:id="148" w:name="13. 验收和工程试车"/>
      <w:bookmarkEnd w:id="148"/>
      <w:bookmarkStart w:id="149" w:name="_bookmark79"/>
      <w:bookmarkEnd w:id="149"/>
      <w:r>
        <w:rPr>
          <w:sz w:val="24"/>
          <w:szCs w:val="24"/>
        </w:rPr>
        <w:t>验收和工程试车</w:t>
      </w:r>
    </w:p>
    <w:p>
      <w:pPr>
        <w:pStyle w:val="11"/>
        <w:tabs>
          <w:tab w:val="left" w:pos="3839"/>
          <w:tab w:val="left" w:pos="4364"/>
          <w:tab w:val="left" w:pos="5572"/>
        </w:tabs>
        <w:spacing w:before="59" w:line="360" w:lineRule="auto"/>
        <w:ind w:left="1111" w:right="2319"/>
        <w:rPr>
          <w:sz w:val="24"/>
          <w:szCs w:val="24"/>
        </w:rPr>
      </w:pPr>
      <w:r>
        <w:rPr>
          <w:sz w:val="24"/>
          <w:szCs w:val="24"/>
        </w:rPr>
        <w:t>分部分项工程验收</w:t>
      </w:r>
    </w:p>
    <w:p>
      <w:pPr>
        <w:pStyle w:val="11"/>
        <w:tabs>
          <w:tab w:val="left" w:pos="3839"/>
          <w:tab w:val="left" w:pos="4364"/>
          <w:tab w:val="left" w:pos="5572"/>
        </w:tabs>
        <w:spacing w:before="59" w:line="360" w:lineRule="auto"/>
        <w:ind w:left="1111" w:right="790" w:rightChars="0"/>
        <w:rPr>
          <w:sz w:val="24"/>
          <w:szCs w:val="24"/>
        </w:rPr>
      </w:pPr>
      <w:r>
        <w:rPr>
          <w:sz w:val="24"/>
          <w:szCs w:val="24"/>
        </w:rPr>
        <w:t>13.1.2</w:t>
      </w:r>
      <w:r>
        <w:rPr>
          <w:spacing w:val="-57"/>
          <w:sz w:val="24"/>
          <w:szCs w:val="24"/>
        </w:rPr>
        <w:t xml:space="preserve"> </w:t>
      </w:r>
      <w:r>
        <w:rPr>
          <w:sz w:val="24"/>
          <w:szCs w:val="24"/>
        </w:rPr>
        <w:t>监理人不能按时进行验收时，应提前</w:t>
      </w:r>
      <w:r>
        <w:rPr>
          <w:sz w:val="24"/>
          <w:szCs w:val="24"/>
          <w:u w:val="single"/>
        </w:rPr>
        <w:t xml:space="preserve"> </w:t>
      </w:r>
      <w:r>
        <w:rPr>
          <w:sz w:val="24"/>
          <w:szCs w:val="24"/>
          <w:u w:val="single"/>
        </w:rPr>
        <w:tab/>
      </w:r>
      <w:r>
        <w:rPr>
          <w:sz w:val="24"/>
          <w:szCs w:val="24"/>
          <w:u w:val="single"/>
        </w:rPr>
        <w:t>24</w:t>
      </w:r>
      <w:r>
        <w:rPr>
          <w:spacing w:val="-56"/>
          <w:sz w:val="24"/>
          <w:szCs w:val="24"/>
        </w:rPr>
        <w:t xml:space="preserve"> </w:t>
      </w:r>
      <w:r>
        <w:rPr>
          <w:sz w:val="24"/>
          <w:szCs w:val="24"/>
        </w:rPr>
        <w:t>小时提交书面延期要求</w:t>
      </w:r>
      <w:r>
        <w:rPr>
          <w:spacing w:val="-11"/>
          <w:sz w:val="24"/>
          <w:szCs w:val="24"/>
        </w:rPr>
        <w:t>。</w:t>
      </w:r>
      <w:r>
        <w:rPr>
          <w:sz w:val="24"/>
          <w:szCs w:val="24"/>
        </w:rPr>
        <w:t>关于延期最长不得超过：</w:t>
      </w:r>
      <w:r>
        <w:rPr>
          <w:sz w:val="24"/>
          <w:szCs w:val="24"/>
          <w:u w:val="single"/>
        </w:rPr>
        <w:t xml:space="preserve"> </w:t>
      </w:r>
      <w:r>
        <w:rPr>
          <w:sz w:val="24"/>
          <w:szCs w:val="24"/>
          <w:u w:val="single"/>
        </w:rPr>
        <w:tab/>
      </w:r>
      <w:r>
        <w:rPr>
          <w:sz w:val="24"/>
          <w:szCs w:val="24"/>
          <w:u w:val="single"/>
        </w:rPr>
        <w:t>48</w:t>
      </w:r>
      <w:r>
        <w:rPr>
          <w:sz w:val="24"/>
          <w:szCs w:val="24"/>
          <w:u w:val="single"/>
        </w:rPr>
        <w:tab/>
      </w:r>
      <w:r>
        <w:rPr>
          <w:sz w:val="24"/>
          <w:szCs w:val="24"/>
        </w:rPr>
        <w:t>小时。</w:t>
      </w:r>
    </w:p>
    <w:p>
      <w:pPr>
        <w:pStyle w:val="11"/>
        <w:spacing w:before="1" w:line="360" w:lineRule="auto"/>
        <w:ind w:left="1111"/>
        <w:rPr>
          <w:sz w:val="24"/>
          <w:szCs w:val="24"/>
        </w:rPr>
      </w:pPr>
      <w:r>
        <w:rPr>
          <w:sz w:val="24"/>
          <w:szCs w:val="24"/>
        </w:rPr>
        <w:t>13.2 竣工验收</w:t>
      </w:r>
    </w:p>
    <w:p>
      <w:pPr>
        <w:pStyle w:val="11"/>
        <w:spacing w:line="360" w:lineRule="auto"/>
        <w:ind w:left="1111"/>
        <w:rPr>
          <w:sz w:val="24"/>
          <w:szCs w:val="24"/>
        </w:rPr>
      </w:pPr>
      <w:r>
        <w:rPr>
          <w:sz w:val="24"/>
          <w:szCs w:val="24"/>
        </w:rPr>
        <w:t>13.2.2 竣工验收程序</w:t>
      </w:r>
    </w:p>
    <w:p>
      <w:pPr>
        <w:pStyle w:val="11"/>
        <w:tabs>
          <w:tab w:val="left" w:pos="4259"/>
          <w:tab w:val="left" w:pos="7724"/>
        </w:tabs>
        <w:spacing w:before="139" w:line="360" w:lineRule="auto"/>
        <w:ind w:left="1111" w:right="790" w:rightChars="0"/>
        <w:rPr>
          <w:sz w:val="24"/>
          <w:szCs w:val="24"/>
        </w:rPr>
      </w:pPr>
      <w:r>
        <w:rPr>
          <w:sz w:val="24"/>
          <w:szCs w:val="24"/>
        </w:rPr>
        <w:t>关于竣工验收程序的约定：</w:t>
      </w:r>
      <w:r>
        <w:rPr>
          <w:sz w:val="24"/>
          <w:szCs w:val="24"/>
          <w:u w:val="single"/>
        </w:rPr>
        <w:t xml:space="preserve"> </w:t>
      </w:r>
      <w:r>
        <w:rPr>
          <w:sz w:val="24"/>
          <w:szCs w:val="24"/>
          <w:u w:val="single"/>
        </w:rPr>
        <w:tab/>
      </w:r>
      <w:r>
        <w:rPr>
          <w:sz w:val="24"/>
          <w:szCs w:val="24"/>
          <w:u w:val="single"/>
        </w:rPr>
        <w:t>由发包人和承包人共同验收</w:t>
      </w:r>
      <w:r>
        <w:rPr>
          <w:sz w:val="24"/>
          <w:szCs w:val="24"/>
          <w:u w:val="single"/>
        </w:rPr>
        <w:tab/>
      </w:r>
      <w:r>
        <w:rPr>
          <w:sz w:val="24"/>
          <w:szCs w:val="24"/>
        </w:rPr>
        <w:t>。</w:t>
      </w:r>
      <w:r>
        <w:rPr>
          <w:sz w:val="24"/>
          <w:szCs w:val="24"/>
          <w:u w:val="none"/>
        </w:rPr>
        <w:t>发包人不按照本项约定组织竣工验收、颁发工程接收证书的违约金的计算方</w:t>
      </w:r>
      <w:r>
        <w:rPr>
          <w:sz w:val="24"/>
          <w:szCs w:val="24"/>
        </w:rPr>
        <w:t>法：</w:t>
      </w:r>
      <w:r>
        <w:rPr>
          <w:sz w:val="24"/>
          <w:szCs w:val="24"/>
          <w:u w:val="single"/>
        </w:rPr>
        <w:t xml:space="preserve"> </w:t>
      </w:r>
      <w:r>
        <w:rPr>
          <w:rFonts w:hint="eastAsia"/>
          <w:sz w:val="24"/>
          <w:szCs w:val="24"/>
          <w:u w:val="single"/>
          <w:lang w:val="en-US" w:eastAsia="zh-CN"/>
        </w:rPr>
        <w:t xml:space="preserve">   </w:t>
      </w:r>
      <w:r>
        <w:rPr>
          <w:sz w:val="24"/>
          <w:szCs w:val="24"/>
          <w:u w:val="single"/>
        </w:rPr>
        <w:tab/>
      </w:r>
      <w:r>
        <w:rPr>
          <w:sz w:val="24"/>
          <w:szCs w:val="24"/>
        </w:rPr>
        <w:t>。</w:t>
      </w:r>
    </w:p>
    <w:p>
      <w:pPr>
        <w:pStyle w:val="11"/>
        <w:spacing w:before="139" w:line="360" w:lineRule="auto"/>
        <w:ind w:left="1111"/>
        <w:rPr>
          <w:sz w:val="24"/>
          <w:szCs w:val="24"/>
        </w:rPr>
      </w:pPr>
      <w:r>
        <w:rPr>
          <w:sz w:val="24"/>
          <w:szCs w:val="24"/>
        </w:rPr>
        <w:t>13.2.5 移交、接收全部与部分工程</w:t>
      </w:r>
    </w:p>
    <w:p>
      <w:pPr>
        <w:pStyle w:val="11"/>
        <w:tabs>
          <w:tab w:val="left" w:pos="6779"/>
        </w:tabs>
        <w:spacing w:before="139" w:line="360" w:lineRule="auto"/>
        <w:ind w:left="1111" w:right="350" w:rightChars="0"/>
        <w:rPr>
          <w:sz w:val="24"/>
          <w:szCs w:val="24"/>
        </w:rPr>
      </w:pPr>
      <w:r>
        <w:rPr>
          <w:sz w:val="24"/>
          <w:szCs w:val="24"/>
        </w:rPr>
        <w:t>承包人向发包人移交工程的期限：</w:t>
      </w:r>
      <w:r>
        <w:rPr>
          <w:sz w:val="24"/>
          <w:szCs w:val="24"/>
          <w:u w:val="single"/>
        </w:rPr>
        <w:t xml:space="preserve"> </w:t>
      </w:r>
      <w:r>
        <w:rPr>
          <w:sz w:val="24"/>
          <w:szCs w:val="24"/>
          <w:u w:val="single"/>
        </w:rPr>
        <w:tab/>
      </w:r>
      <w:r>
        <w:rPr>
          <w:sz w:val="24"/>
          <w:szCs w:val="24"/>
        </w:rPr>
        <w:t>。 发包人未按本合同约定接收全部或部分工程的，违约金的计算方法为：</w:t>
      </w:r>
      <w:r>
        <w:rPr>
          <w:sz w:val="24"/>
          <w:szCs w:val="24"/>
          <w:u w:val="single"/>
        </w:rPr>
        <w:t xml:space="preserve"> </w:t>
      </w:r>
      <w:r>
        <w:rPr>
          <w:sz w:val="24"/>
          <w:szCs w:val="24"/>
          <w:u w:val="single"/>
        </w:rPr>
        <w:tab/>
      </w:r>
      <w:r>
        <w:rPr>
          <w:sz w:val="24"/>
          <w:szCs w:val="24"/>
        </w:rPr>
        <w:t>。 承包人未按时移交工程的，违约金的计算方法为：</w:t>
      </w:r>
      <w:r>
        <w:rPr>
          <w:sz w:val="24"/>
          <w:szCs w:val="24"/>
          <w:u w:val="single"/>
        </w:rPr>
        <w:t xml:space="preserve"> </w:t>
      </w:r>
      <w:r>
        <w:rPr>
          <w:sz w:val="24"/>
          <w:szCs w:val="24"/>
          <w:u w:val="single"/>
        </w:rPr>
        <w:tab/>
      </w:r>
      <w:r>
        <w:rPr>
          <w:spacing w:val="-17"/>
          <w:sz w:val="24"/>
          <w:szCs w:val="24"/>
        </w:rPr>
        <w:t>。</w:t>
      </w:r>
    </w:p>
    <w:p>
      <w:pPr>
        <w:pStyle w:val="11"/>
        <w:spacing w:line="360" w:lineRule="auto"/>
        <w:ind w:left="1111"/>
        <w:rPr>
          <w:sz w:val="24"/>
          <w:szCs w:val="24"/>
        </w:rPr>
      </w:pPr>
      <w:r>
        <w:rPr>
          <w:sz w:val="24"/>
          <w:szCs w:val="24"/>
        </w:rPr>
        <w:t>13.3 工程试车</w:t>
      </w:r>
    </w:p>
    <w:p>
      <w:pPr>
        <w:pStyle w:val="11"/>
        <w:spacing w:line="360" w:lineRule="auto"/>
        <w:ind w:left="1111"/>
        <w:rPr>
          <w:sz w:val="24"/>
          <w:szCs w:val="24"/>
        </w:rPr>
      </w:pPr>
      <w:r>
        <w:rPr>
          <w:sz w:val="24"/>
          <w:szCs w:val="24"/>
        </w:rPr>
        <w:t>13.3.1 试车程序</w:t>
      </w:r>
    </w:p>
    <w:p>
      <w:pPr>
        <w:pStyle w:val="11"/>
        <w:tabs>
          <w:tab w:val="left" w:pos="6359"/>
        </w:tabs>
        <w:spacing w:before="139" w:line="360" w:lineRule="auto"/>
        <w:ind w:left="1111"/>
        <w:rPr>
          <w:sz w:val="24"/>
          <w:szCs w:val="24"/>
        </w:rPr>
      </w:pPr>
      <w:r>
        <w:rPr>
          <w:sz w:val="24"/>
          <w:szCs w:val="24"/>
        </w:rPr>
        <w:t>工程试车内容：</w:t>
      </w:r>
      <w:r>
        <w:rPr>
          <w:sz w:val="24"/>
          <w:szCs w:val="24"/>
          <w:u w:val="single"/>
        </w:rPr>
        <w:t xml:space="preserve"> </w:t>
      </w:r>
      <w:r>
        <w:rPr>
          <w:sz w:val="24"/>
          <w:szCs w:val="24"/>
          <w:u w:val="single"/>
        </w:rPr>
        <w:tab/>
      </w:r>
      <w:r>
        <w:rPr>
          <w:sz w:val="24"/>
          <w:szCs w:val="24"/>
        </w:rPr>
        <w:t>。</w:t>
      </w:r>
    </w:p>
    <w:p>
      <w:pPr>
        <w:pStyle w:val="35"/>
        <w:numPr>
          <w:ilvl w:val="0"/>
          <w:numId w:val="37"/>
        </w:numPr>
        <w:tabs>
          <w:tab w:val="left" w:pos="1636"/>
          <w:tab w:val="left" w:pos="5939"/>
        </w:tabs>
        <w:spacing w:before="139" w:after="0" w:line="360" w:lineRule="auto"/>
        <w:ind w:left="1635" w:right="0" w:hanging="524"/>
        <w:jc w:val="left"/>
        <w:rPr>
          <w:sz w:val="24"/>
          <w:szCs w:val="24"/>
        </w:rPr>
      </w:pPr>
      <w:r>
        <w:rPr>
          <w:sz w:val="24"/>
          <w:szCs w:val="24"/>
        </w:rPr>
        <w:t>单机无负荷试车费用由</w:t>
      </w:r>
      <w:r>
        <w:rPr>
          <w:sz w:val="24"/>
          <w:szCs w:val="24"/>
          <w:u w:val="single"/>
        </w:rPr>
        <w:t xml:space="preserve"> </w:t>
      </w:r>
      <w:r>
        <w:rPr>
          <w:sz w:val="24"/>
          <w:szCs w:val="24"/>
          <w:u w:val="single"/>
        </w:rPr>
        <w:tab/>
      </w:r>
      <w:r>
        <w:rPr>
          <w:sz w:val="24"/>
          <w:szCs w:val="24"/>
        </w:rPr>
        <w:t>承担；</w:t>
      </w:r>
    </w:p>
    <w:p>
      <w:pPr>
        <w:pStyle w:val="35"/>
        <w:numPr>
          <w:ilvl w:val="0"/>
          <w:numId w:val="37"/>
        </w:numPr>
        <w:tabs>
          <w:tab w:val="left" w:pos="1636"/>
          <w:tab w:val="left" w:pos="5939"/>
        </w:tabs>
        <w:spacing w:before="141" w:after="0" w:line="360" w:lineRule="auto"/>
        <w:ind w:left="1635" w:right="0" w:hanging="524"/>
        <w:jc w:val="left"/>
        <w:rPr>
          <w:sz w:val="24"/>
          <w:szCs w:val="24"/>
        </w:rPr>
      </w:pPr>
      <w:r>
        <w:rPr>
          <w:sz w:val="24"/>
          <w:szCs w:val="24"/>
        </w:rPr>
        <w:t>无负荷联动试车费用由</w:t>
      </w:r>
      <w:r>
        <w:rPr>
          <w:sz w:val="24"/>
          <w:szCs w:val="24"/>
          <w:u w:val="single"/>
        </w:rPr>
        <w:t xml:space="preserve"> </w:t>
      </w:r>
      <w:r>
        <w:rPr>
          <w:sz w:val="24"/>
          <w:szCs w:val="24"/>
          <w:u w:val="single"/>
        </w:rPr>
        <w:tab/>
      </w:r>
      <w:r>
        <w:rPr>
          <w:sz w:val="24"/>
          <w:szCs w:val="24"/>
        </w:rPr>
        <w:t>承担。</w:t>
      </w:r>
    </w:p>
    <w:p>
      <w:pPr>
        <w:pStyle w:val="11"/>
        <w:spacing w:before="139" w:line="360" w:lineRule="auto"/>
        <w:ind w:left="1111"/>
        <w:rPr>
          <w:sz w:val="24"/>
          <w:szCs w:val="24"/>
        </w:rPr>
      </w:pPr>
      <w:r>
        <w:rPr>
          <w:sz w:val="24"/>
          <w:szCs w:val="24"/>
        </w:rPr>
        <w:t>13.3.3 投料试车</w:t>
      </w:r>
    </w:p>
    <w:p>
      <w:pPr>
        <w:pStyle w:val="11"/>
        <w:tabs>
          <w:tab w:val="left" w:pos="6571"/>
        </w:tabs>
        <w:spacing w:before="139" w:line="360" w:lineRule="auto"/>
        <w:ind w:left="1111"/>
        <w:rPr>
          <w:sz w:val="24"/>
          <w:szCs w:val="24"/>
        </w:rPr>
      </w:pPr>
      <w:r>
        <w:rPr>
          <w:sz w:val="24"/>
          <w:szCs w:val="24"/>
        </w:rPr>
        <w:t>关于投料试车相关事项的约定：</w:t>
      </w:r>
      <w:r>
        <w:rPr>
          <w:sz w:val="24"/>
          <w:szCs w:val="24"/>
          <w:u w:val="single"/>
        </w:rPr>
        <w:t xml:space="preserve"> </w:t>
      </w:r>
      <w:r>
        <w:rPr>
          <w:sz w:val="24"/>
          <w:szCs w:val="24"/>
          <w:u w:val="single"/>
        </w:rPr>
        <w:tab/>
      </w:r>
      <w:r>
        <w:rPr>
          <w:sz w:val="24"/>
          <w:szCs w:val="24"/>
        </w:rPr>
        <w:t>。</w:t>
      </w:r>
    </w:p>
    <w:p>
      <w:pPr>
        <w:pStyle w:val="11"/>
        <w:spacing w:before="139" w:line="360" w:lineRule="auto"/>
        <w:ind w:left="1111"/>
        <w:rPr>
          <w:sz w:val="24"/>
          <w:szCs w:val="24"/>
        </w:rPr>
      </w:pPr>
      <w:r>
        <w:rPr>
          <w:sz w:val="24"/>
          <w:szCs w:val="24"/>
        </w:rPr>
        <w:t>13.6 竣工退场</w:t>
      </w:r>
    </w:p>
    <w:p>
      <w:pPr>
        <w:pStyle w:val="11"/>
        <w:spacing w:before="1" w:line="360" w:lineRule="auto"/>
        <w:ind w:left="1111"/>
        <w:rPr>
          <w:sz w:val="24"/>
          <w:szCs w:val="24"/>
        </w:rPr>
      </w:pPr>
      <w:r>
        <w:rPr>
          <w:sz w:val="24"/>
          <w:szCs w:val="24"/>
        </w:rPr>
        <w:t>13.6.1 竣工退场</w:t>
      </w:r>
    </w:p>
    <w:p>
      <w:pPr>
        <w:pStyle w:val="11"/>
        <w:tabs>
          <w:tab w:val="left" w:pos="6779"/>
        </w:tabs>
        <w:spacing w:before="139" w:line="360" w:lineRule="auto"/>
        <w:ind w:left="1111"/>
        <w:rPr>
          <w:sz w:val="24"/>
          <w:szCs w:val="24"/>
        </w:rPr>
      </w:pPr>
      <w:r>
        <w:rPr>
          <w:sz w:val="24"/>
          <w:szCs w:val="24"/>
        </w:rPr>
        <w:t>承包人完成竣工退场的期限：</w:t>
      </w:r>
      <w:r>
        <w:rPr>
          <w:sz w:val="24"/>
          <w:szCs w:val="24"/>
          <w:u w:val="single"/>
        </w:rPr>
        <w:t xml:space="preserve"> </w:t>
      </w:r>
      <w:r>
        <w:rPr>
          <w:sz w:val="24"/>
          <w:szCs w:val="24"/>
          <w:u w:val="single"/>
        </w:rPr>
        <w:tab/>
      </w:r>
      <w:r>
        <w:rPr>
          <w:sz w:val="24"/>
          <w:szCs w:val="24"/>
        </w:rPr>
        <w:t>。</w:t>
      </w:r>
    </w:p>
    <w:p>
      <w:pPr>
        <w:pStyle w:val="10"/>
        <w:numPr>
          <w:ilvl w:val="0"/>
          <w:numId w:val="19"/>
        </w:numPr>
        <w:tabs>
          <w:tab w:val="left" w:pos="1114"/>
        </w:tabs>
        <w:spacing w:before="1" w:after="0" w:line="360" w:lineRule="auto"/>
        <w:ind w:left="1113" w:right="0" w:hanging="422"/>
        <w:jc w:val="left"/>
        <w:rPr>
          <w:sz w:val="24"/>
          <w:szCs w:val="24"/>
        </w:rPr>
      </w:pPr>
      <w:bookmarkStart w:id="150" w:name="14. 竣工结算"/>
      <w:bookmarkEnd w:id="150"/>
      <w:bookmarkStart w:id="151" w:name="_bookmark80"/>
      <w:bookmarkEnd w:id="151"/>
      <w:r>
        <w:rPr>
          <w:sz w:val="24"/>
          <w:szCs w:val="24"/>
        </w:rPr>
        <w:t>竣工结算</w:t>
      </w:r>
    </w:p>
    <w:p>
      <w:pPr>
        <w:pStyle w:val="35"/>
        <w:numPr>
          <w:ilvl w:val="1"/>
          <w:numId w:val="19"/>
        </w:numPr>
        <w:tabs>
          <w:tab w:val="left" w:pos="1637"/>
        </w:tabs>
        <w:spacing w:before="0" w:after="0" w:line="360" w:lineRule="auto"/>
        <w:ind w:left="1636" w:right="0" w:hanging="525"/>
        <w:jc w:val="left"/>
        <w:rPr>
          <w:sz w:val="24"/>
          <w:szCs w:val="24"/>
        </w:rPr>
      </w:pPr>
      <w:r>
        <w:rPr>
          <w:sz w:val="24"/>
          <w:szCs w:val="24"/>
        </w:rPr>
        <w:t>竣工付款申请</w:t>
      </w:r>
    </w:p>
    <w:p>
      <w:pPr>
        <w:pStyle w:val="11"/>
        <w:tabs>
          <w:tab w:val="left" w:pos="5311"/>
          <w:tab w:val="left" w:pos="8355"/>
        </w:tabs>
        <w:spacing w:line="360" w:lineRule="auto"/>
        <w:ind w:left="1111"/>
        <w:rPr>
          <w:sz w:val="24"/>
          <w:szCs w:val="24"/>
        </w:rPr>
      </w:pPr>
      <w:r>
        <w:rPr>
          <w:sz w:val="24"/>
          <w:szCs w:val="24"/>
        </w:rPr>
        <w:t>承包人提交竣工付款申请单的期限：</w:t>
      </w:r>
      <w:r>
        <w:rPr>
          <w:sz w:val="24"/>
          <w:szCs w:val="24"/>
          <w:u w:val="single"/>
        </w:rPr>
        <w:t xml:space="preserve"> </w:t>
      </w:r>
      <w:r>
        <w:rPr>
          <w:sz w:val="24"/>
          <w:szCs w:val="24"/>
          <w:u w:val="single"/>
        </w:rPr>
        <w:tab/>
      </w:r>
      <w:r>
        <w:rPr>
          <w:sz w:val="24"/>
          <w:szCs w:val="24"/>
          <w:u w:val="single"/>
        </w:rPr>
        <w:t>收到竣工付款申请单</w:t>
      </w:r>
      <w:r>
        <w:rPr>
          <w:spacing w:val="-55"/>
          <w:sz w:val="24"/>
          <w:szCs w:val="24"/>
          <w:u w:val="single"/>
        </w:rPr>
        <w:t xml:space="preserve"> </w:t>
      </w:r>
      <w:r>
        <w:rPr>
          <w:sz w:val="24"/>
          <w:szCs w:val="24"/>
          <w:u w:val="single"/>
        </w:rPr>
        <w:t>14</w:t>
      </w:r>
      <w:r>
        <w:rPr>
          <w:spacing w:val="-54"/>
          <w:sz w:val="24"/>
          <w:szCs w:val="24"/>
          <w:u w:val="single"/>
        </w:rPr>
        <w:t xml:space="preserve"> </w:t>
      </w:r>
      <w:r>
        <w:rPr>
          <w:sz w:val="24"/>
          <w:szCs w:val="24"/>
          <w:u w:val="single"/>
        </w:rPr>
        <w:t>天内</w:t>
      </w:r>
      <w:r>
        <w:rPr>
          <w:sz w:val="24"/>
          <w:szCs w:val="24"/>
          <w:u w:val="single"/>
        </w:rPr>
        <w:tab/>
      </w:r>
      <w:r>
        <w:rPr>
          <w:sz w:val="24"/>
          <w:szCs w:val="24"/>
        </w:rPr>
        <w:t>。</w:t>
      </w:r>
    </w:p>
    <w:p>
      <w:pPr>
        <w:pStyle w:val="11"/>
        <w:tabs>
          <w:tab w:val="left" w:pos="4050"/>
          <w:tab w:val="left" w:pos="4447"/>
        </w:tabs>
        <w:spacing w:before="139" w:line="360" w:lineRule="auto"/>
        <w:ind w:left="691" w:right="819" w:firstLine="420"/>
        <w:rPr>
          <w:sz w:val="24"/>
          <w:szCs w:val="24"/>
        </w:rPr>
      </w:pPr>
      <w:r>
        <w:rPr>
          <w:sz w:val="24"/>
          <w:szCs w:val="24"/>
        </w:rPr>
        <w:t>竣工付款申请单应包括的内容</w:t>
      </w:r>
      <w:r>
        <w:rPr>
          <w:spacing w:val="-22"/>
          <w:sz w:val="24"/>
          <w:szCs w:val="24"/>
        </w:rPr>
        <w:t>：</w:t>
      </w:r>
      <w:r>
        <w:rPr>
          <w:sz w:val="24"/>
          <w:szCs w:val="24"/>
          <w:u w:val="single"/>
        </w:rPr>
        <w:t>竣工结算合同价，已支付的合同价款，应扣留的质量保证金，应支付的竣工付款金额等</w:t>
      </w:r>
      <w:r>
        <w:rPr>
          <w:sz w:val="24"/>
          <w:szCs w:val="24"/>
          <w:u w:val="single"/>
        </w:rPr>
        <w:tab/>
      </w:r>
      <w:r>
        <w:rPr>
          <w:sz w:val="24"/>
          <w:szCs w:val="24"/>
        </w:rPr>
        <w:t>。</w:t>
      </w:r>
    </w:p>
    <w:p>
      <w:pPr>
        <w:pStyle w:val="35"/>
        <w:numPr>
          <w:ilvl w:val="1"/>
          <w:numId w:val="19"/>
        </w:numPr>
        <w:tabs>
          <w:tab w:val="left" w:pos="1637"/>
        </w:tabs>
        <w:spacing w:before="0" w:after="0" w:line="360" w:lineRule="auto"/>
        <w:ind w:left="1636" w:right="0" w:hanging="525"/>
        <w:jc w:val="left"/>
        <w:rPr>
          <w:sz w:val="24"/>
          <w:szCs w:val="24"/>
        </w:rPr>
      </w:pPr>
      <w:r>
        <w:rPr>
          <w:sz w:val="24"/>
          <w:szCs w:val="24"/>
        </w:rPr>
        <w:t>竣工结算审核</w:t>
      </w:r>
    </w:p>
    <w:p>
      <w:pPr>
        <w:pStyle w:val="11"/>
        <w:tabs>
          <w:tab w:val="left" w:pos="4679"/>
          <w:tab w:val="left" w:pos="5205"/>
          <w:tab w:val="left" w:pos="8250"/>
          <w:tab w:val="left" w:pos="8564"/>
        </w:tabs>
        <w:spacing w:before="1" w:line="360" w:lineRule="auto"/>
        <w:ind w:left="1111" w:right="1690"/>
        <w:rPr>
          <w:sz w:val="24"/>
          <w:szCs w:val="24"/>
        </w:rPr>
      </w:pPr>
      <w:r>
        <w:rPr>
          <w:sz w:val="24"/>
          <w:szCs w:val="24"/>
        </w:rPr>
        <w:t>发包人审批竣工付款申请单的期限：</w:t>
      </w:r>
      <w:r>
        <w:rPr>
          <w:sz w:val="24"/>
          <w:szCs w:val="24"/>
          <w:u w:val="single"/>
        </w:rPr>
        <w:t>收到竣工付款申请单</w:t>
      </w:r>
      <w:r>
        <w:rPr>
          <w:spacing w:val="-55"/>
          <w:sz w:val="24"/>
          <w:szCs w:val="24"/>
          <w:u w:val="single"/>
        </w:rPr>
        <w:t xml:space="preserve"> </w:t>
      </w:r>
      <w:r>
        <w:rPr>
          <w:sz w:val="24"/>
          <w:szCs w:val="24"/>
          <w:u w:val="single"/>
        </w:rPr>
        <w:t>28</w:t>
      </w:r>
      <w:r>
        <w:rPr>
          <w:spacing w:val="-54"/>
          <w:sz w:val="24"/>
          <w:szCs w:val="24"/>
          <w:u w:val="single"/>
        </w:rPr>
        <w:t xml:space="preserve"> </w:t>
      </w:r>
      <w:r>
        <w:rPr>
          <w:sz w:val="24"/>
          <w:szCs w:val="24"/>
          <w:u w:val="single"/>
        </w:rPr>
        <w:t>天内</w:t>
      </w:r>
      <w:r>
        <w:rPr>
          <w:sz w:val="24"/>
          <w:szCs w:val="24"/>
          <w:u w:val="single"/>
        </w:rPr>
        <w:tab/>
      </w:r>
      <w:r>
        <w:rPr>
          <w:sz w:val="24"/>
          <w:szCs w:val="24"/>
          <w:u w:val="single"/>
        </w:rPr>
        <w:tab/>
      </w:r>
      <w:r>
        <w:rPr>
          <w:spacing w:val="-16"/>
          <w:sz w:val="24"/>
          <w:szCs w:val="24"/>
        </w:rPr>
        <w:t>。</w:t>
      </w:r>
      <w:r>
        <w:rPr>
          <w:sz w:val="24"/>
          <w:szCs w:val="24"/>
        </w:rPr>
        <w:t>发包人完成竣工付款的期限：</w:t>
      </w:r>
      <w:r>
        <w:rPr>
          <w:sz w:val="24"/>
          <w:szCs w:val="24"/>
          <w:u w:val="single"/>
        </w:rPr>
        <w:t xml:space="preserve"> </w:t>
      </w:r>
      <w:r>
        <w:rPr>
          <w:sz w:val="24"/>
          <w:szCs w:val="24"/>
          <w:u w:val="single"/>
        </w:rPr>
        <w:tab/>
      </w:r>
      <w:r>
        <w:rPr>
          <w:sz w:val="24"/>
          <w:szCs w:val="24"/>
          <w:u w:val="single"/>
        </w:rPr>
        <w:t>签发竣工付款申请单</w:t>
      </w:r>
      <w:r>
        <w:rPr>
          <w:spacing w:val="-52"/>
          <w:sz w:val="24"/>
          <w:szCs w:val="24"/>
          <w:u w:val="single"/>
        </w:rPr>
        <w:t xml:space="preserve"> </w:t>
      </w:r>
      <w:r>
        <w:rPr>
          <w:sz w:val="24"/>
          <w:szCs w:val="24"/>
          <w:u w:val="single"/>
        </w:rPr>
        <w:t>28</w:t>
      </w:r>
      <w:r>
        <w:rPr>
          <w:spacing w:val="-56"/>
          <w:sz w:val="24"/>
          <w:szCs w:val="24"/>
          <w:u w:val="single"/>
        </w:rPr>
        <w:t xml:space="preserve"> </w:t>
      </w:r>
      <w:r>
        <w:rPr>
          <w:sz w:val="24"/>
          <w:szCs w:val="24"/>
          <w:u w:val="single"/>
        </w:rPr>
        <w:t>天内</w:t>
      </w:r>
      <w:r>
        <w:rPr>
          <w:sz w:val="24"/>
          <w:szCs w:val="24"/>
          <w:u w:val="single"/>
        </w:rPr>
        <w:tab/>
      </w:r>
      <w:r>
        <w:rPr>
          <w:sz w:val="24"/>
          <w:szCs w:val="24"/>
        </w:rPr>
        <w:t>。</w:t>
      </w:r>
    </w:p>
    <w:p>
      <w:pPr>
        <w:pStyle w:val="11"/>
        <w:tabs>
          <w:tab w:val="left" w:pos="7410"/>
        </w:tabs>
        <w:spacing w:line="360" w:lineRule="auto"/>
        <w:ind w:left="1111"/>
        <w:rPr>
          <w:sz w:val="24"/>
          <w:szCs w:val="24"/>
        </w:rPr>
      </w:pPr>
      <w:r>
        <w:rPr>
          <w:sz w:val="24"/>
          <w:szCs w:val="24"/>
        </w:rPr>
        <w:t>关于竣工付款证书异议部分复核的方式和程序：</w:t>
      </w:r>
      <w:r>
        <w:rPr>
          <w:spacing w:val="95"/>
          <w:sz w:val="24"/>
          <w:szCs w:val="24"/>
          <w:u w:val="single"/>
        </w:rPr>
        <w:t xml:space="preserve"> </w:t>
      </w:r>
      <w:r>
        <w:rPr>
          <w:sz w:val="24"/>
          <w:szCs w:val="24"/>
          <w:u w:val="single"/>
        </w:rPr>
        <w:t>执行通用条款</w:t>
      </w:r>
      <w:r>
        <w:rPr>
          <w:sz w:val="24"/>
          <w:szCs w:val="24"/>
          <w:u w:val="single"/>
        </w:rPr>
        <w:tab/>
      </w:r>
      <w:r>
        <w:rPr>
          <w:sz w:val="24"/>
          <w:szCs w:val="24"/>
        </w:rPr>
        <w:t>。</w:t>
      </w:r>
    </w:p>
    <w:p>
      <w:pPr>
        <w:pStyle w:val="35"/>
        <w:numPr>
          <w:ilvl w:val="1"/>
          <w:numId w:val="38"/>
        </w:numPr>
        <w:tabs>
          <w:tab w:val="left" w:pos="1637"/>
        </w:tabs>
        <w:spacing w:before="139" w:after="0" w:line="360" w:lineRule="auto"/>
        <w:ind w:left="1636" w:right="0" w:hanging="525"/>
        <w:jc w:val="left"/>
        <w:rPr>
          <w:sz w:val="24"/>
          <w:szCs w:val="24"/>
        </w:rPr>
      </w:pPr>
      <w:r>
        <w:rPr>
          <w:sz w:val="24"/>
          <w:szCs w:val="24"/>
        </w:rPr>
        <w:t>最终结清</w:t>
      </w:r>
    </w:p>
    <w:p>
      <w:pPr>
        <w:pStyle w:val="35"/>
        <w:numPr>
          <w:ilvl w:val="2"/>
          <w:numId w:val="38"/>
        </w:numPr>
        <w:tabs>
          <w:tab w:val="left" w:pos="1846"/>
        </w:tabs>
        <w:spacing w:before="59" w:after="0" w:line="360" w:lineRule="auto"/>
        <w:ind w:left="1845" w:right="0" w:hanging="734"/>
        <w:jc w:val="left"/>
        <w:rPr>
          <w:sz w:val="24"/>
          <w:szCs w:val="24"/>
        </w:rPr>
      </w:pPr>
      <w:r>
        <w:rPr>
          <w:sz w:val="24"/>
          <w:szCs w:val="24"/>
        </w:rPr>
        <w:t>最终结清申请单</w:t>
      </w:r>
    </w:p>
    <w:p>
      <w:pPr>
        <w:pStyle w:val="11"/>
        <w:tabs>
          <w:tab w:val="left" w:pos="5416"/>
          <w:tab w:val="left" w:pos="6623"/>
        </w:tabs>
        <w:spacing w:before="139" w:line="360" w:lineRule="auto"/>
        <w:ind w:left="1111"/>
        <w:rPr>
          <w:sz w:val="24"/>
          <w:szCs w:val="24"/>
        </w:rPr>
      </w:pPr>
      <w:r>
        <w:rPr>
          <w:sz w:val="24"/>
          <w:szCs w:val="24"/>
        </w:rPr>
        <w:t>承包人提交最终结清申请单的份数：</w:t>
      </w:r>
      <w:r>
        <w:rPr>
          <w:sz w:val="24"/>
          <w:szCs w:val="24"/>
          <w:u w:val="single"/>
        </w:rPr>
        <w:t xml:space="preserve"> </w:t>
      </w:r>
      <w:r>
        <w:rPr>
          <w:sz w:val="24"/>
          <w:szCs w:val="24"/>
          <w:u w:val="single"/>
        </w:rPr>
        <w:tab/>
      </w:r>
      <w:r>
        <w:rPr>
          <w:sz w:val="24"/>
          <w:szCs w:val="24"/>
          <w:u w:val="single"/>
        </w:rPr>
        <w:t>3</w:t>
      </w:r>
      <w:r>
        <w:rPr>
          <w:spacing w:val="-55"/>
          <w:sz w:val="24"/>
          <w:szCs w:val="24"/>
          <w:u w:val="single"/>
        </w:rPr>
        <w:t xml:space="preserve"> </w:t>
      </w:r>
      <w:r>
        <w:rPr>
          <w:sz w:val="24"/>
          <w:szCs w:val="24"/>
          <w:u w:val="single"/>
        </w:rPr>
        <w:t>份</w:t>
      </w:r>
      <w:r>
        <w:rPr>
          <w:sz w:val="24"/>
          <w:szCs w:val="24"/>
          <w:u w:val="single"/>
        </w:rPr>
        <w:tab/>
      </w:r>
      <w:r>
        <w:rPr>
          <w:sz w:val="24"/>
          <w:szCs w:val="24"/>
        </w:rPr>
        <w:t>。</w:t>
      </w:r>
    </w:p>
    <w:p>
      <w:pPr>
        <w:pStyle w:val="11"/>
        <w:tabs>
          <w:tab w:val="left" w:pos="4996"/>
        </w:tabs>
        <w:spacing w:before="142" w:line="360" w:lineRule="auto"/>
        <w:ind w:left="1111"/>
        <w:rPr>
          <w:sz w:val="24"/>
          <w:szCs w:val="24"/>
        </w:rPr>
      </w:pPr>
      <w:r>
        <w:rPr>
          <w:sz w:val="24"/>
          <w:szCs w:val="24"/>
        </w:rPr>
        <w:t>承包人提交最终结算申请单的期限：</w:t>
      </w:r>
      <w:r>
        <w:rPr>
          <w:sz w:val="24"/>
          <w:szCs w:val="24"/>
          <w:u w:val="single"/>
        </w:rPr>
        <w:t xml:space="preserve"> </w:t>
      </w:r>
      <w:r>
        <w:rPr>
          <w:sz w:val="24"/>
          <w:szCs w:val="24"/>
          <w:u w:val="single"/>
        </w:rPr>
        <w:tab/>
      </w:r>
      <w:r>
        <w:rPr>
          <w:sz w:val="24"/>
          <w:szCs w:val="24"/>
          <w:u w:val="single"/>
        </w:rPr>
        <w:t>在缺陷责任期终止证书颁发后</w:t>
      </w:r>
      <w:r>
        <w:rPr>
          <w:spacing w:val="-54"/>
          <w:sz w:val="24"/>
          <w:szCs w:val="24"/>
          <w:u w:val="single"/>
        </w:rPr>
        <w:t xml:space="preserve"> </w:t>
      </w:r>
      <w:r>
        <w:rPr>
          <w:sz w:val="24"/>
          <w:szCs w:val="24"/>
          <w:u w:val="single"/>
        </w:rPr>
        <w:t>28</w:t>
      </w:r>
      <w:r>
        <w:rPr>
          <w:spacing w:val="-54"/>
          <w:sz w:val="24"/>
          <w:szCs w:val="24"/>
          <w:u w:val="single"/>
        </w:rPr>
        <w:t xml:space="preserve"> </w:t>
      </w:r>
      <w:r>
        <w:rPr>
          <w:sz w:val="24"/>
          <w:szCs w:val="24"/>
          <w:u w:val="single"/>
        </w:rPr>
        <w:t>天内</w:t>
      </w:r>
      <w:r>
        <w:rPr>
          <w:sz w:val="24"/>
          <w:szCs w:val="24"/>
        </w:rPr>
        <w:t>。</w:t>
      </w:r>
    </w:p>
    <w:p>
      <w:pPr>
        <w:pStyle w:val="35"/>
        <w:numPr>
          <w:ilvl w:val="2"/>
          <w:numId w:val="38"/>
        </w:numPr>
        <w:tabs>
          <w:tab w:val="left" w:pos="1846"/>
        </w:tabs>
        <w:spacing w:before="139" w:after="0" w:line="360" w:lineRule="auto"/>
        <w:ind w:left="1845" w:right="0" w:hanging="734"/>
        <w:jc w:val="left"/>
        <w:rPr>
          <w:sz w:val="24"/>
          <w:szCs w:val="24"/>
        </w:rPr>
      </w:pPr>
      <w:r>
        <w:rPr>
          <w:sz w:val="24"/>
          <w:szCs w:val="24"/>
        </w:rPr>
        <w:t>最终结清证书和支付</w:t>
      </w:r>
    </w:p>
    <w:p>
      <w:pPr>
        <w:pStyle w:val="35"/>
        <w:numPr>
          <w:ilvl w:val="0"/>
          <w:numId w:val="39"/>
        </w:numPr>
        <w:tabs>
          <w:tab w:val="left" w:pos="1636"/>
          <w:tab w:val="left" w:pos="8807"/>
        </w:tabs>
        <w:spacing w:before="138" w:after="0" w:line="360" w:lineRule="auto"/>
        <w:ind w:left="1635" w:right="0" w:hanging="524"/>
        <w:jc w:val="left"/>
        <w:rPr>
          <w:sz w:val="24"/>
          <w:szCs w:val="24"/>
        </w:rPr>
      </w:pPr>
      <w:r>
        <w:rPr>
          <w:sz w:val="24"/>
          <w:szCs w:val="24"/>
        </w:rPr>
        <w:t>发包人完成最终结清申请单的审批并颁发最终结清证书的期限</w:t>
      </w:r>
      <w:r>
        <w:rPr>
          <w:spacing w:val="-35"/>
          <w:sz w:val="24"/>
          <w:szCs w:val="24"/>
        </w:rPr>
        <w:t>：</w:t>
      </w:r>
      <w:r>
        <w:rPr>
          <w:spacing w:val="-35"/>
          <w:sz w:val="24"/>
          <w:szCs w:val="24"/>
          <w:u w:val="single"/>
        </w:rPr>
        <w:t xml:space="preserve"> </w:t>
      </w:r>
      <w:r>
        <w:rPr>
          <w:spacing w:val="-35"/>
          <w:sz w:val="24"/>
          <w:szCs w:val="24"/>
          <w:u w:val="single"/>
        </w:rPr>
        <w:tab/>
      </w:r>
      <w:r>
        <w:rPr>
          <w:sz w:val="24"/>
          <w:szCs w:val="24"/>
          <w:u w:val="single"/>
        </w:rPr>
        <w:t>收到申请</w:t>
      </w:r>
    </w:p>
    <w:p>
      <w:pPr>
        <w:pStyle w:val="11"/>
        <w:tabs>
          <w:tab w:val="left" w:pos="2631"/>
        </w:tabs>
        <w:spacing w:before="139" w:line="360" w:lineRule="auto"/>
        <w:ind w:left="691"/>
        <w:rPr>
          <w:sz w:val="24"/>
          <w:szCs w:val="24"/>
        </w:rPr>
      </w:pPr>
      <w:r>
        <w:rPr>
          <w:sz w:val="24"/>
          <w:szCs w:val="24"/>
          <w:u w:val="single"/>
        </w:rPr>
        <w:t>28</w:t>
      </w:r>
      <w:r>
        <w:rPr>
          <w:spacing w:val="-55"/>
          <w:sz w:val="24"/>
          <w:szCs w:val="24"/>
          <w:u w:val="single"/>
        </w:rPr>
        <w:t xml:space="preserve"> </w:t>
      </w:r>
      <w:r>
        <w:rPr>
          <w:sz w:val="24"/>
          <w:szCs w:val="24"/>
          <w:u w:val="single"/>
        </w:rPr>
        <w:t>天内</w:t>
      </w:r>
      <w:r>
        <w:rPr>
          <w:sz w:val="24"/>
          <w:szCs w:val="24"/>
          <w:u w:val="single"/>
        </w:rPr>
        <w:tab/>
      </w:r>
      <w:r>
        <w:rPr>
          <w:sz w:val="24"/>
          <w:szCs w:val="24"/>
        </w:rPr>
        <w:t>。</w:t>
      </w:r>
    </w:p>
    <w:p>
      <w:pPr>
        <w:pStyle w:val="35"/>
        <w:numPr>
          <w:ilvl w:val="0"/>
          <w:numId w:val="39"/>
        </w:numPr>
        <w:tabs>
          <w:tab w:val="left" w:pos="1636"/>
          <w:tab w:val="left" w:pos="4891"/>
          <w:tab w:val="left" w:pos="7095"/>
        </w:tabs>
        <w:spacing w:before="142" w:after="0" w:line="360" w:lineRule="auto"/>
        <w:ind w:left="1635" w:right="0" w:hanging="524"/>
        <w:jc w:val="left"/>
        <w:rPr>
          <w:sz w:val="24"/>
          <w:szCs w:val="24"/>
        </w:rPr>
      </w:pPr>
      <w:r>
        <w:rPr>
          <w:sz w:val="24"/>
          <w:szCs w:val="24"/>
        </w:rPr>
        <w:t>发包人完成支付的期限：</w:t>
      </w:r>
      <w:r>
        <w:rPr>
          <w:sz w:val="24"/>
          <w:szCs w:val="24"/>
          <w:u w:val="single"/>
        </w:rPr>
        <w:t xml:space="preserve"> </w:t>
      </w:r>
      <w:r>
        <w:rPr>
          <w:sz w:val="24"/>
          <w:szCs w:val="24"/>
          <w:u w:val="single"/>
        </w:rPr>
        <w:tab/>
      </w:r>
      <w:r>
        <w:rPr>
          <w:sz w:val="24"/>
          <w:szCs w:val="24"/>
          <w:u w:val="single"/>
        </w:rPr>
        <w:t>收到申请</w:t>
      </w:r>
      <w:r>
        <w:rPr>
          <w:spacing w:val="-52"/>
          <w:sz w:val="24"/>
          <w:szCs w:val="24"/>
          <w:u w:val="single"/>
        </w:rPr>
        <w:t xml:space="preserve"> </w:t>
      </w:r>
      <w:r>
        <w:rPr>
          <w:sz w:val="24"/>
          <w:szCs w:val="24"/>
          <w:u w:val="single"/>
        </w:rPr>
        <w:t>28</w:t>
      </w:r>
      <w:r>
        <w:rPr>
          <w:spacing w:val="-55"/>
          <w:sz w:val="24"/>
          <w:szCs w:val="24"/>
          <w:u w:val="single"/>
        </w:rPr>
        <w:t xml:space="preserve"> </w:t>
      </w:r>
      <w:r>
        <w:rPr>
          <w:sz w:val="24"/>
          <w:szCs w:val="24"/>
          <w:u w:val="single"/>
        </w:rPr>
        <w:t>天内</w:t>
      </w:r>
      <w:r>
        <w:rPr>
          <w:sz w:val="24"/>
          <w:szCs w:val="24"/>
          <w:u w:val="single"/>
        </w:rPr>
        <w:tab/>
      </w:r>
      <w:r>
        <w:rPr>
          <w:sz w:val="24"/>
          <w:szCs w:val="24"/>
        </w:rPr>
        <w:t>。</w:t>
      </w:r>
    </w:p>
    <w:p>
      <w:pPr>
        <w:pStyle w:val="10"/>
        <w:numPr>
          <w:ilvl w:val="0"/>
          <w:numId w:val="19"/>
        </w:numPr>
        <w:tabs>
          <w:tab w:val="left" w:pos="1114"/>
        </w:tabs>
        <w:spacing w:before="0" w:after="0" w:line="360" w:lineRule="auto"/>
        <w:ind w:left="1113" w:right="0" w:hanging="422"/>
        <w:jc w:val="left"/>
        <w:rPr>
          <w:sz w:val="24"/>
          <w:szCs w:val="24"/>
        </w:rPr>
      </w:pPr>
      <w:bookmarkStart w:id="152" w:name="15. 缺陷责任期与保修"/>
      <w:bookmarkEnd w:id="152"/>
      <w:bookmarkStart w:id="153" w:name="_bookmark81"/>
      <w:bookmarkEnd w:id="153"/>
      <w:r>
        <w:rPr>
          <w:sz w:val="24"/>
          <w:szCs w:val="24"/>
        </w:rPr>
        <w:t>缺陷责任期与保修</w:t>
      </w:r>
    </w:p>
    <w:p>
      <w:pPr>
        <w:pStyle w:val="35"/>
        <w:numPr>
          <w:ilvl w:val="1"/>
          <w:numId w:val="40"/>
        </w:numPr>
        <w:tabs>
          <w:tab w:val="left" w:pos="1584"/>
        </w:tabs>
        <w:spacing w:before="0" w:after="0" w:line="360" w:lineRule="auto"/>
        <w:ind w:left="1584" w:right="0" w:hanging="473"/>
        <w:jc w:val="left"/>
        <w:rPr>
          <w:sz w:val="24"/>
          <w:szCs w:val="24"/>
        </w:rPr>
      </w:pPr>
      <w:r>
        <w:rPr>
          <w:sz w:val="24"/>
          <w:szCs w:val="24"/>
        </w:rPr>
        <w:t>缺陷责任期</w:t>
      </w:r>
    </w:p>
    <w:p>
      <w:pPr>
        <w:pStyle w:val="11"/>
        <w:tabs>
          <w:tab w:val="left" w:pos="6151"/>
        </w:tabs>
        <w:spacing w:line="360" w:lineRule="auto"/>
        <w:ind w:left="1111"/>
        <w:rPr>
          <w:sz w:val="24"/>
          <w:szCs w:val="24"/>
        </w:rPr>
      </w:pPr>
      <w:r>
        <w:rPr>
          <w:sz w:val="24"/>
          <w:szCs w:val="24"/>
        </w:rPr>
        <w:t>缺陷责任期的具体期限：</w:t>
      </w:r>
      <w:r>
        <w:rPr>
          <w:sz w:val="24"/>
          <w:szCs w:val="24"/>
          <w:u w:val="single"/>
        </w:rPr>
        <w:t xml:space="preserve"> </w:t>
      </w:r>
      <w:r>
        <w:rPr>
          <w:sz w:val="24"/>
          <w:szCs w:val="24"/>
          <w:u w:val="single"/>
        </w:rPr>
        <w:tab/>
      </w:r>
      <w:r>
        <w:rPr>
          <w:sz w:val="24"/>
          <w:szCs w:val="24"/>
        </w:rPr>
        <w:t>。</w:t>
      </w:r>
    </w:p>
    <w:p>
      <w:pPr>
        <w:pStyle w:val="35"/>
        <w:numPr>
          <w:ilvl w:val="1"/>
          <w:numId w:val="40"/>
        </w:numPr>
        <w:tabs>
          <w:tab w:val="left" w:pos="1637"/>
        </w:tabs>
        <w:spacing w:before="139" w:after="0" w:line="360" w:lineRule="auto"/>
        <w:ind w:left="1636" w:right="0" w:hanging="525"/>
        <w:jc w:val="left"/>
        <w:rPr>
          <w:sz w:val="24"/>
          <w:szCs w:val="24"/>
        </w:rPr>
      </w:pPr>
      <w:r>
        <w:rPr>
          <w:sz w:val="24"/>
          <w:szCs w:val="24"/>
        </w:rPr>
        <w:t>质量保证金</w:t>
      </w:r>
    </w:p>
    <w:p>
      <w:pPr>
        <w:pStyle w:val="11"/>
        <w:tabs>
          <w:tab w:val="left" w:pos="5416"/>
        </w:tabs>
        <w:spacing w:line="360" w:lineRule="auto"/>
        <w:ind w:left="1111"/>
        <w:rPr>
          <w:sz w:val="24"/>
          <w:szCs w:val="24"/>
        </w:rPr>
      </w:pPr>
      <w:r>
        <w:rPr>
          <w:sz w:val="24"/>
          <w:szCs w:val="24"/>
        </w:rPr>
        <w:t>关于是否扣留质量保证金的约定：</w:t>
      </w:r>
      <w:r>
        <w:rPr>
          <w:sz w:val="24"/>
          <w:szCs w:val="24"/>
          <w:u w:val="single"/>
        </w:rPr>
        <w:t xml:space="preserve"> </w:t>
      </w:r>
      <w:r>
        <w:rPr>
          <w:sz w:val="24"/>
          <w:szCs w:val="24"/>
          <w:u w:val="single"/>
        </w:rPr>
        <w:tab/>
      </w:r>
      <w:r>
        <w:rPr>
          <w:sz w:val="24"/>
          <w:szCs w:val="24"/>
        </w:rPr>
        <w:t>。</w:t>
      </w:r>
    </w:p>
    <w:p>
      <w:pPr>
        <w:pStyle w:val="35"/>
        <w:numPr>
          <w:ilvl w:val="2"/>
          <w:numId w:val="40"/>
        </w:numPr>
        <w:tabs>
          <w:tab w:val="left" w:pos="1846"/>
        </w:tabs>
        <w:spacing w:before="142" w:after="0" w:line="360" w:lineRule="auto"/>
        <w:ind w:left="1111" w:right="790" w:rightChars="0" w:firstLine="0"/>
        <w:jc w:val="left"/>
        <w:rPr>
          <w:sz w:val="24"/>
          <w:szCs w:val="24"/>
        </w:rPr>
      </w:pPr>
      <w:r>
        <w:rPr>
          <w:sz w:val="24"/>
          <w:szCs w:val="24"/>
        </w:rPr>
        <w:t>承包人提供质量保证金的方式质量保证金采用以下第</w:t>
      </w:r>
      <w:r>
        <w:rPr>
          <w:sz w:val="24"/>
          <w:szCs w:val="24"/>
          <w:u w:val="single"/>
        </w:rPr>
        <w:t>（</w:t>
      </w:r>
      <w:r>
        <w:rPr>
          <w:rFonts w:hint="eastAsia"/>
          <w:sz w:val="24"/>
          <w:szCs w:val="24"/>
          <w:u w:val="single"/>
          <w:lang w:val="en-US" w:eastAsia="zh-CN"/>
        </w:rPr>
        <w:t>3</w:t>
      </w:r>
      <w:r>
        <w:rPr>
          <w:sz w:val="24"/>
          <w:szCs w:val="24"/>
          <w:u w:val="single"/>
        </w:rPr>
        <w:t>）</w:t>
      </w:r>
      <w:r>
        <w:rPr>
          <w:spacing w:val="-3"/>
          <w:sz w:val="24"/>
          <w:szCs w:val="24"/>
        </w:rPr>
        <w:t xml:space="preserve"> 种方式：</w:t>
      </w:r>
    </w:p>
    <w:p>
      <w:pPr>
        <w:pStyle w:val="35"/>
        <w:numPr>
          <w:ilvl w:val="0"/>
          <w:numId w:val="41"/>
        </w:numPr>
        <w:tabs>
          <w:tab w:val="left" w:pos="1636"/>
          <w:tab w:val="left" w:pos="6571"/>
        </w:tabs>
        <w:spacing w:before="0" w:after="0" w:line="360" w:lineRule="auto"/>
        <w:ind w:left="1635" w:right="0" w:hanging="524"/>
        <w:jc w:val="left"/>
        <w:rPr>
          <w:sz w:val="24"/>
          <w:szCs w:val="24"/>
        </w:rPr>
      </w:pPr>
      <w:r>
        <w:rPr>
          <w:sz w:val="24"/>
          <w:szCs w:val="24"/>
        </w:rPr>
        <w:t>质量保证金保函，保证金额为：</w:t>
      </w:r>
      <w:r>
        <w:rPr>
          <w:sz w:val="24"/>
          <w:szCs w:val="24"/>
          <w:u w:val="single"/>
        </w:rPr>
        <w:t xml:space="preserve"> </w:t>
      </w:r>
      <w:r>
        <w:rPr>
          <w:sz w:val="24"/>
          <w:szCs w:val="24"/>
          <w:u w:val="single"/>
        </w:rPr>
        <w:tab/>
      </w:r>
      <w:r>
        <w:rPr>
          <w:sz w:val="24"/>
          <w:szCs w:val="24"/>
        </w:rPr>
        <w:t>；</w:t>
      </w:r>
    </w:p>
    <w:p>
      <w:pPr>
        <w:pStyle w:val="35"/>
        <w:numPr>
          <w:ilvl w:val="0"/>
          <w:numId w:val="41"/>
        </w:numPr>
        <w:tabs>
          <w:tab w:val="left" w:pos="1740"/>
        </w:tabs>
        <w:spacing w:before="139" w:after="0" w:line="360" w:lineRule="auto"/>
        <w:ind w:left="1740" w:right="0" w:hanging="629"/>
        <w:jc w:val="left"/>
        <w:rPr>
          <w:sz w:val="24"/>
          <w:szCs w:val="24"/>
        </w:rPr>
      </w:pPr>
      <w:r>
        <w:rPr>
          <w:rFonts w:hint="eastAsia"/>
          <w:sz w:val="24"/>
          <w:szCs w:val="24"/>
          <w:u w:val="single"/>
          <w:lang w:val="en-US" w:eastAsia="zh-CN"/>
        </w:rPr>
        <w:t>10</w:t>
      </w:r>
      <w:r>
        <w:rPr>
          <w:sz w:val="24"/>
          <w:szCs w:val="24"/>
        </w:rPr>
        <w:t>%的工程款；</w:t>
      </w:r>
    </w:p>
    <w:p>
      <w:pPr>
        <w:pStyle w:val="35"/>
        <w:numPr>
          <w:ilvl w:val="0"/>
          <w:numId w:val="41"/>
        </w:numPr>
        <w:tabs>
          <w:tab w:val="left" w:pos="1636"/>
          <w:tab w:val="left" w:pos="6676"/>
        </w:tabs>
        <w:spacing w:before="141" w:after="0" w:line="360" w:lineRule="auto"/>
        <w:ind w:left="1635" w:right="0" w:hanging="524"/>
        <w:jc w:val="left"/>
        <w:rPr>
          <w:sz w:val="24"/>
          <w:szCs w:val="24"/>
        </w:rPr>
      </w:pPr>
      <w:r>
        <w:rPr>
          <w:sz w:val="24"/>
          <w:szCs w:val="24"/>
        </w:rPr>
        <w:t>其他方式:</w:t>
      </w:r>
      <w:r>
        <w:rPr>
          <w:sz w:val="24"/>
          <w:szCs w:val="24"/>
          <w:u w:val="single"/>
        </w:rPr>
        <w:t xml:space="preserve"> </w:t>
      </w:r>
      <w:r>
        <w:rPr>
          <w:sz w:val="24"/>
          <w:szCs w:val="24"/>
          <w:u w:val="single"/>
        </w:rPr>
        <w:tab/>
      </w:r>
      <w:r>
        <w:rPr>
          <w:sz w:val="24"/>
          <w:szCs w:val="24"/>
        </w:rPr>
        <w:t>。</w:t>
      </w:r>
    </w:p>
    <w:p>
      <w:pPr>
        <w:pStyle w:val="35"/>
        <w:numPr>
          <w:ilvl w:val="2"/>
          <w:numId w:val="40"/>
        </w:numPr>
        <w:tabs>
          <w:tab w:val="left" w:pos="1846"/>
        </w:tabs>
        <w:spacing w:before="139" w:after="0" w:line="360" w:lineRule="auto"/>
        <w:ind w:left="1845" w:right="0" w:hanging="734"/>
        <w:jc w:val="left"/>
        <w:rPr>
          <w:sz w:val="24"/>
          <w:szCs w:val="24"/>
        </w:rPr>
      </w:pPr>
      <w:r>
        <w:rPr>
          <w:sz w:val="24"/>
          <w:szCs w:val="24"/>
        </w:rPr>
        <w:t>质量保证金的扣留</w:t>
      </w:r>
    </w:p>
    <w:p>
      <w:pPr>
        <w:pStyle w:val="11"/>
        <w:spacing w:before="139" w:line="360" w:lineRule="auto"/>
        <w:ind w:left="1111"/>
        <w:rPr>
          <w:sz w:val="24"/>
          <w:szCs w:val="24"/>
        </w:rPr>
      </w:pPr>
      <w:r>
        <w:rPr>
          <w:sz w:val="24"/>
          <w:szCs w:val="24"/>
        </w:rPr>
        <w:t>质量保证金的扣留采取以下第</w:t>
      </w:r>
      <w:r>
        <w:rPr>
          <w:sz w:val="24"/>
          <w:szCs w:val="24"/>
          <w:u w:val="single"/>
        </w:rPr>
        <w:t>（</w:t>
      </w:r>
      <w:r>
        <w:rPr>
          <w:rFonts w:hint="eastAsia"/>
          <w:sz w:val="24"/>
          <w:szCs w:val="24"/>
          <w:u w:val="single"/>
          <w:lang w:val="en-US" w:eastAsia="zh-CN"/>
        </w:rPr>
        <w:t>3</w:t>
      </w:r>
      <w:r>
        <w:rPr>
          <w:sz w:val="24"/>
          <w:szCs w:val="24"/>
          <w:u w:val="single"/>
        </w:rPr>
        <w:t>）</w:t>
      </w:r>
      <w:r>
        <w:rPr>
          <w:sz w:val="24"/>
          <w:szCs w:val="24"/>
        </w:rPr>
        <w:t>种方式：</w:t>
      </w:r>
    </w:p>
    <w:p>
      <w:pPr>
        <w:pStyle w:val="35"/>
        <w:numPr>
          <w:ilvl w:val="0"/>
          <w:numId w:val="42"/>
        </w:numPr>
        <w:tabs>
          <w:tab w:val="left" w:pos="1636"/>
        </w:tabs>
        <w:spacing w:before="139" w:after="0" w:line="360" w:lineRule="auto"/>
        <w:ind w:left="691" w:right="850" w:firstLine="420"/>
        <w:jc w:val="left"/>
        <w:rPr>
          <w:sz w:val="24"/>
          <w:szCs w:val="24"/>
        </w:rPr>
      </w:pPr>
      <w:r>
        <w:rPr>
          <w:rFonts w:ascii="宋体" w:hAnsi="宋体" w:eastAsia="宋体" w:cs="宋体"/>
          <w:sz w:val="24"/>
          <w:szCs w:val="24"/>
          <w:lang w:val="zh-CN" w:eastAsia="zh-CN" w:bidi="zh-CN"/>
        </w:rPr>
        <w:t>在支付工程进度款时逐次扣留，在此情形下，质量保证金的计算基数不包括预付款的支付</w:t>
      </w:r>
      <w:r>
        <w:rPr>
          <w:sz w:val="24"/>
          <w:szCs w:val="24"/>
        </w:rPr>
        <w:t>、扣回以及价格调整的金额；</w:t>
      </w:r>
    </w:p>
    <w:p>
      <w:pPr>
        <w:pStyle w:val="35"/>
        <w:numPr>
          <w:ilvl w:val="0"/>
          <w:numId w:val="42"/>
        </w:numPr>
        <w:tabs>
          <w:tab w:val="left" w:pos="1636"/>
        </w:tabs>
        <w:spacing w:before="0" w:after="0" w:line="360" w:lineRule="auto"/>
        <w:ind w:left="1635" w:right="0" w:hanging="524"/>
        <w:jc w:val="left"/>
        <w:rPr>
          <w:sz w:val="24"/>
          <w:szCs w:val="24"/>
        </w:rPr>
      </w:pPr>
      <w:r>
        <w:rPr>
          <w:sz w:val="24"/>
          <w:szCs w:val="24"/>
        </w:rPr>
        <w:t>工程竣工结算时一次性扣留质量保证金；</w:t>
      </w:r>
    </w:p>
    <w:p>
      <w:pPr>
        <w:pStyle w:val="35"/>
        <w:numPr>
          <w:ilvl w:val="0"/>
          <w:numId w:val="42"/>
        </w:numPr>
        <w:tabs>
          <w:tab w:val="left" w:pos="1636"/>
          <w:tab w:val="left" w:pos="6676"/>
          <w:tab w:val="left" w:pos="6885"/>
        </w:tabs>
        <w:spacing w:before="141" w:after="0" w:line="360" w:lineRule="auto"/>
        <w:ind w:left="1111" w:right="3370" w:firstLine="0"/>
        <w:jc w:val="left"/>
        <w:rPr>
          <w:sz w:val="24"/>
          <w:szCs w:val="24"/>
        </w:rPr>
      </w:pPr>
      <w:r>
        <w:rPr>
          <w:sz w:val="24"/>
          <w:szCs w:val="24"/>
        </w:rPr>
        <w:t>其他扣留方式:</w:t>
      </w:r>
      <w:r>
        <w:rPr>
          <w:sz w:val="24"/>
          <w:szCs w:val="24"/>
          <w:u w:val="single"/>
        </w:rPr>
        <w:t xml:space="preserve"> </w:t>
      </w:r>
      <w:r>
        <w:rPr>
          <w:sz w:val="24"/>
          <w:szCs w:val="24"/>
          <w:u w:val="single"/>
        </w:rPr>
        <w:tab/>
      </w:r>
      <w:r>
        <w:rPr>
          <w:sz w:val="24"/>
          <w:szCs w:val="24"/>
          <w:u w:val="single"/>
        </w:rPr>
        <w:tab/>
      </w:r>
      <w:r>
        <w:rPr>
          <w:spacing w:val="-17"/>
          <w:sz w:val="24"/>
          <w:szCs w:val="24"/>
        </w:rPr>
        <w:t>。</w:t>
      </w:r>
      <w:r>
        <w:rPr>
          <w:sz w:val="24"/>
          <w:szCs w:val="24"/>
        </w:rPr>
        <w:t>关于质量保证金的补充约定：</w:t>
      </w:r>
      <w:r>
        <w:rPr>
          <w:sz w:val="24"/>
          <w:szCs w:val="24"/>
          <w:u w:val="single"/>
        </w:rPr>
        <w:t xml:space="preserve"> </w:t>
      </w:r>
      <w:r>
        <w:rPr>
          <w:sz w:val="24"/>
          <w:szCs w:val="24"/>
          <w:u w:val="single"/>
        </w:rPr>
        <w:tab/>
      </w:r>
      <w:r>
        <w:rPr>
          <w:sz w:val="24"/>
          <w:szCs w:val="24"/>
        </w:rPr>
        <w:t>。</w:t>
      </w:r>
    </w:p>
    <w:p>
      <w:pPr>
        <w:pStyle w:val="11"/>
        <w:spacing w:line="360" w:lineRule="auto"/>
        <w:ind w:left="1111"/>
        <w:rPr>
          <w:sz w:val="24"/>
          <w:szCs w:val="24"/>
        </w:rPr>
      </w:pPr>
      <w:r>
        <w:rPr>
          <w:sz w:val="24"/>
          <w:szCs w:val="24"/>
        </w:rPr>
        <w:t>15.4 保修</w:t>
      </w:r>
    </w:p>
    <w:p>
      <w:pPr>
        <w:pStyle w:val="11"/>
        <w:spacing w:line="360" w:lineRule="auto"/>
        <w:ind w:left="1101"/>
        <w:rPr>
          <w:sz w:val="24"/>
          <w:szCs w:val="24"/>
        </w:rPr>
      </w:pPr>
      <w:r>
        <w:rPr>
          <w:sz w:val="24"/>
          <w:szCs w:val="24"/>
        </w:rPr>
        <w:t>15.4.1 保修责任</w:t>
      </w:r>
    </w:p>
    <w:p>
      <w:pPr>
        <w:pStyle w:val="11"/>
        <w:spacing w:before="141" w:line="360" w:lineRule="auto"/>
        <w:ind w:left="1101"/>
        <w:rPr>
          <w:sz w:val="24"/>
          <w:szCs w:val="24"/>
        </w:rPr>
      </w:pPr>
      <w:r>
        <w:rPr>
          <w:sz w:val="24"/>
          <w:szCs w:val="24"/>
        </w:rPr>
        <w:t>工程保修期为：执行&lt;</w:t>
      </w:r>
      <w:r>
        <w:rPr>
          <w:sz w:val="24"/>
          <w:szCs w:val="24"/>
          <w:u w:val="single"/>
        </w:rPr>
        <w:t xml:space="preserve">建设工程质量管理条例&gt; </w:t>
      </w:r>
      <w:r>
        <w:rPr>
          <w:sz w:val="24"/>
          <w:szCs w:val="24"/>
        </w:rPr>
        <w:t>。</w:t>
      </w:r>
    </w:p>
    <w:p>
      <w:pPr>
        <w:pStyle w:val="11"/>
        <w:spacing w:before="139" w:line="360" w:lineRule="auto"/>
        <w:ind w:left="1101"/>
        <w:rPr>
          <w:sz w:val="24"/>
          <w:szCs w:val="24"/>
        </w:rPr>
      </w:pPr>
      <w:r>
        <w:rPr>
          <w:sz w:val="24"/>
          <w:szCs w:val="24"/>
        </w:rPr>
        <w:t>15.4.3 修复通知</w:t>
      </w:r>
    </w:p>
    <w:p>
      <w:pPr>
        <w:pStyle w:val="11"/>
        <w:spacing w:before="139" w:line="360" w:lineRule="auto"/>
        <w:ind w:left="1101"/>
        <w:rPr>
          <w:sz w:val="24"/>
          <w:szCs w:val="24"/>
        </w:rPr>
      </w:pPr>
      <w:r>
        <w:rPr>
          <w:sz w:val="24"/>
          <w:szCs w:val="24"/>
        </w:rPr>
        <w:t>承包人收到保修通知并到达工程现场的合理时间：</w:t>
      </w:r>
      <w:r>
        <w:rPr>
          <w:spacing w:val="103"/>
          <w:sz w:val="24"/>
          <w:szCs w:val="24"/>
          <w:u w:val="single"/>
        </w:rPr>
        <w:t xml:space="preserve"> </w:t>
      </w:r>
      <w:r>
        <w:rPr>
          <w:sz w:val="24"/>
          <w:szCs w:val="24"/>
          <w:u w:val="single"/>
        </w:rPr>
        <w:t>24</w:t>
      </w:r>
      <w:r>
        <w:rPr>
          <w:spacing w:val="-15"/>
          <w:sz w:val="24"/>
          <w:szCs w:val="24"/>
          <w:u w:val="single"/>
        </w:rPr>
        <w:t xml:space="preserve"> 小时内</w:t>
      </w:r>
      <w:r>
        <w:rPr>
          <w:sz w:val="24"/>
          <w:szCs w:val="24"/>
        </w:rPr>
        <w:t>。</w:t>
      </w:r>
    </w:p>
    <w:p>
      <w:pPr>
        <w:pStyle w:val="10"/>
        <w:numPr>
          <w:ilvl w:val="0"/>
          <w:numId w:val="19"/>
        </w:numPr>
        <w:tabs>
          <w:tab w:val="left" w:pos="1114"/>
        </w:tabs>
        <w:spacing w:before="0" w:after="0" w:line="360" w:lineRule="auto"/>
        <w:ind w:left="1113" w:right="0" w:hanging="422"/>
        <w:jc w:val="left"/>
        <w:rPr>
          <w:sz w:val="24"/>
          <w:szCs w:val="24"/>
        </w:rPr>
      </w:pPr>
      <w:bookmarkStart w:id="154" w:name="16. 违约"/>
      <w:bookmarkEnd w:id="154"/>
      <w:bookmarkStart w:id="155" w:name="_bookmark82"/>
      <w:bookmarkEnd w:id="155"/>
      <w:r>
        <w:rPr>
          <w:sz w:val="24"/>
          <w:szCs w:val="24"/>
        </w:rPr>
        <w:t>违约</w:t>
      </w:r>
    </w:p>
    <w:p>
      <w:pPr>
        <w:pStyle w:val="11"/>
        <w:spacing w:before="5" w:line="360" w:lineRule="auto"/>
        <w:rPr>
          <w:b/>
          <w:sz w:val="24"/>
          <w:szCs w:val="24"/>
        </w:rPr>
      </w:pPr>
    </w:p>
    <w:p>
      <w:pPr>
        <w:pStyle w:val="35"/>
        <w:numPr>
          <w:ilvl w:val="1"/>
          <w:numId w:val="19"/>
        </w:numPr>
        <w:tabs>
          <w:tab w:val="left" w:pos="1637"/>
        </w:tabs>
        <w:spacing w:before="0" w:after="0" w:line="360" w:lineRule="auto"/>
        <w:ind w:left="1636" w:right="0" w:hanging="525"/>
        <w:jc w:val="left"/>
        <w:rPr>
          <w:sz w:val="24"/>
          <w:szCs w:val="24"/>
        </w:rPr>
      </w:pPr>
      <w:r>
        <w:rPr>
          <w:sz w:val="24"/>
          <w:szCs w:val="24"/>
        </w:rPr>
        <w:t>发包人违约</w:t>
      </w:r>
    </w:p>
    <w:p>
      <w:pPr>
        <w:pStyle w:val="11"/>
        <w:tabs>
          <w:tab w:val="left" w:pos="6571"/>
        </w:tabs>
        <w:spacing w:before="59" w:line="360" w:lineRule="auto"/>
        <w:ind w:left="1111"/>
        <w:rPr>
          <w:sz w:val="24"/>
          <w:szCs w:val="24"/>
        </w:rPr>
      </w:pPr>
      <w:r>
        <w:rPr>
          <w:sz w:val="24"/>
          <w:szCs w:val="24"/>
        </w:rPr>
        <w:t>发包人违约的情形</w:t>
      </w:r>
    </w:p>
    <w:p>
      <w:pPr>
        <w:pStyle w:val="11"/>
        <w:tabs>
          <w:tab w:val="left" w:pos="6571"/>
        </w:tabs>
        <w:spacing w:before="59" w:line="360" w:lineRule="auto"/>
        <w:ind w:left="1111"/>
        <w:rPr>
          <w:sz w:val="24"/>
          <w:szCs w:val="24"/>
        </w:rPr>
      </w:pPr>
      <w:r>
        <w:rPr>
          <w:sz w:val="24"/>
          <w:szCs w:val="24"/>
        </w:rPr>
        <w:t>发包人违约的其他情形：</w:t>
      </w:r>
      <w:r>
        <w:rPr>
          <w:sz w:val="24"/>
          <w:szCs w:val="24"/>
          <w:u w:val="single"/>
        </w:rPr>
        <w:t xml:space="preserve"> </w:t>
      </w:r>
      <w:r>
        <w:rPr>
          <w:sz w:val="24"/>
          <w:szCs w:val="24"/>
          <w:u w:val="single"/>
        </w:rPr>
        <w:tab/>
      </w:r>
      <w:r>
        <w:rPr>
          <w:sz w:val="24"/>
          <w:szCs w:val="24"/>
        </w:rPr>
        <w:t>。</w:t>
      </w:r>
    </w:p>
    <w:p>
      <w:pPr>
        <w:pStyle w:val="35"/>
        <w:numPr>
          <w:ilvl w:val="2"/>
          <w:numId w:val="19"/>
        </w:numPr>
        <w:tabs>
          <w:tab w:val="left" w:pos="1846"/>
        </w:tabs>
        <w:spacing w:before="139" w:after="0" w:line="360" w:lineRule="auto"/>
        <w:ind w:left="1845" w:right="0" w:hanging="734"/>
        <w:jc w:val="left"/>
        <w:rPr>
          <w:sz w:val="24"/>
          <w:szCs w:val="24"/>
        </w:rPr>
      </w:pPr>
      <w:r>
        <w:rPr>
          <w:sz w:val="24"/>
          <w:szCs w:val="24"/>
        </w:rPr>
        <w:t>发包人违约的责任</w:t>
      </w:r>
    </w:p>
    <w:p>
      <w:pPr>
        <w:pStyle w:val="11"/>
        <w:spacing w:before="142" w:line="360" w:lineRule="auto"/>
        <w:ind w:left="1111"/>
        <w:rPr>
          <w:sz w:val="24"/>
          <w:szCs w:val="24"/>
        </w:rPr>
      </w:pPr>
      <w:r>
        <w:rPr>
          <w:sz w:val="24"/>
          <w:szCs w:val="24"/>
        </w:rPr>
        <w:t>发包人违约责任的承担方式和计算方法：</w:t>
      </w:r>
    </w:p>
    <w:p>
      <w:pPr>
        <w:pStyle w:val="35"/>
        <w:numPr>
          <w:ilvl w:val="0"/>
          <w:numId w:val="43"/>
        </w:numPr>
        <w:tabs>
          <w:tab w:val="left" w:pos="1636"/>
          <w:tab w:val="left" w:pos="5836"/>
        </w:tabs>
        <w:spacing w:before="139" w:after="0" w:line="360" w:lineRule="auto"/>
        <w:ind w:left="691" w:right="790" w:rightChars="0" w:firstLine="420"/>
        <w:jc w:val="left"/>
        <w:rPr>
          <w:sz w:val="24"/>
          <w:szCs w:val="24"/>
        </w:rPr>
      </w:pPr>
      <w:r>
        <w:rPr>
          <w:sz w:val="24"/>
          <w:szCs w:val="24"/>
        </w:rPr>
        <w:t>因发包人原因未能在计划开工日期前</w:t>
      </w:r>
      <w:r>
        <w:rPr>
          <w:spacing w:val="-60"/>
          <w:sz w:val="24"/>
          <w:szCs w:val="24"/>
        </w:rPr>
        <w:t xml:space="preserve"> </w:t>
      </w:r>
      <w:r>
        <w:rPr>
          <w:sz w:val="24"/>
          <w:szCs w:val="24"/>
        </w:rPr>
        <w:t>7</w:t>
      </w:r>
      <w:r>
        <w:rPr>
          <w:spacing w:val="-59"/>
          <w:sz w:val="24"/>
          <w:szCs w:val="24"/>
        </w:rPr>
        <w:t xml:space="preserve"> </w:t>
      </w:r>
      <w:r>
        <w:rPr>
          <w:sz w:val="24"/>
          <w:szCs w:val="24"/>
        </w:rPr>
        <w:t>天内下达开工通知的违约责任：</w:t>
      </w:r>
      <w:r>
        <w:rPr>
          <w:sz w:val="24"/>
          <w:szCs w:val="24"/>
          <w:u w:val="single"/>
        </w:rPr>
        <w:t xml:space="preserve"> </w:t>
      </w:r>
      <w:r>
        <w:rPr>
          <w:sz w:val="24"/>
          <w:szCs w:val="24"/>
          <w:u w:val="single"/>
        </w:rPr>
        <w:tab/>
      </w:r>
      <w:r>
        <w:rPr>
          <w:sz w:val="24"/>
          <w:szCs w:val="24"/>
        </w:rPr>
        <w:t>。</w:t>
      </w:r>
    </w:p>
    <w:p>
      <w:pPr>
        <w:pStyle w:val="35"/>
        <w:numPr>
          <w:ilvl w:val="0"/>
          <w:numId w:val="43"/>
        </w:numPr>
        <w:tabs>
          <w:tab w:val="left" w:pos="1636"/>
        </w:tabs>
        <w:spacing w:before="0" w:after="0" w:line="360" w:lineRule="auto"/>
        <w:ind w:left="1635" w:right="0" w:hanging="524"/>
        <w:jc w:val="left"/>
        <w:rPr>
          <w:sz w:val="24"/>
          <w:szCs w:val="24"/>
        </w:rPr>
      </w:pPr>
      <w:r>
        <w:rPr>
          <w:sz w:val="24"/>
          <w:szCs w:val="24"/>
        </w:rPr>
        <w:t>因发包人原因未能按合同约定支付合同价款的违约责</w:t>
      </w:r>
    </w:p>
    <w:p>
      <w:pPr>
        <w:pStyle w:val="11"/>
        <w:tabs>
          <w:tab w:val="left" w:pos="6779"/>
        </w:tabs>
        <w:spacing w:before="141" w:line="360" w:lineRule="auto"/>
        <w:ind w:left="691"/>
        <w:rPr>
          <w:sz w:val="24"/>
          <w:szCs w:val="24"/>
        </w:rPr>
      </w:pPr>
      <w:r>
        <w:rPr>
          <w:sz w:val="24"/>
          <w:szCs w:val="24"/>
        </w:rPr>
        <w:t>任：</w:t>
      </w:r>
      <w:r>
        <w:rPr>
          <w:sz w:val="24"/>
          <w:szCs w:val="24"/>
          <w:u w:val="single"/>
        </w:rPr>
        <w:t xml:space="preserve"> </w:t>
      </w:r>
      <w:r>
        <w:rPr>
          <w:sz w:val="24"/>
          <w:szCs w:val="24"/>
          <w:u w:val="single"/>
        </w:rPr>
        <w:tab/>
      </w:r>
      <w:r>
        <w:rPr>
          <w:sz w:val="24"/>
          <w:szCs w:val="24"/>
        </w:rPr>
        <w:t>。</w:t>
      </w:r>
    </w:p>
    <w:p>
      <w:pPr>
        <w:pStyle w:val="35"/>
        <w:numPr>
          <w:ilvl w:val="0"/>
          <w:numId w:val="43"/>
        </w:numPr>
        <w:tabs>
          <w:tab w:val="left" w:pos="1636"/>
          <w:tab w:val="left" w:pos="3736"/>
        </w:tabs>
        <w:spacing w:before="139" w:after="0" w:line="360" w:lineRule="auto"/>
        <w:ind w:left="691" w:right="850" w:firstLine="420"/>
        <w:jc w:val="left"/>
        <w:rPr>
          <w:sz w:val="24"/>
          <w:szCs w:val="24"/>
        </w:rPr>
      </w:pPr>
      <w:r>
        <w:rPr>
          <w:sz w:val="24"/>
          <w:szCs w:val="24"/>
        </w:rPr>
        <w:t>发包人违反第</w:t>
      </w:r>
      <w:r>
        <w:rPr>
          <w:spacing w:val="-60"/>
          <w:sz w:val="24"/>
          <w:szCs w:val="24"/>
        </w:rPr>
        <w:t xml:space="preserve"> </w:t>
      </w:r>
      <w:r>
        <w:rPr>
          <w:sz w:val="24"/>
          <w:szCs w:val="24"/>
        </w:rPr>
        <w:t>10.1</w:t>
      </w:r>
      <w:r>
        <w:rPr>
          <w:spacing w:val="-60"/>
          <w:sz w:val="24"/>
          <w:szCs w:val="24"/>
        </w:rPr>
        <w:t xml:space="preserve"> </w:t>
      </w:r>
      <w:r>
        <w:rPr>
          <w:sz w:val="24"/>
          <w:szCs w:val="24"/>
        </w:rPr>
        <w:t>款〔变更的范围〕第（2）项约定，自行实施被取消的工作或转由他人实施的违约责任：</w:t>
      </w:r>
      <w:r>
        <w:rPr>
          <w:sz w:val="24"/>
          <w:szCs w:val="24"/>
          <w:u w:val="single"/>
        </w:rPr>
        <w:t xml:space="preserve"> </w:t>
      </w:r>
      <w:r>
        <w:rPr>
          <w:sz w:val="24"/>
          <w:szCs w:val="24"/>
          <w:u w:val="single"/>
        </w:rPr>
        <w:tab/>
      </w:r>
      <w:r>
        <w:rPr>
          <w:sz w:val="24"/>
          <w:szCs w:val="24"/>
        </w:rPr>
        <w:t>。</w:t>
      </w:r>
    </w:p>
    <w:p>
      <w:pPr>
        <w:pStyle w:val="35"/>
        <w:numPr>
          <w:ilvl w:val="0"/>
          <w:numId w:val="43"/>
        </w:numPr>
        <w:tabs>
          <w:tab w:val="left" w:pos="1636"/>
        </w:tabs>
        <w:spacing w:before="0" w:after="0" w:line="360" w:lineRule="auto"/>
        <w:ind w:left="691" w:right="850" w:firstLine="420"/>
        <w:jc w:val="left"/>
        <w:rPr>
          <w:sz w:val="24"/>
          <w:szCs w:val="24"/>
        </w:rPr>
      </w:pPr>
      <w:r>
        <w:rPr>
          <w:sz w:val="24"/>
          <w:szCs w:val="24"/>
        </w:rPr>
        <w:t>发包人提供的材料、工程设备的规格、数量或质量不符合合同约定，或因发包人原因导  致交货日期延误或交货地点变更等情况的违约责任：</w:t>
      </w:r>
      <w:r>
        <w:rPr>
          <w:sz w:val="24"/>
          <w:szCs w:val="24"/>
          <w:u w:val="single"/>
        </w:rPr>
        <w:t xml:space="preserve"> </w:t>
      </w:r>
      <w:r>
        <w:rPr>
          <w:sz w:val="24"/>
          <w:szCs w:val="24"/>
          <w:u w:val="single"/>
        </w:rPr>
        <w:tab/>
      </w:r>
      <w:r>
        <w:rPr>
          <w:sz w:val="24"/>
          <w:szCs w:val="24"/>
        </w:rPr>
        <w:t>。</w:t>
      </w:r>
    </w:p>
    <w:p>
      <w:pPr>
        <w:pStyle w:val="35"/>
        <w:numPr>
          <w:ilvl w:val="0"/>
          <w:numId w:val="43"/>
        </w:numPr>
        <w:tabs>
          <w:tab w:val="left" w:pos="1636"/>
        </w:tabs>
        <w:spacing w:before="139" w:after="0" w:line="360" w:lineRule="auto"/>
        <w:ind w:left="1635" w:right="0" w:hanging="524"/>
        <w:jc w:val="left"/>
        <w:rPr>
          <w:sz w:val="24"/>
          <w:szCs w:val="24"/>
        </w:rPr>
      </w:pPr>
      <w:r>
        <w:rPr>
          <w:sz w:val="24"/>
          <w:szCs w:val="24"/>
        </w:rPr>
        <w:t>因发包人违反合同约定造成暂停施工的违约责任：</w:t>
      </w:r>
      <w:r>
        <w:rPr>
          <w:spacing w:val="51"/>
          <w:sz w:val="24"/>
          <w:szCs w:val="24"/>
          <w:u w:val="single"/>
        </w:rPr>
        <w:t xml:space="preserve"> </w:t>
      </w:r>
      <w:r>
        <w:rPr>
          <w:spacing w:val="51"/>
          <w:sz w:val="24"/>
          <w:szCs w:val="24"/>
        </w:rPr>
        <w:t>。</w:t>
      </w:r>
    </w:p>
    <w:p>
      <w:pPr>
        <w:pStyle w:val="35"/>
        <w:numPr>
          <w:ilvl w:val="0"/>
          <w:numId w:val="43"/>
        </w:numPr>
        <w:tabs>
          <w:tab w:val="left" w:pos="1636"/>
          <w:tab w:val="left" w:pos="4365"/>
        </w:tabs>
        <w:spacing w:before="139" w:after="0" w:line="360" w:lineRule="auto"/>
        <w:ind w:left="691" w:right="350" w:rightChars="0" w:firstLine="420"/>
        <w:jc w:val="left"/>
        <w:rPr>
          <w:sz w:val="24"/>
          <w:szCs w:val="24"/>
        </w:rPr>
      </w:pPr>
      <w:r>
        <w:rPr>
          <w:sz w:val="24"/>
          <w:szCs w:val="24"/>
        </w:rPr>
        <w:t>发包人无正当理由没有在约定期限内发出复工指示，导致承包人无法复工的违约责任：</w:t>
      </w:r>
      <w:r>
        <w:rPr>
          <w:sz w:val="24"/>
          <w:szCs w:val="24"/>
          <w:u w:val="single"/>
        </w:rPr>
        <w:t xml:space="preserve"> </w:t>
      </w:r>
      <w:r>
        <w:rPr>
          <w:sz w:val="24"/>
          <w:szCs w:val="24"/>
          <w:u w:val="single"/>
        </w:rPr>
        <w:tab/>
      </w:r>
      <w:r>
        <w:rPr>
          <w:sz w:val="24"/>
          <w:szCs w:val="24"/>
        </w:rPr>
        <w:t>。</w:t>
      </w:r>
    </w:p>
    <w:p>
      <w:pPr>
        <w:pStyle w:val="35"/>
        <w:numPr>
          <w:ilvl w:val="0"/>
          <w:numId w:val="43"/>
        </w:numPr>
        <w:tabs>
          <w:tab w:val="left" w:pos="1636"/>
          <w:tab w:val="left" w:pos="6676"/>
        </w:tabs>
        <w:spacing w:before="0" w:after="0" w:line="360" w:lineRule="auto"/>
        <w:ind w:left="1635" w:right="0" w:hanging="524"/>
        <w:jc w:val="left"/>
        <w:rPr>
          <w:sz w:val="24"/>
          <w:szCs w:val="24"/>
        </w:rPr>
      </w:pPr>
      <w:r>
        <w:rPr>
          <w:sz w:val="24"/>
          <w:szCs w:val="24"/>
        </w:rPr>
        <w:t>其他：</w:t>
      </w:r>
      <w:r>
        <w:rPr>
          <w:sz w:val="24"/>
          <w:szCs w:val="24"/>
          <w:u w:val="single"/>
        </w:rPr>
        <w:t xml:space="preserve"> </w:t>
      </w:r>
      <w:r>
        <w:rPr>
          <w:sz w:val="24"/>
          <w:szCs w:val="24"/>
          <w:u w:val="single"/>
        </w:rPr>
        <w:tab/>
      </w:r>
      <w:r>
        <w:rPr>
          <w:sz w:val="24"/>
          <w:szCs w:val="24"/>
        </w:rPr>
        <w:t>。</w:t>
      </w:r>
    </w:p>
    <w:p>
      <w:pPr>
        <w:pStyle w:val="35"/>
        <w:numPr>
          <w:ilvl w:val="2"/>
          <w:numId w:val="19"/>
        </w:numPr>
        <w:tabs>
          <w:tab w:val="left" w:pos="1846"/>
        </w:tabs>
        <w:spacing w:before="141" w:after="0" w:line="360" w:lineRule="auto"/>
        <w:ind w:left="1845" w:right="0" w:hanging="734"/>
        <w:jc w:val="left"/>
        <w:rPr>
          <w:sz w:val="24"/>
          <w:szCs w:val="24"/>
        </w:rPr>
      </w:pPr>
      <w:r>
        <w:rPr>
          <w:sz w:val="24"/>
          <w:szCs w:val="24"/>
        </w:rPr>
        <w:t>因发包人违约解除合同</w:t>
      </w:r>
    </w:p>
    <w:p>
      <w:pPr>
        <w:pStyle w:val="11"/>
        <w:tabs>
          <w:tab w:val="left" w:pos="6707"/>
        </w:tabs>
        <w:spacing w:before="139" w:line="360" w:lineRule="auto"/>
        <w:ind w:left="691" w:right="819" w:firstLine="420"/>
        <w:rPr>
          <w:sz w:val="24"/>
          <w:szCs w:val="24"/>
        </w:rPr>
      </w:pPr>
      <w:r>
        <w:rPr>
          <w:sz w:val="24"/>
          <w:szCs w:val="24"/>
        </w:rPr>
        <w:t>承包人按16.1.1</w:t>
      </w:r>
      <w:r>
        <w:rPr>
          <w:spacing w:val="-34"/>
          <w:sz w:val="24"/>
          <w:szCs w:val="24"/>
        </w:rPr>
        <w:t>项</w:t>
      </w:r>
      <w:r>
        <w:rPr>
          <w:sz w:val="24"/>
          <w:szCs w:val="24"/>
        </w:rPr>
        <w:t>〔发包人违约的情形</w:t>
      </w:r>
      <w:r>
        <w:rPr>
          <w:spacing w:val="-34"/>
          <w:sz w:val="24"/>
          <w:szCs w:val="24"/>
        </w:rPr>
        <w:t>〕</w:t>
      </w:r>
      <w:r>
        <w:rPr>
          <w:sz w:val="24"/>
          <w:szCs w:val="24"/>
        </w:rPr>
        <w:t>约定暂停施工满</w:t>
      </w:r>
      <w:r>
        <w:rPr>
          <w:sz w:val="24"/>
          <w:szCs w:val="24"/>
          <w:u w:val="single"/>
        </w:rPr>
        <w:t xml:space="preserve"> </w:t>
      </w:r>
      <w:r>
        <w:rPr>
          <w:sz w:val="24"/>
          <w:szCs w:val="24"/>
          <w:u w:val="single"/>
        </w:rPr>
        <w:tab/>
      </w:r>
      <w:r>
        <w:rPr>
          <w:sz w:val="24"/>
          <w:szCs w:val="24"/>
        </w:rPr>
        <w:t>天后发包人仍不纠正其违约行</w:t>
      </w:r>
      <w:r>
        <w:rPr>
          <w:spacing w:val="-10"/>
          <w:sz w:val="24"/>
          <w:szCs w:val="24"/>
        </w:rPr>
        <w:t>为</w:t>
      </w:r>
      <w:r>
        <w:rPr>
          <w:sz w:val="24"/>
          <w:szCs w:val="24"/>
        </w:rPr>
        <w:t>并致使合同目的不能实现的，承包人有权解除合同。</w:t>
      </w:r>
    </w:p>
    <w:p>
      <w:pPr>
        <w:pStyle w:val="35"/>
        <w:numPr>
          <w:ilvl w:val="1"/>
          <w:numId w:val="44"/>
        </w:numPr>
        <w:tabs>
          <w:tab w:val="left" w:pos="1637"/>
        </w:tabs>
        <w:spacing w:before="0" w:after="0" w:line="360" w:lineRule="auto"/>
        <w:ind w:left="1636" w:right="0" w:hanging="525"/>
        <w:jc w:val="left"/>
        <w:rPr>
          <w:sz w:val="24"/>
          <w:szCs w:val="24"/>
        </w:rPr>
      </w:pPr>
      <w:r>
        <w:rPr>
          <w:sz w:val="24"/>
          <w:szCs w:val="24"/>
        </w:rPr>
        <w:t>承包人违约</w:t>
      </w:r>
    </w:p>
    <w:p>
      <w:pPr>
        <w:pStyle w:val="35"/>
        <w:numPr>
          <w:ilvl w:val="2"/>
          <w:numId w:val="44"/>
        </w:numPr>
        <w:tabs>
          <w:tab w:val="left" w:pos="1846"/>
        </w:tabs>
        <w:spacing w:before="0" w:after="0" w:line="360" w:lineRule="auto"/>
        <w:ind w:left="1845" w:right="0" w:hanging="734"/>
        <w:jc w:val="left"/>
        <w:rPr>
          <w:sz w:val="24"/>
          <w:szCs w:val="24"/>
        </w:rPr>
      </w:pPr>
      <w:r>
        <w:rPr>
          <w:sz w:val="24"/>
          <w:szCs w:val="24"/>
        </w:rPr>
        <w:t>承包人违约的情形</w:t>
      </w:r>
    </w:p>
    <w:p>
      <w:pPr>
        <w:pStyle w:val="11"/>
        <w:tabs>
          <w:tab w:val="left" w:pos="4365"/>
          <w:tab w:val="left" w:pos="6359"/>
        </w:tabs>
        <w:spacing w:before="139" w:line="360" w:lineRule="auto"/>
        <w:ind w:left="1111"/>
        <w:rPr>
          <w:sz w:val="24"/>
          <w:szCs w:val="24"/>
        </w:rPr>
      </w:pPr>
      <w:r>
        <w:rPr>
          <w:sz w:val="24"/>
          <w:szCs w:val="24"/>
        </w:rPr>
        <w:t>承包人违约的其他情形：</w:t>
      </w:r>
      <w:r>
        <w:rPr>
          <w:sz w:val="24"/>
          <w:szCs w:val="24"/>
          <w:u w:val="single"/>
        </w:rPr>
        <w:t xml:space="preserve"> </w:t>
      </w:r>
      <w:r>
        <w:rPr>
          <w:sz w:val="24"/>
          <w:szCs w:val="24"/>
          <w:u w:val="single"/>
        </w:rPr>
        <w:tab/>
      </w:r>
      <w:r>
        <w:rPr>
          <w:sz w:val="24"/>
          <w:szCs w:val="24"/>
          <w:u w:val="single"/>
        </w:rPr>
        <w:t>执行通用条款</w:t>
      </w:r>
      <w:r>
        <w:rPr>
          <w:sz w:val="24"/>
          <w:szCs w:val="24"/>
          <w:u w:val="single"/>
        </w:rPr>
        <w:tab/>
      </w:r>
      <w:r>
        <w:rPr>
          <w:sz w:val="24"/>
          <w:szCs w:val="24"/>
        </w:rPr>
        <w:t>。</w:t>
      </w:r>
    </w:p>
    <w:p>
      <w:pPr>
        <w:pStyle w:val="35"/>
        <w:numPr>
          <w:ilvl w:val="2"/>
          <w:numId w:val="44"/>
        </w:numPr>
        <w:tabs>
          <w:tab w:val="left" w:pos="1793"/>
        </w:tabs>
        <w:spacing w:before="141" w:after="0" w:line="360" w:lineRule="auto"/>
        <w:ind w:left="1792" w:right="0" w:hanging="681"/>
        <w:jc w:val="left"/>
        <w:rPr>
          <w:sz w:val="24"/>
          <w:szCs w:val="24"/>
        </w:rPr>
      </w:pPr>
      <w:r>
        <w:rPr>
          <w:sz w:val="24"/>
          <w:szCs w:val="24"/>
        </w:rPr>
        <w:t>承包人违约的责任</w:t>
      </w:r>
    </w:p>
    <w:p>
      <w:pPr>
        <w:pStyle w:val="11"/>
        <w:tabs>
          <w:tab w:val="left" w:pos="6779"/>
        </w:tabs>
        <w:spacing w:before="139" w:line="360" w:lineRule="auto"/>
        <w:ind w:left="1111"/>
        <w:rPr>
          <w:sz w:val="24"/>
          <w:szCs w:val="24"/>
        </w:rPr>
      </w:pPr>
      <w:r>
        <w:rPr>
          <w:sz w:val="24"/>
          <w:szCs w:val="24"/>
        </w:rPr>
        <w:t>承包人违约责任的承担方式和计算方法：</w:t>
      </w:r>
      <w:r>
        <w:rPr>
          <w:spacing w:val="95"/>
          <w:sz w:val="24"/>
          <w:szCs w:val="24"/>
          <w:u w:val="single"/>
        </w:rPr>
        <w:t xml:space="preserve"> </w:t>
      </w:r>
      <w:r>
        <w:rPr>
          <w:sz w:val="24"/>
          <w:szCs w:val="24"/>
          <w:u w:val="single"/>
        </w:rPr>
        <w:t>执行通用条款</w:t>
      </w:r>
      <w:r>
        <w:rPr>
          <w:sz w:val="24"/>
          <w:szCs w:val="24"/>
          <w:u w:val="single"/>
        </w:rPr>
        <w:tab/>
      </w:r>
      <w:r>
        <w:rPr>
          <w:sz w:val="24"/>
          <w:szCs w:val="24"/>
        </w:rPr>
        <w:t>。</w:t>
      </w:r>
    </w:p>
    <w:p>
      <w:pPr>
        <w:pStyle w:val="35"/>
        <w:numPr>
          <w:ilvl w:val="2"/>
          <w:numId w:val="44"/>
        </w:numPr>
        <w:tabs>
          <w:tab w:val="left" w:pos="1846"/>
        </w:tabs>
        <w:spacing w:before="139" w:after="0" w:line="360" w:lineRule="auto"/>
        <w:ind w:left="1845" w:right="0" w:hanging="734"/>
        <w:jc w:val="left"/>
        <w:rPr>
          <w:sz w:val="24"/>
          <w:szCs w:val="24"/>
        </w:rPr>
      </w:pPr>
      <w:r>
        <w:rPr>
          <w:sz w:val="24"/>
          <w:szCs w:val="24"/>
        </w:rPr>
        <w:t>因承包人违约解除合同</w:t>
      </w:r>
    </w:p>
    <w:p>
      <w:pPr>
        <w:pStyle w:val="11"/>
        <w:tabs>
          <w:tab w:val="left" w:pos="6359"/>
        </w:tabs>
        <w:spacing w:line="360" w:lineRule="auto"/>
        <w:ind w:left="1111"/>
        <w:rPr>
          <w:sz w:val="24"/>
          <w:szCs w:val="24"/>
        </w:rPr>
      </w:pPr>
      <w:r>
        <w:rPr>
          <w:sz w:val="24"/>
          <w:szCs w:val="24"/>
        </w:rPr>
        <w:t>关于承包人违约解除合同的特别约定：</w:t>
      </w:r>
      <w:r>
        <w:rPr>
          <w:sz w:val="24"/>
          <w:szCs w:val="24"/>
          <w:u w:val="single"/>
        </w:rPr>
        <w:t xml:space="preserve"> </w:t>
      </w:r>
      <w:r>
        <w:rPr>
          <w:sz w:val="24"/>
          <w:szCs w:val="24"/>
          <w:u w:val="single"/>
        </w:rPr>
        <w:tab/>
      </w:r>
      <w:r>
        <w:rPr>
          <w:sz w:val="24"/>
          <w:szCs w:val="24"/>
        </w:rPr>
        <w:t>。</w:t>
      </w:r>
    </w:p>
    <w:p>
      <w:pPr>
        <w:pStyle w:val="11"/>
        <w:tabs>
          <w:tab w:val="left" w:pos="5416"/>
        </w:tabs>
        <w:spacing w:line="360" w:lineRule="auto"/>
        <w:ind w:left="691" w:right="819" w:firstLine="420"/>
        <w:rPr>
          <w:sz w:val="24"/>
          <w:szCs w:val="24"/>
        </w:rPr>
      </w:pPr>
      <w:r>
        <w:rPr>
          <w:sz w:val="24"/>
          <w:szCs w:val="24"/>
        </w:rPr>
        <w:t>发包人继续使用承包人在施工现场的材料、设备、临时工程、承包人文件和由承包人或以其名义编制的其他文件的费用承担方式：</w:t>
      </w:r>
      <w:r>
        <w:rPr>
          <w:sz w:val="24"/>
          <w:szCs w:val="24"/>
          <w:u w:val="single"/>
        </w:rPr>
        <w:t xml:space="preserve"> </w:t>
      </w:r>
      <w:r>
        <w:rPr>
          <w:sz w:val="24"/>
          <w:szCs w:val="24"/>
          <w:u w:val="single"/>
        </w:rPr>
        <w:tab/>
      </w:r>
      <w:r>
        <w:rPr>
          <w:sz w:val="24"/>
          <w:szCs w:val="24"/>
        </w:rPr>
        <w:t>。</w:t>
      </w:r>
    </w:p>
    <w:p>
      <w:pPr>
        <w:pStyle w:val="10"/>
        <w:numPr>
          <w:ilvl w:val="0"/>
          <w:numId w:val="19"/>
        </w:numPr>
        <w:tabs>
          <w:tab w:val="left" w:pos="1114"/>
        </w:tabs>
        <w:spacing w:before="118" w:after="0" w:line="360" w:lineRule="auto"/>
        <w:ind w:left="1113" w:right="0" w:hanging="422"/>
        <w:jc w:val="left"/>
        <w:rPr>
          <w:sz w:val="24"/>
          <w:szCs w:val="24"/>
        </w:rPr>
      </w:pPr>
      <w:bookmarkStart w:id="156" w:name="17. 不可抗力 "/>
      <w:bookmarkEnd w:id="156"/>
      <w:bookmarkStart w:id="157" w:name="_bookmark83"/>
      <w:bookmarkEnd w:id="157"/>
      <w:r>
        <w:rPr>
          <w:sz w:val="24"/>
          <w:szCs w:val="24"/>
        </w:rPr>
        <w:t>不可抗力</w:t>
      </w:r>
    </w:p>
    <w:p>
      <w:pPr>
        <w:pStyle w:val="35"/>
        <w:numPr>
          <w:ilvl w:val="1"/>
          <w:numId w:val="19"/>
        </w:numPr>
        <w:tabs>
          <w:tab w:val="left" w:pos="1637"/>
        </w:tabs>
        <w:spacing w:before="0" w:after="0" w:line="360" w:lineRule="auto"/>
        <w:ind w:left="1636" w:right="0" w:hanging="525"/>
        <w:jc w:val="left"/>
        <w:rPr>
          <w:sz w:val="24"/>
          <w:szCs w:val="24"/>
        </w:rPr>
      </w:pPr>
      <w:r>
        <w:rPr>
          <w:sz w:val="24"/>
          <w:szCs w:val="24"/>
        </w:rPr>
        <w:t>不可抗力的确认</w:t>
      </w:r>
    </w:p>
    <w:p>
      <w:pPr>
        <w:pStyle w:val="11"/>
        <w:spacing w:before="59" w:line="360" w:lineRule="auto"/>
        <w:ind w:left="1111" w:right="350" w:rightChars="159"/>
        <w:jc w:val="both"/>
        <w:rPr>
          <w:sz w:val="24"/>
          <w:szCs w:val="24"/>
        </w:rPr>
      </w:pPr>
      <w:r>
        <w:rPr>
          <w:sz w:val="24"/>
          <w:szCs w:val="24"/>
        </w:rPr>
        <w:t>除通用合同条款约定的不可抗力事件之外</w:t>
      </w:r>
      <w:r>
        <w:rPr>
          <w:spacing w:val="-25"/>
          <w:sz w:val="24"/>
          <w:szCs w:val="24"/>
        </w:rPr>
        <w:t>，</w:t>
      </w:r>
      <w:r>
        <w:rPr>
          <w:sz w:val="24"/>
          <w:szCs w:val="24"/>
        </w:rPr>
        <w:t>视为不可抗力的其他情形：</w:t>
      </w:r>
      <w:r>
        <w:rPr>
          <w:sz w:val="24"/>
          <w:szCs w:val="24"/>
          <w:u w:val="single"/>
        </w:rPr>
        <w:t>暴雨</w:t>
      </w:r>
      <w:r>
        <w:rPr>
          <w:spacing w:val="-22"/>
          <w:sz w:val="24"/>
          <w:szCs w:val="24"/>
          <w:u w:val="single"/>
        </w:rPr>
        <w:t>、</w:t>
      </w:r>
      <w:r>
        <w:rPr>
          <w:sz w:val="24"/>
          <w:szCs w:val="24"/>
          <w:u w:val="single"/>
        </w:rPr>
        <w:t>台风</w:t>
      </w:r>
      <w:r>
        <w:rPr>
          <w:spacing w:val="-15"/>
          <w:sz w:val="24"/>
          <w:szCs w:val="24"/>
          <w:u w:val="single"/>
        </w:rPr>
        <w:t>、</w:t>
      </w:r>
      <w:r>
        <w:rPr>
          <w:sz w:val="24"/>
          <w:szCs w:val="24"/>
          <w:u w:val="single"/>
        </w:rPr>
        <w:t>大潮汐、洪水、泥石流</w:t>
      </w:r>
      <w:r>
        <w:rPr>
          <w:sz w:val="24"/>
          <w:szCs w:val="24"/>
          <w:u w:val="single"/>
        </w:rPr>
        <w:tab/>
      </w:r>
      <w:r>
        <w:rPr>
          <w:sz w:val="24"/>
          <w:szCs w:val="24"/>
        </w:rPr>
        <w:t>。</w:t>
      </w:r>
    </w:p>
    <w:p>
      <w:pPr>
        <w:pStyle w:val="11"/>
        <w:spacing w:before="59" w:line="360" w:lineRule="auto"/>
        <w:ind w:left="1111"/>
        <w:jc w:val="both"/>
        <w:rPr>
          <w:sz w:val="24"/>
          <w:szCs w:val="24"/>
        </w:rPr>
      </w:pPr>
      <w:r>
        <w:rPr>
          <w:sz w:val="24"/>
          <w:szCs w:val="24"/>
        </w:rPr>
        <w:t>17.4 因不可抗力解除合同</w:t>
      </w:r>
    </w:p>
    <w:p>
      <w:pPr>
        <w:pStyle w:val="11"/>
        <w:spacing w:line="360" w:lineRule="auto"/>
        <w:ind w:left="1111"/>
        <w:jc w:val="both"/>
        <w:rPr>
          <w:sz w:val="24"/>
          <w:szCs w:val="24"/>
        </w:rPr>
      </w:pPr>
      <w:r>
        <w:rPr>
          <w:sz w:val="24"/>
          <w:szCs w:val="24"/>
        </w:rPr>
        <w:t>合同解除后，发包人应在商定或确定发包人应支付款项后</w:t>
      </w:r>
      <w:r>
        <w:rPr>
          <w:spacing w:val="100"/>
          <w:sz w:val="24"/>
          <w:szCs w:val="24"/>
          <w:u w:val="single"/>
        </w:rPr>
        <w:t xml:space="preserve"> </w:t>
      </w:r>
      <w:r>
        <w:rPr>
          <w:sz w:val="24"/>
          <w:szCs w:val="24"/>
        </w:rPr>
        <w:t>天内完成款项的支付。</w:t>
      </w:r>
    </w:p>
    <w:p>
      <w:pPr>
        <w:pStyle w:val="10"/>
        <w:numPr>
          <w:ilvl w:val="0"/>
          <w:numId w:val="19"/>
        </w:numPr>
        <w:tabs>
          <w:tab w:val="left" w:pos="1114"/>
        </w:tabs>
        <w:spacing w:before="0" w:after="0" w:line="360" w:lineRule="auto"/>
        <w:ind w:left="1113" w:right="0" w:hanging="422"/>
        <w:jc w:val="left"/>
        <w:rPr>
          <w:sz w:val="24"/>
          <w:szCs w:val="24"/>
        </w:rPr>
      </w:pPr>
      <w:bookmarkStart w:id="158" w:name="_bookmark84"/>
      <w:bookmarkEnd w:id="158"/>
      <w:bookmarkStart w:id="159" w:name="18. 保险"/>
      <w:bookmarkEnd w:id="159"/>
      <w:r>
        <w:rPr>
          <w:sz w:val="24"/>
          <w:szCs w:val="24"/>
        </w:rPr>
        <w:t>保险</w:t>
      </w:r>
    </w:p>
    <w:p>
      <w:pPr>
        <w:pStyle w:val="35"/>
        <w:numPr>
          <w:ilvl w:val="1"/>
          <w:numId w:val="19"/>
        </w:numPr>
        <w:tabs>
          <w:tab w:val="left" w:pos="1637"/>
        </w:tabs>
        <w:spacing w:before="0" w:after="0" w:line="360" w:lineRule="auto"/>
        <w:ind w:left="1636" w:right="0" w:hanging="525"/>
        <w:jc w:val="both"/>
        <w:rPr>
          <w:sz w:val="24"/>
          <w:szCs w:val="24"/>
        </w:rPr>
      </w:pPr>
      <w:r>
        <w:rPr>
          <w:sz w:val="24"/>
          <w:szCs w:val="24"/>
        </w:rPr>
        <w:t>工程保险</w:t>
      </w:r>
    </w:p>
    <w:p>
      <w:pPr>
        <w:pStyle w:val="11"/>
        <w:tabs>
          <w:tab w:val="left" w:pos="4996"/>
        </w:tabs>
        <w:spacing w:before="1" w:line="360" w:lineRule="auto"/>
        <w:ind w:left="1111"/>
        <w:jc w:val="both"/>
        <w:rPr>
          <w:sz w:val="24"/>
          <w:szCs w:val="24"/>
        </w:rPr>
      </w:pPr>
      <w:r>
        <w:rPr>
          <w:sz w:val="24"/>
          <w:szCs w:val="24"/>
        </w:rPr>
        <w:t>关于工程保险的特别约定：</w:t>
      </w:r>
      <w:r>
        <w:rPr>
          <w:sz w:val="24"/>
          <w:szCs w:val="24"/>
          <w:u w:val="single"/>
        </w:rPr>
        <w:t xml:space="preserve"> </w:t>
      </w:r>
      <w:r>
        <w:rPr>
          <w:sz w:val="24"/>
          <w:szCs w:val="24"/>
          <w:u w:val="single"/>
        </w:rPr>
        <w:tab/>
      </w:r>
      <w:r>
        <w:rPr>
          <w:sz w:val="24"/>
          <w:szCs w:val="24"/>
          <w:u w:val="single"/>
        </w:rPr>
        <w:t>执 行 通 用 条 款</w:t>
      </w:r>
      <w:r>
        <w:rPr>
          <w:spacing w:val="103"/>
          <w:sz w:val="24"/>
          <w:szCs w:val="24"/>
          <w:u w:val="single"/>
        </w:rPr>
        <w:t xml:space="preserve"> </w:t>
      </w:r>
      <w:r>
        <w:rPr>
          <w:sz w:val="24"/>
          <w:szCs w:val="24"/>
        </w:rPr>
        <w:t>。</w:t>
      </w:r>
    </w:p>
    <w:p>
      <w:pPr>
        <w:pStyle w:val="11"/>
        <w:spacing w:before="129" w:line="360" w:lineRule="auto"/>
        <w:ind w:left="1111"/>
        <w:jc w:val="both"/>
        <w:rPr>
          <w:sz w:val="24"/>
          <w:szCs w:val="24"/>
        </w:rPr>
      </w:pPr>
      <w:r>
        <w:rPr>
          <w:sz w:val="24"/>
          <w:szCs w:val="24"/>
        </w:rPr>
        <w:t>18.3 其他保险</w:t>
      </w:r>
    </w:p>
    <w:p>
      <w:pPr>
        <w:pStyle w:val="11"/>
        <w:tabs>
          <w:tab w:val="left" w:pos="4576"/>
          <w:tab w:val="left" w:pos="6256"/>
          <w:tab w:val="left" w:pos="7515"/>
        </w:tabs>
        <w:spacing w:line="360" w:lineRule="auto"/>
        <w:ind w:left="1111" w:right="2739"/>
        <w:rPr>
          <w:sz w:val="24"/>
          <w:szCs w:val="24"/>
        </w:rPr>
      </w:pPr>
      <w:r>
        <w:rPr>
          <w:sz w:val="24"/>
          <w:szCs w:val="24"/>
        </w:rPr>
        <w:t>关于其他保险的约定：</w:t>
      </w:r>
      <w:r>
        <w:rPr>
          <w:sz w:val="24"/>
          <w:szCs w:val="24"/>
          <w:u w:val="single"/>
        </w:rPr>
        <w:t xml:space="preserve"> </w:t>
      </w:r>
      <w:r>
        <w:rPr>
          <w:sz w:val="24"/>
          <w:szCs w:val="24"/>
          <w:u w:val="single"/>
        </w:rPr>
        <w:tab/>
      </w:r>
      <w:r>
        <w:rPr>
          <w:sz w:val="24"/>
          <w:szCs w:val="24"/>
          <w:u w:val="single"/>
        </w:rPr>
        <w:t>执行通用条款</w:t>
      </w:r>
      <w:r>
        <w:rPr>
          <w:sz w:val="24"/>
          <w:szCs w:val="24"/>
          <w:u w:val="single"/>
        </w:rPr>
        <w:tab/>
      </w:r>
      <w:r>
        <w:rPr>
          <w:sz w:val="24"/>
          <w:szCs w:val="24"/>
          <w:u w:val="single"/>
        </w:rPr>
        <w:tab/>
      </w:r>
      <w:r>
        <w:rPr>
          <w:spacing w:val="-16"/>
          <w:sz w:val="24"/>
          <w:szCs w:val="24"/>
        </w:rPr>
        <w:t>。</w:t>
      </w:r>
      <w:r>
        <w:rPr>
          <w:sz w:val="24"/>
          <w:szCs w:val="24"/>
        </w:rPr>
        <w:t>承包人是否应为其施工设备等办理财产保险：</w:t>
      </w:r>
      <w:r>
        <w:rPr>
          <w:sz w:val="24"/>
          <w:szCs w:val="24"/>
          <w:u w:val="single"/>
        </w:rPr>
        <w:t xml:space="preserve"> </w:t>
      </w:r>
      <w:r>
        <w:rPr>
          <w:sz w:val="24"/>
          <w:szCs w:val="24"/>
          <w:u w:val="single"/>
        </w:rPr>
        <w:tab/>
      </w:r>
      <w:r>
        <w:rPr>
          <w:sz w:val="24"/>
          <w:szCs w:val="24"/>
        </w:rPr>
        <w:t>。</w:t>
      </w:r>
    </w:p>
    <w:p>
      <w:pPr>
        <w:pStyle w:val="11"/>
        <w:spacing w:line="360" w:lineRule="auto"/>
        <w:ind w:left="1111"/>
        <w:jc w:val="both"/>
        <w:rPr>
          <w:sz w:val="24"/>
          <w:szCs w:val="24"/>
        </w:rPr>
      </w:pPr>
      <w:r>
        <w:rPr>
          <w:sz w:val="24"/>
          <w:szCs w:val="24"/>
        </w:rPr>
        <w:t>18.7 通知义务</w:t>
      </w:r>
    </w:p>
    <w:p>
      <w:pPr>
        <w:pStyle w:val="11"/>
        <w:tabs>
          <w:tab w:val="left" w:pos="5519"/>
        </w:tabs>
        <w:spacing w:before="1" w:line="360" w:lineRule="auto"/>
        <w:ind w:left="1111"/>
        <w:jc w:val="both"/>
        <w:rPr>
          <w:sz w:val="24"/>
          <w:szCs w:val="24"/>
        </w:rPr>
      </w:pPr>
      <w:r>
        <w:rPr>
          <w:sz w:val="24"/>
          <w:szCs w:val="24"/>
        </w:rPr>
        <w:t>关于变更保险合同时的通知义务的约定：</w:t>
      </w:r>
      <w:r>
        <w:rPr>
          <w:sz w:val="24"/>
          <w:szCs w:val="24"/>
          <w:u w:val="single"/>
        </w:rPr>
        <w:t xml:space="preserve"> </w:t>
      </w:r>
      <w:r>
        <w:rPr>
          <w:sz w:val="24"/>
          <w:szCs w:val="24"/>
          <w:u w:val="single"/>
        </w:rPr>
        <w:tab/>
      </w:r>
      <w:r>
        <w:rPr>
          <w:sz w:val="24"/>
          <w:szCs w:val="24"/>
          <w:u w:val="single"/>
        </w:rPr>
        <w:t xml:space="preserve">执 行 通 用 条 款 </w:t>
      </w:r>
      <w:r>
        <w:rPr>
          <w:sz w:val="24"/>
          <w:szCs w:val="24"/>
        </w:rPr>
        <w:t>。</w:t>
      </w:r>
    </w:p>
    <w:p>
      <w:pPr>
        <w:pStyle w:val="10"/>
        <w:spacing w:line="360" w:lineRule="auto"/>
        <w:rPr>
          <w:sz w:val="24"/>
          <w:szCs w:val="24"/>
        </w:rPr>
      </w:pPr>
      <w:bookmarkStart w:id="160" w:name="20. 争议解决"/>
      <w:bookmarkEnd w:id="160"/>
      <w:r>
        <w:rPr>
          <w:sz w:val="24"/>
          <w:szCs w:val="24"/>
        </w:rPr>
        <w:t>20. 争议解决</w:t>
      </w:r>
    </w:p>
    <w:p>
      <w:pPr>
        <w:pStyle w:val="35"/>
        <w:numPr>
          <w:ilvl w:val="1"/>
          <w:numId w:val="45"/>
        </w:numPr>
        <w:tabs>
          <w:tab w:val="left" w:pos="1637"/>
        </w:tabs>
        <w:spacing w:before="0" w:after="0" w:line="360" w:lineRule="auto"/>
        <w:ind w:left="1636" w:right="0" w:hanging="525"/>
        <w:jc w:val="both"/>
        <w:rPr>
          <w:sz w:val="24"/>
          <w:szCs w:val="24"/>
        </w:rPr>
      </w:pPr>
      <w:r>
        <w:rPr>
          <w:sz w:val="24"/>
          <w:szCs w:val="24"/>
        </w:rPr>
        <w:t>争议评审</w:t>
      </w:r>
    </w:p>
    <w:p>
      <w:pPr>
        <w:pStyle w:val="11"/>
        <w:spacing w:line="360" w:lineRule="auto"/>
        <w:ind w:left="1154"/>
        <w:jc w:val="both"/>
        <w:rPr>
          <w:sz w:val="24"/>
          <w:szCs w:val="24"/>
        </w:rPr>
      </w:pPr>
      <w:r>
        <w:rPr>
          <w:sz w:val="24"/>
          <w:szCs w:val="24"/>
        </w:rPr>
        <w:t>合同当事人是否同意将工程争议提交争议评审小组决定：</w:t>
      </w:r>
      <w:r>
        <w:rPr>
          <w:spacing w:val="103"/>
          <w:sz w:val="24"/>
          <w:szCs w:val="24"/>
          <w:u w:val="single"/>
        </w:rPr>
        <w:t xml:space="preserve"> </w:t>
      </w:r>
      <w:r>
        <w:rPr>
          <w:sz w:val="24"/>
          <w:szCs w:val="24"/>
        </w:rPr>
        <w:t>。</w:t>
      </w:r>
    </w:p>
    <w:p>
      <w:pPr>
        <w:pStyle w:val="35"/>
        <w:numPr>
          <w:ilvl w:val="2"/>
          <w:numId w:val="45"/>
        </w:numPr>
        <w:tabs>
          <w:tab w:val="left" w:pos="1846"/>
        </w:tabs>
        <w:spacing w:before="132" w:after="0" w:line="360" w:lineRule="auto"/>
        <w:ind w:left="1845" w:right="0" w:hanging="734"/>
        <w:jc w:val="both"/>
        <w:rPr>
          <w:sz w:val="24"/>
          <w:szCs w:val="24"/>
        </w:rPr>
      </w:pPr>
      <w:r>
        <w:rPr>
          <w:sz w:val="24"/>
          <w:szCs w:val="24"/>
        </w:rPr>
        <w:t>争议评审小组的确定</w:t>
      </w:r>
    </w:p>
    <w:p>
      <w:pPr>
        <w:pStyle w:val="11"/>
        <w:tabs>
          <w:tab w:val="left" w:pos="6676"/>
        </w:tabs>
        <w:spacing w:before="129" w:line="360" w:lineRule="auto"/>
        <w:ind w:left="1111" w:right="3579"/>
        <w:jc w:val="left"/>
        <w:rPr>
          <w:spacing w:val="-17"/>
          <w:sz w:val="24"/>
          <w:szCs w:val="24"/>
        </w:rPr>
      </w:pPr>
      <w:r>
        <w:rPr>
          <w:sz w:val="24"/>
          <w:szCs w:val="24"/>
        </w:rPr>
        <w:t>争议评审小组成员的确定：</w:t>
      </w:r>
      <w:r>
        <w:rPr>
          <w:sz w:val="24"/>
          <w:szCs w:val="24"/>
          <w:u w:val="single"/>
        </w:rPr>
        <w:t xml:space="preserve"> </w:t>
      </w:r>
      <w:r>
        <w:rPr>
          <w:spacing w:val="-17"/>
          <w:sz w:val="24"/>
          <w:szCs w:val="24"/>
        </w:rPr>
        <w:t>。</w:t>
      </w:r>
    </w:p>
    <w:p>
      <w:pPr>
        <w:pStyle w:val="11"/>
        <w:tabs>
          <w:tab w:val="left" w:pos="6676"/>
        </w:tabs>
        <w:spacing w:before="129" w:line="360" w:lineRule="auto"/>
        <w:ind w:left="1111" w:right="3579"/>
        <w:jc w:val="left"/>
        <w:rPr>
          <w:spacing w:val="-17"/>
          <w:sz w:val="24"/>
          <w:szCs w:val="24"/>
        </w:rPr>
      </w:pPr>
      <w:r>
        <w:rPr>
          <w:sz w:val="24"/>
          <w:szCs w:val="24"/>
        </w:rPr>
        <w:t>选定争议评审员的期限：</w:t>
      </w:r>
      <w:r>
        <w:rPr>
          <w:sz w:val="24"/>
          <w:szCs w:val="24"/>
          <w:u w:val="single"/>
        </w:rPr>
        <w:t xml:space="preserve"> </w:t>
      </w:r>
      <w:r>
        <w:rPr>
          <w:spacing w:val="-17"/>
          <w:sz w:val="24"/>
          <w:szCs w:val="24"/>
        </w:rPr>
        <w:t>。</w:t>
      </w:r>
    </w:p>
    <w:p>
      <w:pPr>
        <w:pStyle w:val="11"/>
        <w:tabs>
          <w:tab w:val="left" w:pos="6676"/>
        </w:tabs>
        <w:spacing w:before="129" w:line="360" w:lineRule="auto"/>
        <w:ind w:left="1111" w:right="3579"/>
        <w:jc w:val="left"/>
        <w:rPr>
          <w:spacing w:val="-17"/>
          <w:sz w:val="24"/>
          <w:szCs w:val="24"/>
        </w:rPr>
      </w:pPr>
      <w:r>
        <w:rPr>
          <w:sz w:val="24"/>
          <w:szCs w:val="24"/>
        </w:rPr>
        <w:t>争议评审小组成员的报酬承担方式：</w:t>
      </w:r>
      <w:r>
        <w:rPr>
          <w:sz w:val="24"/>
          <w:szCs w:val="24"/>
          <w:u w:val="single"/>
        </w:rPr>
        <w:t xml:space="preserve"> </w:t>
      </w:r>
      <w:r>
        <w:rPr>
          <w:spacing w:val="-17"/>
          <w:sz w:val="24"/>
          <w:szCs w:val="24"/>
        </w:rPr>
        <w:t>。</w:t>
      </w:r>
    </w:p>
    <w:p>
      <w:pPr>
        <w:pStyle w:val="11"/>
        <w:tabs>
          <w:tab w:val="left" w:pos="6676"/>
        </w:tabs>
        <w:spacing w:before="129" w:line="360" w:lineRule="auto"/>
        <w:ind w:left="1111" w:right="3579"/>
        <w:jc w:val="left"/>
        <w:rPr>
          <w:sz w:val="24"/>
          <w:szCs w:val="24"/>
        </w:rPr>
      </w:pPr>
      <w:r>
        <w:rPr>
          <w:sz w:val="24"/>
          <w:szCs w:val="24"/>
        </w:rPr>
        <w:t>其他事项的约定：</w:t>
      </w:r>
      <w:r>
        <w:rPr>
          <w:sz w:val="24"/>
          <w:szCs w:val="24"/>
          <w:u w:val="single"/>
        </w:rPr>
        <w:t xml:space="preserve"> </w:t>
      </w:r>
      <w:r>
        <w:rPr>
          <w:spacing w:val="-17"/>
          <w:sz w:val="24"/>
          <w:szCs w:val="24"/>
        </w:rPr>
        <w:t>。</w:t>
      </w:r>
    </w:p>
    <w:p>
      <w:pPr>
        <w:pStyle w:val="35"/>
        <w:numPr>
          <w:ilvl w:val="2"/>
          <w:numId w:val="45"/>
        </w:numPr>
        <w:tabs>
          <w:tab w:val="left" w:pos="1846"/>
        </w:tabs>
        <w:spacing w:before="0" w:after="0" w:line="360" w:lineRule="auto"/>
        <w:ind w:left="1845" w:right="0" w:hanging="734"/>
        <w:jc w:val="both"/>
        <w:rPr>
          <w:sz w:val="24"/>
          <w:szCs w:val="24"/>
        </w:rPr>
      </w:pPr>
      <w:r>
        <w:rPr>
          <w:sz w:val="24"/>
          <w:szCs w:val="24"/>
        </w:rPr>
        <w:t>争议评审小组的决定</w:t>
      </w:r>
    </w:p>
    <w:p>
      <w:pPr>
        <w:pStyle w:val="11"/>
        <w:tabs>
          <w:tab w:val="left" w:pos="6676"/>
        </w:tabs>
        <w:spacing w:before="132" w:line="360" w:lineRule="auto"/>
        <w:ind w:left="1111"/>
        <w:jc w:val="both"/>
        <w:rPr>
          <w:sz w:val="24"/>
          <w:szCs w:val="24"/>
        </w:rPr>
      </w:pPr>
      <w:r>
        <w:rPr>
          <w:sz w:val="24"/>
          <w:szCs w:val="24"/>
        </w:rPr>
        <w:t>合同当事人关于本项的约定：</w:t>
      </w:r>
      <w:r>
        <w:rPr>
          <w:sz w:val="24"/>
          <w:szCs w:val="24"/>
          <w:u w:val="single"/>
        </w:rPr>
        <w:t xml:space="preserve"> </w:t>
      </w:r>
      <w:r>
        <w:rPr>
          <w:sz w:val="24"/>
          <w:szCs w:val="24"/>
          <w:u w:val="single"/>
        </w:rPr>
        <w:tab/>
      </w:r>
      <w:r>
        <w:rPr>
          <w:sz w:val="24"/>
          <w:szCs w:val="24"/>
        </w:rPr>
        <w:t>。</w:t>
      </w:r>
    </w:p>
    <w:p>
      <w:pPr>
        <w:pStyle w:val="11"/>
        <w:spacing w:before="129" w:line="360" w:lineRule="auto"/>
        <w:ind w:left="1111"/>
        <w:jc w:val="both"/>
        <w:rPr>
          <w:sz w:val="24"/>
          <w:szCs w:val="24"/>
        </w:rPr>
      </w:pPr>
      <w:r>
        <w:rPr>
          <w:sz w:val="24"/>
          <w:szCs w:val="24"/>
        </w:rPr>
        <w:t>20.4 仲裁或诉讼</w:t>
      </w:r>
    </w:p>
    <w:p>
      <w:pPr>
        <w:pStyle w:val="11"/>
        <w:spacing w:line="360" w:lineRule="auto"/>
        <w:ind w:left="1111"/>
        <w:jc w:val="both"/>
        <w:rPr>
          <w:sz w:val="24"/>
          <w:szCs w:val="24"/>
        </w:rPr>
      </w:pPr>
      <w:r>
        <w:rPr>
          <w:sz w:val="24"/>
          <w:szCs w:val="24"/>
        </w:rPr>
        <w:t>因合同及合同有关事项发生的争议，按下列第</w:t>
      </w:r>
      <w:r>
        <w:rPr>
          <w:spacing w:val="102"/>
          <w:sz w:val="24"/>
          <w:szCs w:val="24"/>
          <w:u w:val="single"/>
        </w:rPr>
        <w:t xml:space="preserve"> </w:t>
      </w:r>
      <w:r>
        <w:rPr>
          <w:sz w:val="24"/>
          <w:szCs w:val="24"/>
          <w:u w:val="single"/>
        </w:rPr>
        <w:t>（2）</w:t>
      </w:r>
      <w:r>
        <w:rPr>
          <w:spacing w:val="104"/>
          <w:sz w:val="24"/>
          <w:szCs w:val="24"/>
          <w:u w:val="single"/>
        </w:rPr>
        <w:t xml:space="preserve"> </w:t>
      </w:r>
      <w:r>
        <w:rPr>
          <w:sz w:val="24"/>
          <w:szCs w:val="24"/>
        </w:rPr>
        <w:t>种方式解决：</w:t>
      </w:r>
    </w:p>
    <w:p>
      <w:pPr>
        <w:pStyle w:val="35"/>
        <w:numPr>
          <w:ilvl w:val="0"/>
          <w:numId w:val="46"/>
        </w:numPr>
        <w:tabs>
          <w:tab w:val="left" w:pos="1636"/>
          <w:tab w:val="left" w:pos="3105"/>
        </w:tabs>
        <w:spacing w:before="0" w:after="0" w:line="360" w:lineRule="auto"/>
        <w:ind w:left="1635" w:right="0" w:hanging="524"/>
        <w:jc w:val="both"/>
        <w:rPr>
          <w:sz w:val="24"/>
          <w:szCs w:val="24"/>
        </w:rPr>
      </w:pPr>
      <w:r>
        <w:rPr>
          <w:sz w:val="24"/>
          <w:szCs w:val="24"/>
        </w:rPr>
        <w:t>向</w:t>
      </w:r>
      <w:r>
        <w:rPr>
          <w:sz w:val="24"/>
          <w:szCs w:val="24"/>
          <w:u w:val="single"/>
        </w:rPr>
        <w:t xml:space="preserve"> </w:t>
      </w:r>
      <w:r>
        <w:rPr>
          <w:sz w:val="24"/>
          <w:szCs w:val="24"/>
          <w:u w:val="single"/>
        </w:rPr>
        <w:tab/>
      </w:r>
      <w:r>
        <w:rPr>
          <w:sz w:val="24"/>
          <w:szCs w:val="24"/>
        </w:rPr>
        <w:t>仲裁委员会申请仲裁；</w:t>
      </w:r>
    </w:p>
    <w:p>
      <w:pPr>
        <w:pStyle w:val="35"/>
        <w:numPr>
          <w:ilvl w:val="0"/>
          <w:numId w:val="46"/>
        </w:numPr>
        <w:tabs>
          <w:tab w:val="left" w:pos="1636"/>
          <w:tab w:val="left" w:pos="2685"/>
        </w:tabs>
        <w:spacing w:before="129" w:after="0" w:line="240" w:lineRule="auto"/>
        <w:ind w:left="1635" w:right="0" w:hanging="524"/>
        <w:jc w:val="both"/>
        <w:rPr>
          <w:sz w:val="21"/>
        </w:rPr>
      </w:pPr>
      <w:r>
        <w:rPr>
          <w:sz w:val="21"/>
        </w:rPr>
        <w:t>向</w:t>
      </w:r>
      <w:r>
        <w:rPr>
          <w:sz w:val="21"/>
          <w:u w:val="single"/>
        </w:rPr>
        <w:t xml:space="preserve"> </w:t>
      </w:r>
      <w:r>
        <w:rPr>
          <w:sz w:val="21"/>
          <w:u w:val="single"/>
        </w:rPr>
        <w:tab/>
      </w:r>
      <w:r>
        <w:rPr>
          <w:sz w:val="21"/>
          <w:u w:val="single"/>
        </w:rPr>
        <w:t>菏泽市</w:t>
      </w:r>
      <w:r>
        <w:rPr>
          <w:spacing w:val="104"/>
          <w:sz w:val="21"/>
        </w:rPr>
        <w:t xml:space="preserve"> </w:t>
      </w:r>
      <w:r>
        <w:rPr>
          <w:sz w:val="21"/>
        </w:rPr>
        <w:t>人民法院起诉。</w:t>
      </w:r>
    </w:p>
    <w:p>
      <w:pPr>
        <w:spacing w:after="0" w:line="240" w:lineRule="auto"/>
        <w:jc w:val="both"/>
        <w:rPr>
          <w:sz w:val="21"/>
        </w:rPr>
        <w:sectPr>
          <w:footerReference r:id="rId7" w:type="default"/>
          <w:pgSz w:w="11910" w:h="16840"/>
          <w:pgMar w:top="1340" w:right="600" w:bottom="1020" w:left="840" w:header="878" w:footer="831" w:gutter="0"/>
          <w:pgNumType w:fmt="decimal"/>
          <w:cols w:equalWidth="0" w:num="1">
            <w:col w:w="10470"/>
          </w:cols>
        </w:sectPr>
      </w:pPr>
    </w:p>
    <w:p>
      <w:pPr>
        <w:pStyle w:val="11"/>
        <w:rPr>
          <w:sz w:val="20"/>
        </w:rPr>
      </w:pPr>
    </w:p>
    <w:p>
      <w:pPr>
        <w:pStyle w:val="11"/>
        <w:spacing w:before="9"/>
        <w:rPr>
          <w:sz w:val="29"/>
        </w:rPr>
      </w:pPr>
    </w:p>
    <w:p>
      <w:pPr>
        <w:pStyle w:val="3"/>
        <w:tabs>
          <w:tab w:val="left" w:pos="4070"/>
        </w:tabs>
        <w:ind w:left="2303"/>
      </w:pPr>
      <w:bookmarkStart w:id="161" w:name="第五章  工程量清单（另附）"/>
      <w:bookmarkEnd w:id="161"/>
      <w:bookmarkStart w:id="162" w:name="_Toc27450_WPSOffice_Level1"/>
      <w:r>
        <w:t>第五章</w:t>
      </w:r>
      <w:r>
        <w:tab/>
      </w:r>
      <w:r>
        <w:t>工程量清单（另附）</w:t>
      </w:r>
      <w:bookmarkEnd w:id="162"/>
    </w:p>
    <w:p>
      <w:pPr>
        <w:pStyle w:val="11"/>
        <w:rPr>
          <w:b/>
          <w:sz w:val="44"/>
        </w:rPr>
      </w:pPr>
    </w:p>
    <w:p>
      <w:pPr>
        <w:pStyle w:val="11"/>
        <w:spacing w:before="8"/>
        <w:rPr>
          <w:b/>
          <w:sz w:val="44"/>
        </w:rPr>
      </w:pPr>
    </w:p>
    <w:p>
      <w:pPr>
        <w:pStyle w:val="5"/>
        <w:numPr>
          <w:ilvl w:val="0"/>
          <w:numId w:val="47"/>
        </w:numPr>
        <w:tabs>
          <w:tab w:val="left" w:pos="1174"/>
        </w:tabs>
        <w:spacing w:before="0" w:after="0" w:line="240" w:lineRule="auto"/>
        <w:ind w:left="1173" w:right="0" w:hanging="482"/>
        <w:jc w:val="left"/>
      </w:pPr>
      <w:bookmarkStart w:id="163" w:name="1. 投标报价说明"/>
      <w:bookmarkEnd w:id="163"/>
      <w:bookmarkStart w:id="164" w:name="_bookmark87"/>
      <w:bookmarkEnd w:id="164"/>
      <w:r>
        <w:t>投标报价说明</w:t>
      </w:r>
    </w:p>
    <w:p>
      <w:pPr>
        <w:pStyle w:val="11"/>
        <w:rPr>
          <w:b/>
          <w:sz w:val="32"/>
        </w:rPr>
      </w:pPr>
    </w:p>
    <w:p>
      <w:pPr>
        <w:pStyle w:val="11"/>
        <w:spacing w:before="1"/>
        <w:rPr>
          <w:b/>
          <w:sz w:val="23"/>
          <w:highlight w:val="none"/>
        </w:rPr>
      </w:pPr>
    </w:p>
    <w:p>
      <w:pPr>
        <w:pStyle w:val="11"/>
        <w:spacing w:line="360" w:lineRule="auto"/>
        <w:ind w:left="691" w:right="733" w:firstLine="525"/>
        <w:rPr>
          <w:sz w:val="24"/>
          <w:szCs w:val="24"/>
          <w:highlight w:val="none"/>
        </w:rPr>
      </w:pPr>
      <w:r>
        <w:rPr>
          <w:sz w:val="24"/>
          <w:szCs w:val="24"/>
          <w:highlight w:val="none"/>
        </w:rPr>
        <w:t>各投标单位须依据招标文件中提供的工程量清单，进行自主市场报价，投标人任何漏项、漏报、少报、错报所产生的后果，投标人承担全部责任。</w:t>
      </w:r>
      <w:r>
        <w:rPr>
          <w:b/>
          <w:sz w:val="24"/>
          <w:szCs w:val="24"/>
          <w:highlight w:val="none"/>
          <w:u w:val="single"/>
        </w:rPr>
        <w:t>清单中如有漏项、错项或不明确的，请反复核实后在招标答疑时一并书面提出。</w:t>
      </w:r>
    </w:p>
    <w:p>
      <w:pPr>
        <w:pStyle w:val="11"/>
        <w:spacing w:before="8"/>
        <w:rPr>
          <w:b/>
          <w:sz w:val="18"/>
          <w:highlight w:val="none"/>
        </w:rPr>
      </w:pPr>
    </w:p>
    <w:p>
      <w:pPr>
        <w:pStyle w:val="5"/>
        <w:numPr>
          <w:ilvl w:val="1"/>
          <w:numId w:val="47"/>
        </w:numPr>
        <w:tabs>
          <w:tab w:val="left" w:pos="1335"/>
        </w:tabs>
        <w:spacing w:before="54" w:after="0" w:line="240" w:lineRule="auto"/>
        <w:ind w:left="1334" w:right="0" w:hanging="643"/>
        <w:jc w:val="left"/>
        <w:rPr>
          <w:highlight w:val="none"/>
        </w:rPr>
      </w:pPr>
      <w:bookmarkStart w:id="165" w:name="_bookmark88"/>
      <w:bookmarkEnd w:id="165"/>
      <w:bookmarkStart w:id="166" w:name="1.1 投标人报价须知:"/>
      <w:bookmarkEnd w:id="166"/>
      <w:r>
        <w:rPr>
          <w:highlight w:val="none"/>
        </w:rPr>
        <w:t>投标人报价须知:</w:t>
      </w:r>
    </w:p>
    <w:p>
      <w:pPr>
        <w:pStyle w:val="11"/>
        <w:rPr>
          <w:b/>
          <w:sz w:val="32"/>
          <w:highlight w:val="none"/>
        </w:rPr>
      </w:pPr>
    </w:p>
    <w:p>
      <w:pPr>
        <w:pStyle w:val="11"/>
        <w:spacing w:before="1"/>
        <w:rPr>
          <w:b/>
          <w:sz w:val="23"/>
          <w:highlight w:val="none"/>
        </w:rPr>
      </w:pPr>
    </w:p>
    <w:p>
      <w:pPr>
        <w:pStyle w:val="35"/>
        <w:numPr>
          <w:ilvl w:val="0"/>
          <w:numId w:val="48"/>
        </w:numPr>
        <w:tabs>
          <w:tab w:val="left" w:pos="1216"/>
        </w:tabs>
        <w:spacing w:before="0" w:after="0" w:line="360" w:lineRule="auto"/>
        <w:ind w:left="1215" w:right="0" w:hanging="524"/>
        <w:jc w:val="left"/>
        <w:rPr>
          <w:sz w:val="24"/>
          <w:szCs w:val="24"/>
          <w:highlight w:val="none"/>
        </w:rPr>
      </w:pPr>
      <w:r>
        <w:rPr>
          <w:sz w:val="24"/>
          <w:szCs w:val="24"/>
          <w:highlight w:val="none"/>
        </w:rPr>
        <w:t>应按工程量清单报价格式规定的内容进行编制。</w:t>
      </w:r>
    </w:p>
    <w:p>
      <w:pPr>
        <w:pStyle w:val="35"/>
        <w:numPr>
          <w:ilvl w:val="0"/>
          <w:numId w:val="48"/>
        </w:numPr>
        <w:tabs>
          <w:tab w:val="left" w:pos="1216"/>
        </w:tabs>
        <w:spacing w:before="172" w:after="0" w:line="360" w:lineRule="auto"/>
        <w:ind w:left="1215" w:right="0" w:hanging="524"/>
        <w:jc w:val="left"/>
        <w:rPr>
          <w:sz w:val="24"/>
          <w:szCs w:val="24"/>
          <w:highlight w:val="none"/>
        </w:rPr>
      </w:pPr>
      <w:r>
        <w:rPr>
          <w:sz w:val="24"/>
          <w:szCs w:val="24"/>
          <w:highlight w:val="none"/>
        </w:rPr>
        <w:t>工程量清单及其报价格式中的任何内容不得随意删除或修改。</w:t>
      </w:r>
    </w:p>
    <w:p>
      <w:pPr>
        <w:pStyle w:val="35"/>
        <w:numPr>
          <w:ilvl w:val="0"/>
          <w:numId w:val="48"/>
        </w:numPr>
        <w:tabs>
          <w:tab w:val="left" w:pos="1216"/>
        </w:tabs>
        <w:spacing w:before="3" w:after="0" w:line="360" w:lineRule="auto"/>
        <w:ind w:left="1215" w:right="0" w:hanging="524"/>
        <w:jc w:val="left"/>
        <w:rPr>
          <w:sz w:val="24"/>
          <w:szCs w:val="24"/>
          <w:highlight w:val="none"/>
        </w:rPr>
      </w:pPr>
      <w:r>
        <w:rPr>
          <w:sz w:val="24"/>
          <w:szCs w:val="24"/>
          <w:highlight w:val="none"/>
        </w:rPr>
        <w:t>金额（价格）均应以人民币表示。</w:t>
      </w:r>
    </w:p>
    <w:p>
      <w:pPr>
        <w:pStyle w:val="35"/>
        <w:numPr>
          <w:ilvl w:val="0"/>
          <w:numId w:val="48"/>
        </w:numPr>
        <w:tabs>
          <w:tab w:val="left" w:pos="1216"/>
        </w:tabs>
        <w:spacing w:before="171" w:after="0" w:line="360" w:lineRule="auto"/>
        <w:ind w:left="1215" w:right="0" w:hanging="524"/>
        <w:jc w:val="left"/>
        <w:rPr>
          <w:sz w:val="24"/>
          <w:szCs w:val="24"/>
          <w:highlight w:val="none"/>
        </w:rPr>
      </w:pPr>
      <w:r>
        <w:rPr>
          <w:sz w:val="24"/>
          <w:szCs w:val="24"/>
          <w:highlight w:val="none"/>
        </w:rPr>
        <w:t>工程招标范围：详见投标须知。</w:t>
      </w:r>
    </w:p>
    <w:p>
      <w:pPr>
        <w:pStyle w:val="35"/>
        <w:numPr>
          <w:ilvl w:val="0"/>
          <w:numId w:val="48"/>
        </w:numPr>
        <w:tabs>
          <w:tab w:val="left" w:pos="1216"/>
        </w:tabs>
        <w:spacing w:before="172" w:after="0" w:line="360" w:lineRule="auto"/>
        <w:ind w:left="1215" w:right="0" w:hanging="524"/>
        <w:jc w:val="left"/>
        <w:rPr>
          <w:sz w:val="21"/>
          <w:highlight w:val="none"/>
        </w:rPr>
      </w:pPr>
      <w:r>
        <w:rPr>
          <w:sz w:val="24"/>
          <w:szCs w:val="24"/>
          <w:highlight w:val="none"/>
        </w:rPr>
        <w:t>工程质量：合格标准。</w:t>
      </w:r>
    </w:p>
    <w:p>
      <w:pPr>
        <w:pStyle w:val="11"/>
        <w:spacing w:before="9"/>
        <w:rPr>
          <w:sz w:val="22"/>
          <w:highlight w:val="yellow"/>
        </w:rPr>
      </w:pPr>
    </w:p>
    <w:p>
      <w:pPr>
        <w:pStyle w:val="11"/>
        <w:spacing w:before="11"/>
        <w:rPr>
          <w:sz w:val="22"/>
        </w:rPr>
      </w:pPr>
      <w:bookmarkStart w:id="167" w:name="_bookmark89"/>
      <w:bookmarkEnd w:id="167"/>
      <w:bookmarkStart w:id="168" w:name="_bookmark89"/>
      <w:bookmarkEnd w:id="168"/>
      <w:bookmarkStart w:id="169" w:name="1.2 投标报价的一般规定（报价要求包括但不限于）："/>
      <w:bookmarkEnd w:id="169"/>
    </w:p>
    <w:p>
      <w:pPr>
        <w:pStyle w:val="5"/>
        <w:numPr>
          <w:ilvl w:val="0"/>
          <w:numId w:val="0"/>
        </w:numPr>
        <w:tabs>
          <w:tab w:val="left" w:pos="1335"/>
        </w:tabs>
        <w:spacing w:before="0" w:after="0" w:line="240" w:lineRule="auto"/>
        <w:ind w:right="0" w:rightChars="0"/>
        <w:jc w:val="left"/>
        <w:rPr>
          <w:b/>
          <w:sz w:val="44"/>
          <w:highlight w:val="yellow"/>
        </w:rPr>
      </w:pPr>
      <w:bookmarkStart w:id="170" w:name="1.3 工程量清单报价格式：（详见第八章投标文件格式）"/>
      <w:bookmarkEnd w:id="170"/>
      <w:bookmarkStart w:id="171" w:name="_bookmark90"/>
      <w:bookmarkEnd w:id="171"/>
    </w:p>
    <w:p>
      <w:pPr>
        <w:rPr>
          <w:highlight w:val="yellow"/>
        </w:rPr>
      </w:pPr>
    </w:p>
    <w:p>
      <w:pPr>
        <w:pStyle w:val="2"/>
      </w:pPr>
    </w:p>
    <w:p/>
    <w:p>
      <w:pPr>
        <w:pStyle w:val="2"/>
      </w:pPr>
    </w:p>
    <w:p/>
    <w:p>
      <w:pPr>
        <w:pStyle w:val="2"/>
      </w:pPr>
    </w:p>
    <w:p/>
    <w:p>
      <w:pPr>
        <w:pStyle w:val="2"/>
      </w:pPr>
    </w:p>
    <w:p/>
    <w:p>
      <w:pPr>
        <w:pStyle w:val="2"/>
      </w:pPr>
    </w:p>
    <w:p/>
    <w:p/>
    <w:p>
      <w:pPr>
        <w:pStyle w:val="2"/>
      </w:pPr>
      <w:r>
        <w:br w:type="page"/>
      </w:r>
    </w:p>
    <w:p/>
    <w:p/>
    <w:p>
      <w:pPr>
        <w:pStyle w:val="3"/>
        <w:numPr>
          <w:ilvl w:val="0"/>
          <w:numId w:val="49"/>
        </w:numPr>
        <w:tabs>
          <w:tab w:val="left" w:pos="4730"/>
        </w:tabs>
        <w:spacing w:before="62"/>
        <w:ind w:left="2964" w:leftChars="0" w:firstLine="0" w:firstLineChars="0"/>
      </w:pPr>
      <w:bookmarkStart w:id="172" w:name="第八章  投标文件格式"/>
      <w:bookmarkEnd w:id="172"/>
      <w:bookmarkStart w:id="173" w:name="_Toc17682_WPSOffice_Level1"/>
      <w:r>
        <w:rPr>
          <w:rFonts w:hint="eastAsia"/>
          <w:lang w:val="en-US" w:eastAsia="zh-CN"/>
        </w:rPr>
        <w:t xml:space="preserve"> </w:t>
      </w:r>
      <w:r>
        <w:t>技术标准和要求</w:t>
      </w:r>
    </w:p>
    <w:p/>
    <w:p>
      <w:pPr>
        <w:numPr>
          <w:ilvl w:val="5"/>
          <w:numId w:val="0"/>
        </w:numPr>
        <w:spacing w:line="360" w:lineRule="auto"/>
        <w:ind w:leftChars="300" w:right="0" w:rightChars="0"/>
      </w:pPr>
      <w:r>
        <w:rPr>
          <w:rFonts w:hint="eastAsia"/>
        </w:rPr>
        <w:t>一、依据设计文件的要求，本招标工程项目的材料、设备、施工须达到现行中华人民共和国以及山东省或行业的工程建设标准、规范的要求</w:t>
      </w:r>
      <w:r>
        <w:rPr>
          <w:rFonts w:hint="eastAsia"/>
          <w:lang w:eastAsia="zh-CN"/>
        </w:rPr>
        <w:t>。</w:t>
      </w:r>
      <w:r>
        <w:br w:type="page"/>
      </w:r>
    </w:p>
    <w:p>
      <w:pPr>
        <w:pStyle w:val="34"/>
      </w:pPr>
    </w:p>
    <w:p>
      <w:pPr>
        <w:pStyle w:val="3"/>
        <w:tabs>
          <w:tab w:val="left" w:pos="4730"/>
        </w:tabs>
        <w:spacing w:before="62"/>
        <w:ind w:left="2964"/>
      </w:pPr>
      <w:r>
        <w:t>第</w:t>
      </w:r>
      <w:r>
        <w:rPr>
          <w:rFonts w:hint="eastAsia"/>
          <w:lang w:val="en-US" w:eastAsia="zh-CN"/>
        </w:rPr>
        <w:t>七</w:t>
      </w:r>
      <w:r>
        <w:t>章</w:t>
      </w:r>
      <w:r>
        <w:tab/>
      </w:r>
      <w:r>
        <w:t>投标文件格式</w:t>
      </w:r>
      <w:bookmarkEnd w:id="173"/>
    </w:p>
    <w:p>
      <w:pPr>
        <w:pStyle w:val="11"/>
        <w:rPr>
          <w:b/>
          <w:sz w:val="20"/>
        </w:rPr>
      </w:pPr>
    </w:p>
    <w:p>
      <w:pPr>
        <w:pStyle w:val="11"/>
        <w:rPr>
          <w:b/>
          <w:sz w:val="20"/>
        </w:rPr>
      </w:pPr>
    </w:p>
    <w:p>
      <w:pPr>
        <w:pStyle w:val="11"/>
        <w:rPr>
          <w:b/>
          <w:sz w:val="20"/>
        </w:rPr>
      </w:pPr>
    </w:p>
    <w:p>
      <w:pPr>
        <w:pStyle w:val="11"/>
        <w:rPr>
          <w:b/>
          <w:sz w:val="20"/>
        </w:rPr>
        <w:sectPr>
          <w:footerReference r:id="rId8" w:type="default"/>
          <w:pgSz w:w="11910" w:h="16840"/>
          <w:pgMar w:top="1340" w:right="600" w:bottom="1020" w:left="840" w:header="878" w:footer="831" w:gutter="0"/>
          <w:pgNumType w:fmt="decimal"/>
          <w:cols w:equalWidth="0" w:num="1">
            <w:col w:w="10470"/>
          </w:cols>
        </w:sectPr>
      </w:pPr>
    </w:p>
    <w:p>
      <w:pPr>
        <w:pStyle w:val="11"/>
        <w:rPr>
          <w:b/>
          <w:sz w:val="20"/>
        </w:rPr>
      </w:pPr>
    </w:p>
    <w:p>
      <w:pPr>
        <w:pStyle w:val="11"/>
        <w:rPr>
          <w:b/>
          <w:sz w:val="20"/>
        </w:rPr>
      </w:pPr>
    </w:p>
    <w:p>
      <w:pPr>
        <w:pStyle w:val="11"/>
        <w:spacing w:before="11"/>
        <w:rPr>
          <w:b/>
          <w:sz w:val="29"/>
        </w:rPr>
      </w:pPr>
    </w:p>
    <w:p>
      <w:pPr>
        <w:tabs>
          <w:tab w:val="left" w:pos="5368"/>
        </w:tabs>
        <w:spacing w:before="71"/>
        <w:ind w:left="3290" w:right="0" w:firstLine="0"/>
        <w:jc w:val="left"/>
        <w:rPr>
          <w:rFonts w:ascii="Times New Roman" w:eastAsia="Times New Roman"/>
          <w:w w:val="100"/>
          <w:sz w:val="56"/>
          <w:szCs w:val="48"/>
          <w:u w:val="single"/>
        </w:rPr>
      </w:pPr>
    </w:p>
    <w:p>
      <w:pPr>
        <w:tabs>
          <w:tab w:val="left" w:pos="5368"/>
        </w:tabs>
        <w:spacing w:before="71"/>
        <w:ind w:left="3290" w:right="0" w:firstLine="0"/>
        <w:jc w:val="left"/>
        <w:rPr>
          <w:rFonts w:ascii="Times New Roman" w:eastAsia="Times New Roman"/>
          <w:w w:val="100"/>
          <w:sz w:val="56"/>
          <w:szCs w:val="48"/>
          <w:u w:val="single"/>
        </w:rPr>
      </w:pPr>
    </w:p>
    <w:p>
      <w:pPr>
        <w:tabs>
          <w:tab w:val="left" w:pos="5368"/>
        </w:tabs>
        <w:spacing w:before="71"/>
        <w:ind w:left="3290" w:right="0" w:firstLine="0"/>
        <w:jc w:val="left"/>
        <w:rPr>
          <w:sz w:val="56"/>
          <w:szCs w:val="48"/>
        </w:rPr>
      </w:pPr>
      <w:r>
        <w:rPr>
          <w:rFonts w:ascii="Times New Roman" w:eastAsia="Times New Roman"/>
          <w:w w:val="100"/>
          <w:sz w:val="56"/>
          <w:szCs w:val="48"/>
          <w:u w:val="single"/>
        </w:rPr>
        <w:t xml:space="preserve"> </w:t>
      </w:r>
      <w:bookmarkStart w:id="174" w:name="_Toc30824_WPSOffice_Level1"/>
      <w:r>
        <w:rPr>
          <w:rFonts w:ascii="Times New Roman" w:eastAsia="Times New Roman"/>
          <w:w w:val="100"/>
          <w:sz w:val="56"/>
          <w:szCs w:val="48"/>
          <w:u w:val="single"/>
        </w:rPr>
        <w:t>（项目名称）</w:t>
      </w:r>
      <w:bookmarkEnd w:id="174"/>
    </w:p>
    <w:p>
      <w:pPr>
        <w:pStyle w:val="11"/>
        <w:rPr>
          <w:sz w:val="56"/>
          <w:szCs w:val="44"/>
        </w:rPr>
      </w:pPr>
    </w:p>
    <w:p>
      <w:pPr>
        <w:pStyle w:val="11"/>
        <w:rPr>
          <w:sz w:val="30"/>
        </w:rPr>
      </w:pPr>
    </w:p>
    <w:p>
      <w:pPr>
        <w:tabs>
          <w:tab w:val="left" w:pos="880"/>
          <w:tab w:val="left" w:pos="1761"/>
          <w:tab w:val="left" w:pos="2639"/>
        </w:tabs>
        <w:spacing w:before="203"/>
        <w:ind w:left="0" w:right="128" w:firstLine="0"/>
        <w:jc w:val="center"/>
        <w:rPr>
          <w:b/>
          <w:bCs/>
          <w:sz w:val="44"/>
        </w:rPr>
      </w:pPr>
      <w:r>
        <w:rPr>
          <w:b/>
          <w:bCs/>
          <w:sz w:val="44"/>
        </w:rPr>
        <w:t>投</w:t>
      </w:r>
      <w:r>
        <w:rPr>
          <w:b/>
          <w:bCs/>
          <w:sz w:val="44"/>
        </w:rPr>
        <w:tab/>
      </w:r>
      <w:r>
        <w:rPr>
          <w:b/>
          <w:bCs/>
          <w:sz w:val="44"/>
        </w:rPr>
        <w:t>标</w:t>
      </w:r>
      <w:r>
        <w:rPr>
          <w:b/>
          <w:bCs/>
          <w:sz w:val="44"/>
        </w:rPr>
        <w:tab/>
      </w:r>
      <w:r>
        <w:rPr>
          <w:b/>
          <w:bCs/>
          <w:sz w:val="44"/>
        </w:rPr>
        <w:t>文</w:t>
      </w:r>
      <w:r>
        <w:rPr>
          <w:b/>
          <w:bCs/>
          <w:sz w:val="44"/>
        </w:rPr>
        <w:tab/>
      </w:r>
      <w:r>
        <w:rPr>
          <w:b/>
          <w:bCs/>
          <w:sz w:val="44"/>
        </w:rPr>
        <w:t>件</w:t>
      </w:r>
    </w:p>
    <w:p>
      <w:pPr>
        <w:pStyle w:val="34"/>
        <w:rPr>
          <w:b/>
          <w:bCs/>
        </w:rPr>
      </w:pPr>
    </w:p>
    <w:p>
      <w:pPr>
        <w:pStyle w:val="34"/>
        <w:ind w:firstLine="4417" w:firstLineChars="1000"/>
        <w:rPr>
          <w:rFonts w:hint="eastAsia" w:eastAsia="宋体"/>
          <w:b/>
          <w:bCs/>
          <w:lang w:val="en-US" w:eastAsia="zh-CN"/>
        </w:rPr>
      </w:pPr>
      <w:r>
        <w:rPr>
          <w:rFonts w:hint="eastAsia"/>
          <w:b/>
          <w:bCs/>
          <w:sz w:val="44"/>
          <w:lang w:eastAsia="zh-CN"/>
        </w:rPr>
        <w:t>第</w:t>
      </w:r>
      <w:r>
        <w:rPr>
          <w:rFonts w:hint="eastAsia"/>
          <w:b/>
          <w:bCs/>
          <w:sz w:val="44"/>
          <w:u w:val="single"/>
          <w:lang w:val="en-US" w:eastAsia="zh-CN"/>
        </w:rPr>
        <w:t xml:space="preserve">   </w:t>
      </w:r>
      <w:r>
        <w:rPr>
          <w:rFonts w:hint="eastAsia"/>
          <w:b/>
          <w:bCs/>
          <w:sz w:val="44"/>
          <w:lang w:val="en-US" w:eastAsia="zh-CN"/>
        </w:rPr>
        <w:t>标段</w:t>
      </w:r>
    </w:p>
    <w:p>
      <w:pPr>
        <w:pStyle w:val="11"/>
        <w:spacing w:before="10"/>
        <w:rPr>
          <w:sz w:val="32"/>
        </w:rPr>
      </w:pPr>
    </w:p>
    <w:p>
      <w:pPr>
        <w:tabs>
          <w:tab w:val="left" w:pos="6688"/>
        </w:tabs>
        <w:spacing w:before="0"/>
        <w:ind w:left="3328" w:right="0" w:firstLine="0"/>
        <w:jc w:val="left"/>
        <w:rPr>
          <w:sz w:val="32"/>
        </w:rPr>
      </w:pPr>
      <w:r>
        <w:rPr>
          <w:sz w:val="32"/>
        </w:rPr>
        <w:t>（项目编号：</w:t>
      </w:r>
      <w:r>
        <w:rPr>
          <w:sz w:val="32"/>
        </w:rPr>
        <w:tab/>
      </w:r>
      <w:r>
        <w:rPr>
          <w:sz w:val="32"/>
        </w:rPr>
        <w:t>）</w:t>
      </w:r>
    </w:p>
    <w:p>
      <w:pPr>
        <w:pStyle w:val="11"/>
        <w:rPr>
          <w:sz w:val="32"/>
        </w:rPr>
      </w:pPr>
    </w:p>
    <w:p>
      <w:pPr>
        <w:pStyle w:val="11"/>
        <w:rPr>
          <w:sz w:val="32"/>
        </w:rPr>
      </w:pPr>
    </w:p>
    <w:p>
      <w:pPr>
        <w:pStyle w:val="11"/>
        <w:rPr>
          <w:sz w:val="32"/>
        </w:rPr>
      </w:pPr>
    </w:p>
    <w:p>
      <w:pPr>
        <w:pStyle w:val="11"/>
        <w:rPr>
          <w:sz w:val="32"/>
        </w:rPr>
      </w:pPr>
    </w:p>
    <w:p>
      <w:pPr>
        <w:pStyle w:val="11"/>
        <w:rPr>
          <w:sz w:val="32"/>
        </w:rPr>
      </w:pPr>
    </w:p>
    <w:p>
      <w:pPr>
        <w:pStyle w:val="11"/>
        <w:rPr>
          <w:sz w:val="32"/>
        </w:rPr>
      </w:pPr>
    </w:p>
    <w:p>
      <w:pPr>
        <w:pStyle w:val="11"/>
        <w:rPr>
          <w:sz w:val="32"/>
        </w:rPr>
      </w:pPr>
    </w:p>
    <w:p>
      <w:pPr>
        <w:pStyle w:val="11"/>
        <w:rPr>
          <w:sz w:val="32"/>
        </w:rPr>
      </w:pPr>
    </w:p>
    <w:p>
      <w:pPr>
        <w:pStyle w:val="11"/>
        <w:rPr>
          <w:sz w:val="32"/>
        </w:rPr>
      </w:pPr>
    </w:p>
    <w:p>
      <w:pPr>
        <w:pStyle w:val="11"/>
        <w:spacing w:before="8"/>
        <w:rPr>
          <w:sz w:val="37"/>
        </w:rPr>
      </w:pPr>
    </w:p>
    <w:p>
      <w:pPr>
        <w:spacing w:line="360" w:lineRule="auto"/>
        <w:ind w:leftChars="1000"/>
        <w:rPr>
          <w:sz w:val="32"/>
          <w:szCs w:val="32"/>
        </w:rPr>
      </w:pPr>
      <w:bookmarkStart w:id="175" w:name="_Toc28840_WPSOffice_Level1"/>
      <w:r>
        <w:rPr>
          <w:sz w:val="32"/>
          <w:szCs w:val="32"/>
        </w:rPr>
        <w:t>投标人：</w:t>
      </w:r>
      <w:r>
        <w:rPr>
          <w:sz w:val="32"/>
          <w:szCs w:val="32"/>
          <w:u w:val="single"/>
        </w:rPr>
        <w:t xml:space="preserve"> </w:t>
      </w:r>
      <w:r>
        <w:rPr>
          <w:sz w:val="32"/>
          <w:szCs w:val="32"/>
          <w:u w:val="single"/>
        </w:rPr>
        <w:tab/>
      </w:r>
      <w:r>
        <w:rPr>
          <w:rFonts w:hint="eastAsia"/>
          <w:sz w:val="32"/>
          <w:szCs w:val="32"/>
          <w:u w:val="single"/>
          <w:lang w:val="en-US" w:eastAsia="zh-CN"/>
        </w:rPr>
        <w:t xml:space="preserve">                       </w:t>
      </w:r>
      <w:r>
        <w:rPr>
          <w:sz w:val="32"/>
          <w:szCs w:val="32"/>
        </w:rPr>
        <w:t xml:space="preserve">（盖单位章） </w:t>
      </w:r>
    </w:p>
    <w:p>
      <w:pPr>
        <w:spacing w:line="360" w:lineRule="auto"/>
        <w:ind w:leftChars="1000"/>
        <w:rPr>
          <w:sz w:val="32"/>
          <w:szCs w:val="32"/>
        </w:rPr>
      </w:pPr>
      <w:r>
        <w:rPr>
          <w:sz w:val="32"/>
          <w:szCs w:val="32"/>
        </w:rPr>
        <w:t>法定代表人或其委托代理人：</w:t>
      </w:r>
      <w:r>
        <w:rPr>
          <w:sz w:val="32"/>
          <w:szCs w:val="32"/>
          <w:u w:val="single"/>
        </w:rPr>
        <w:t xml:space="preserve"> </w:t>
      </w:r>
      <w:r>
        <w:rPr>
          <w:sz w:val="32"/>
          <w:szCs w:val="32"/>
          <w:u w:val="single"/>
        </w:rPr>
        <w:tab/>
      </w:r>
      <w:r>
        <w:rPr>
          <w:sz w:val="32"/>
          <w:szCs w:val="32"/>
          <w:u w:val="single"/>
        </w:rPr>
        <w:tab/>
      </w:r>
      <w:r>
        <w:rPr>
          <w:rFonts w:hint="eastAsia"/>
          <w:sz w:val="32"/>
          <w:szCs w:val="32"/>
          <w:u w:val="single"/>
          <w:lang w:val="en-US" w:eastAsia="zh-CN"/>
        </w:rPr>
        <w:t xml:space="preserve">  </w:t>
      </w:r>
      <w:r>
        <w:rPr>
          <w:sz w:val="32"/>
          <w:szCs w:val="32"/>
        </w:rPr>
        <w:t>（签字）</w:t>
      </w:r>
      <w:bookmarkEnd w:id="175"/>
    </w:p>
    <w:p>
      <w:pPr>
        <w:spacing w:line="360" w:lineRule="auto"/>
        <w:ind w:firstLine="2880" w:firstLineChars="900"/>
      </w:pPr>
      <w:bookmarkStart w:id="176" w:name="_Toc13458_WPSOffice_Level1"/>
      <w:r>
        <w:rPr>
          <w:sz w:val="32"/>
          <w:szCs w:val="32"/>
          <w:u w:val="single"/>
        </w:rPr>
        <w:tab/>
      </w:r>
      <w:r>
        <w:rPr>
          <w:sz w:val="32"/>
          <w:szCs w:val="32"/>
          <w:u w:val="single"/>
        </w:rPr>
        <w:tab/>
      </w:r>
      <w:r>
        <w:rPr>
          <w:rFonts w:hint="eastAsia"/>
          <w:sz w:val="32"/>
          <w:szCs w:val="32"/>
          <w:u w:val="single"/>
          <w:lang w:val="en-US" w:eastAsia="zh-CN"/>
        </w:rPr>
        <w:t xml:space="preserve"> </w:t>
      </w:r>
      <w:r>
        <w:rPr>
          <w:sz w:val="32"/>
          <w:szCs w:val="32"/>
        </w:rPr>
        <w:t>年</w:t>
      </w:r>
      <w:r>
        <w:rPr>
          <w:sz w:val="32"/>
          <w:szCs w:val="32"/>
          <w:u w:val="single"/>
        </w:rPr>
        <w:tab/>
      </w:r>
      <w:r>
        <w:rPr>
          <w:sz w:val="32"/>
          <w:szCs w:val="32"/>
          <w:u w:val="single"/>
        </w:rPr>
        <w:tab/>
      </w:r>
      <w:r>
        <w:rPr>
          <w:rFonts w:hint="eastAsia"/>
          <w:sz w:val="32"/>
          <w:szCs w:val="32"/>
          <w:u w:val="single"/>
          <w:lang w:val="en-US" w:eastAsia="zh-CN"/>
        </w:rPr>
        <w:t xml:space="preserve"> </w:t>
      </w:r>
      <w:r>
        <w:rPr>
          <w:sz w:val="32"/>
          <w:szCs w:val="32"/>
        </w:rPr>
        <w:t>月</w:t>
      </w:r>
      <w:r>
        <w:rPr>
          <w:sz w:val="32"/>
          <w:szCs w:val="32"/>
          <w:u w:val="single"/>
        </w:rPr>
        <w:tab/>
      </w:r>
      <w:r>
        <w:rPr>
          <w:sz w:val="32"/>
          <w:szCs w:val="32"/>
          <w:u w:val="single"/>
        </w:rPr>
        <w:tab/>
      </w:r>
      <w:r>
        <w:rPr>
          <w:rFonts w:hint="eastAsia"/>
          <w:sz w:val="32"/>
          <w:szCs w:val="32"/>
          <w:u w:val="single"/>
          <w:lang w:val="en-US" w:eastAsia="zh-CN"/>
        </w:rPr>
        <w:t xml:space="preserve"> </w:t>
      </w:r>
      <w:r>
        <w:rPr>
          <w:sz w:val="32"/>
          <w:szCs w:val="32"/>
        </w:rPr>
        <w:t>日</w:t>
      </w:r>
      <w:bookmarkEnd w:id="176"/>
    </w:p>
    <w:p>
      <w:pPr>
        <w:spacing w:after="0"/>
        <w:jc w:val="center"/>
        <w:sectPr>
          <w:pgSz w:w="11910" w:h="16840"/>
          <w:pgMar w:top="1340" w:right="600" w:bottom="1020" w:left="840" w:header="878" w:footer="831" w:gutter="0"/>
          <w:pgNumType w:fmt="decimal"/>
          <w:cols w:equalWidth="0" w:num="1">
            <w:col w:w="10470"/>
          </w:cols>
        </w:sectPr>
      </w:pPr>
    </w:p>
    <w:p>
      <w:pPr>
        <w:pStyle w:val="11"/>
        <w:rPr>
          <w:sz w:val="20"/>
        </w:rPr>
      </w:pPr>
    </w:p>
    <w:p>
      <w:pPr>
        <w:pStyle w:val="11"/>
        <w:spacing w:before="4"/>
        <w:rPr>
          <w:sz w:val="26"/>
        </w:rPr>
      </w:pPr>
    </w:p>
    <w:p>
      <w:pPr>
        <w:spacing w:before="38"/>
        <w:ind w:left="0" w:right="127" w:firstLine="0"/>
        <w:jc w:val="center"/>
        <w:rPr>
          <w:sz w:val="44"/>
        </w:rPr>
      </w:pPr>
      <w:bookmarkStart w:id="177" w:name="_Toc30855_WPSOffice_Level1"/>
      <w:r>
        <w:rPr>
          <w:sz w:val="44"/>
        </w:rPr>
        <w:t>一、资 信 标</w:t>
      </w:r>
      <w:bookmarkEnd w:id="177"/>
    </w:p>
    <w:p>
      <w:pPr>
        <w:spacing w:after="0"/>
        <w:jc w:val="center"/>
        <w:rPr>
          <w:sz w:val="44"/>
        </w:rPr>
        <w:sectPr>
          <w:footerReference r:id="rId9" w:type="default"/>
          <w:pgSz w:w="11910" w:h="16840"/>
          <w:pgMar w:top="1340" w:right="600" w:bottom="1020" w:left="840" w:header="878" w:footer="831" w:gutter="0"/>
          <w:pgNumType w:fmt="decimal" w:start="50"/>
          <w:cols w:equalWidth="0" w:num="1">
            <w:col w:w="10470"/>
          </w:cols>
        </w:sectPr>
      </w:pPr>
    </w:p>
    <w:p>
      <w:pPr>
        <w:pStyle w:val="6"/>
        <w:ind w:right="126"/>
      </w:pPr>
      <w:bookmarkStart w:id="178" w:name="_Toc31871_WPSOffice_Level1"/>
      <w:r>
        <w:rPr>
          <w:b/>
        </w:rPr>
        <w:t>一、</w:t>
      </w:r>
      <w:r>
        <w:t>投标函及投标函附录</w:t>
      </w:r>
      <w:bookmarkEnd w:id="178"/>
    </w:p>
    <w:p>
      <w:pPr>
        <w:spacing w:before="5"/>
        <w:ind w:left="0" w:right="126" w:firstLine="0"/>
        <w:jc w:val="center"/>
        <w:rPr>
          <w:sz w:val="32"/>
        </w:rPr>
      </w:pPr>
      <w:r>
        <w:rPr>
          <w:sz w:val="32"/>
        </w:rPr>
        <w:t>（一）投标函</w:t>
      </w:r>
    </w:p>
    <w:p>
      <w:pPr>
        <w:pStyle w:val="9"/>
        <w:tabs>
          <w:tab w:val="left" w:pos="2731"/>
        </w:tabs>
        <w:spacing w:before="162"/>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（招标人名称）：</w:t>
      </w:r>
    </w:p>
    <w:p>
      <w:pPr>
        <w:tabs>
          <w:tab w:val="left" w:pos="3832"/>
          <w:tab w:val="left" w:pos="5296"/>
          <w:tab w:val="left" w:pos="8685"/>
          <w:tab w:val="left" w:pos="9527"/>
        </w:tabs>
        <w:spacing w:before="194" w:line="388" w:lineRule="auto"/>
        <w:ind w:left="691" w:right="698" w:firstLine="480"/>
        <w:jc w:val="both"/>
        <w:rPr>
          <w:rFonts w:hint="eastAsia" w:ascii="宋体" w:hAnsi="宋体" w:eastAsia="宋体" w:cs="宋体"/>
          <w:sz w:val="24"/>
        </w:rPr>
      </w:pPr>
      <w:r>
        <w:rPr>
          <w:rFonts w:hint="eastAsia" w:ascii="宋体" w:hAnsi="宋体" w:eastAsia="宋体" w:cs="宋体"/>
          <w:sz w:val="24"/>
        </w:rPr>
        <w:t>1、我方已仔细研究了</w:t>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rPr>
        <w:t>（</w:t>
      </w:r>
      <w:r>
        <w:rPr>
          <w:rFonts w:hint="eastAsia" w:cs="宋体"/>
          <w:sz w:val="24"/>
          <w:lang w:eastAsia="zh-CN"/>
        </w:rPr>
        <w:t>项目名称</w:t>
      </w:r>
      <w:r>
        <w:rPr>
          <w:rFonts w:hint="eastAsia" w:ascii="宋体" w:hAnsi="宋体" w:eastAsia="宋体" w:cs="宋体"/>
          <w:sz w:val="24"/>
        </w:rPr>
        <w:t>）招标文件</w:t>
      </w:r>
      <w:r>
        <w:rPr>
          <w:rFonts w:hint="eastAsia" w:cs="宋体"/>
          <w:sz w:val="24"/>
          <w:lang w:eastAsia="zh-CN"/>
        </w:rPr>
        <w:t>第</w:t>
      </w:r>
      <w:r>
        <w:rPr>
          <w:rFonts w:hint="eastAsia" w:cs="宋体"/>
          <w:sz w:val="24"/>
          <w:u w:val="single"/>
          <w:lang w:val="en-US" w:eastAsia="zh-CN"/>
        </w:rPr>
        <w:t xml:space="preserve">     </w:t>
      </w:r>
      <w:r>
        <w:rPr>
          <w:rFonts w:hint="eastAsia" w:cs="宋体"/>
          <w:sz w:val="24"/>
          <w:lang w:val="en-US" w:eastAsia="zh-CN"/>
        </w:rPr>
        <w:t>标段</w:t>
      </w:r>
      <w:r>
        <w:rPr>
          <w:rFonts w:hint="eastAsia" w:ascii="宋体" w:hAnsi="宋体" w:eastAsia="宋体" w:cs="宋体"/>
          <w:sz w:val="24"/>
        </w:rPr>
        <w:t>的全部内容，愿意以人民币（大写）</w:t>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rPr>
        <w:t>元（¥</w:t>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rPr>
        <w:t>）的投标总报价，工期</w:t>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rPr>
        <w:t>天，按合同约定实施和完成该承包工程</w:t>
      </w:r>
      <w:r>
        <w:rPr>
          <w:rFonts w:hint="eastAsia" w:ascii="宋体" w:hAnsi="宋体" w:eastAsia="宋体" w:cs="宋体"/>
          <w:spacing w:val="-22"/>
          <w:sz w:val="24"/>
        </w:rPr>
        <w:t>，</w:t>
      </w:r>
      <w:r>
        <w:rPr>
          <w:rFonts w:hint="eastAsia" w:ascii="宋体" w:hAnsi="宋体" w:eastAsia="宋体" w:cs="宋体"/>
          <w:sz w:val="24"/>
        </w:rPr>
        <w:t>修补工程中的任何缺陷</w:t>
      </w:r>
      <w:r>
        <w:rPr>
          <w:rFonts w:hint="eastAsia" w:ascii="宋体" w:hAnsi="宋体" w:eastAsia="宋体" w:cs="宋体"/>
          <w:spacing w:val="-22"/>
          <w:sz w:val="24"/>
        </w:rPr>
        <w:t>，</w:t>
      </w:r>
      <w:r>
        <w:rPr>
          <w:rFonts w:hint="eastAsia" w:ascii="宋体" w:hAnsi="宋体" w:eastAsia="宋体" w:cs="宋体"/>
          <w:sz w:val="24"/>
        </w:rPr>
        <w:t>工程质量达到</w:t>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pacing w:val="-18"/>
          <w:sz w:val="24"/>
        </w:rPr>
        <w:t>。</w:t>
      </w:r>
    </w:p>
    <w:p>
      <w:pPr>
        <w:spacing w:before="6"/>
        <w:ind w:left="1171" w:right="0" w:firstLine="0"/>
        <w:jc w:val="left"/>
        <w:rPr>
          <w:rFonts w:hint="eastAsia" w:ascii="宋体" w:hAnsi="宋体" w:eastAsia="宋体" w:cs="宋体"/>
          <w:sz w:val="24"/>
        </w:rPr>
      </w:pPr>
      <w:r>
        <w:rPr>
          <w:rFonts w:hint="eastAsia" w:ascii="宋体" w:hAnsi="宋体" w:eastAsia="宋体" w:cs="宋体"/>
          <w:sz w:val="24"/>
        </w:rPr>
        <w:t>2、我方承诺在投标有效期内不修改、撤销投标文件。</w:t>
      </w:r>
    </w:p>
    <w:p>
      <w:pPr>
        <w:spacing w:before="192"/>
        <w:ind w:left="1171" w:right="0" w:firstLine="0"/>
        <w:jc w:val="left"/>
        <w:rPr>
          <w:rFonts w:hint="eastAsia" w:ascii="宋体" w:hAnsi="宋体" w:eastAsia="宋体" w:cs="宋体"/>
          <w:sz w:val="24"/>
        </w:rPr>
      </w:pPr>
      <w:r>
        <w:rPr>
          <w:rFonts w:hint="eastAsia" w:ascii="宋体" w:hAnsi="宋体" w:eastAsia="宋体" w:cs="宋体"/>
          <w:sz w:val="24"/>
        </w:rPr>
        <w:t>3、如我方中标：</w:t>
      </w:r>
    </w:p>
    <w:p>
      <w:pPr>
        <w:pStyle w:val="35"/>
        <w:numPr>
          <w:ilvl w:val="0"/>
          <w:numId w:val="50"/>
        </w:numPr>
        <w:tabs>
          <w:tab w:val="left" w:pos="1773"/>
        </w:tabs>
        <w:spacing w:before="191" w:after="0" w:line="240" w:lineRule="auto"/>
        <w:ind w:left="1772" w:right="0" w:hanging="601"/>
        <w:jc w:val="left"/>
        <w:rPr>
          <w:rFonts w:hint="eastAsia" w:ascii="宋体" w:hAnsi="宋体" w:eastAsia="宋体" w:cs="宋体"/>
          <w:sz w:val="24"/>
        </w:rPr>
      </w:pPr>
      <w:r>
        <w:rPr>
          <w:rFonts w:hint="eastAsia" w:ascii="宋体" w:hAnsi="宋体" w:eastAsia="宋体" w:cs="宋体"/>
          <w:sz w:val="24"/>
        </w:rPr>
        <w:t>我方承诺在中标通知书规定的期限内与你方签订施工承包合同。</w:t>
      </w:r>
    </w:p>
    <w:p>
      <w:pPr>
        <w:pStyle w:val="35"/>
        <w:numPr>
          <w:ilvl w:val="0"/>
          <w:numId w:val="50"/>
        </w:numPr>
        <w:tabs>
          <w:tab w:val="left" w:pos="1773"/>
        </w:tabs>
        <w:spacing w:before="194" w:after="0" w:line="240" w:lineRule="auto"/>
        <w:ind w:left="1772" w:right="0" w:hanging="601"/>
        <w:jc w:val="left"/>
        <w:rPr>
          <w:rFonts w:hint="eastAsia" w:ascii="宋体" w:hAnsi="宋体" w:eastAsia="宋体" w:cs="宋体"/>
          <w:sz w:val="24"/>
        </w:rPr>
      </w:pPr>
      <w:r>
        <w:rPr>
          <w:rFonts w:hint="eastAsia" w:ascii="宋体" w:hAnsi="宋体" w:eastAsia="宋体" w:cs="宋体"/>
          <w:sz w:val="24"/>
        </w:rPr>
        <w:t>我方承诺在合同约定的期限内完成并移交全部合同工程。</w:t>
      </w:r>
    </w:p>
    <w:p>
      <w:pPr>
        <w:pStyle w:val="35"/>
        <w:numPr>
          <w:ilvl w:val="0"/>
          <w:numId w:val="50"/>
        </w:numPr>
        <w:tabs>
          <w:tab w:val="left" w:pos="1773"/>
        </w:tabs>
        <w:spacing w:before="192" w:after="0" w:line="240" w:lineRule="auto"/>
        <w:ind w:left="1772" w:right="0" w:hanging="601"/>
        <w:jc w:val="left"/>
        <w:rPr>
          <w:rFonts w:hint="eastAsia" w:ascii="宋体" w:hAnsi="宋体" w:eastAsia="宋体" w:cs="宋体"/>
          <w:sz w:val="24"/>
        </w:rPr>
      </w:pPr>
      <w:r>
        <w:rPr>
          <w:rFonts w:hint="eastAsia" w:ascii="宋体" w:hAnsi="宋体" w:eastAsia="宋体" w:cs="宋体"/>
          <w:sz w:val="24"/>
        </w:rPr>
        <w:t>随同本投标函递交的投标函附录属于合同文件的组成部分。</w:t>
      </w:r>
    </w:p>
    <w:p>
      <w:pPr>
        <w:spacing w:before="192" w:line="391" w:lineRule="auto"/>
        <w:ind w:left="691" w:right="814" w:firstLine="480"/>
        <w:jc w:val="left"/>
        <w:rPr>
          <w:rFonts w:hint="eastAsia" w:ascii="宋体" w:hAnsi="宋体" w:eastAsia="宋体" w:cs="宋体"/>
          <w:sz w:val="24"/>
        </w:rPr>
      </w:pPr>
      <w:r>
        <w:rPr>
          <w:rFonts w:hint="eastAsia" w:ascii="宋体" w:hAnsi="宋体" w:eastAsia="宋体" w:cs="宋体"/>
          <w:sz w:val="24"/>
        </w:rPr>
        <w:t>4</w:t>
      </w:r>
      <w:r>
        <w:rPr>
          <w:rFonts w:hint="eastAsia" w:ascii="宋体" w:hAnsi="宋体" w:eastAsia="宋体" w:cs="宋体"/>
          <w:spacing w:val="-7"/>
          <w:sz w:val="24"/>
        </w:rPr>
        <w:t>、我方在此声明，所递交的投标文件及有关资料内容完整、真实和准确，且不存</w:t>
      </w:r>
      <w:r>
        <w:rPr>
          <w:rFonts w:hint="eastAsia" w:ascii="宋体" w:hAnsi="宋体" w:eastAsia="宋体" w:cs="宋体"/>
          <w:spacing w:val="-5"/>
          <w:sz w:val="24"/>
        </w:rPr>
        <w:t xml:space="preserve">在第二章“投标人须知”第 </w:t>
      </w:r>
      <w:r>
        <w:rPr>
          <w:rFonts w:hint="eastAsia" w:ascii="宋体" w:hAnsi="宋体" w:eastAsia="宋体" w:cs="宋体"/>
          <w:sz w:val="24"/>
        </w:rPr>
        <w:t>1.4.3</w:t>
      </w:r>
      <w:r>
        <w:rPr>
          <w:rFonts w:hint="eastAsia" w:ascii="宋体" w:hAnsi="宋体" w:eastAsia="宋体" w:cs="宋体"/>
          <w:spacing w:val="-8"/>
          <w:sz w:val="24"/>
        </w:rPr>
        <w:t xml:space="preserve"> 项规定的任何一种情形。</w:t>
      </w:r>
    </w:p>
    <w:p>
      <w:pPr>
        <w:tabs>
          <w:tab w:val="left" w:pos="3331"/>
        </w:tabs>
        <w:spacing w:before="0" w:line="306" w:lineRule="exact"/>
        <w:ind w:left="1171" w:right="0" w:firstLine="0"/>
        <w:jc w:val="left"/>
        <w:rPr>
          <w:rFonts w:hint="eastAsia" w:ascii="宋体" w:hAnsi="宋体" w:eastAsia="宋体" w:cs="宋体"/>
          <w:sz w:val="24"/>
        </w:rPr>
      </w:pPr>
      <w:r>
        <w:rPr>
          <w:rFonts w:hint="eastAsia" w:ascii="宋体" w:hAnsi="宋体" w:eastAsia="宋体" w:cs="宋体"/>
          <w:sz w:val="24"/>
        </w:rPr>
        <w:t>5、</w:t>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rPr>
        <w:t>（其他补充说明）</w:t>
      </w:r>
    </w:p>
    <w:p>
      <w:pPr>
        <w:pStyle w:val="11"/>
        <w:rPr>
          <w:rFonts w:hint="eastAsia" w:ascii="宋体" w:hAnsi="宋体" w:eastAsia="宋体" w:cs="宋体"/>
          <w:sz w:val="26"/>
        </w:rPr>
      </w:pPr>
    </w:p>
    <w:p>
      <w:pPr>
        <w:pStyle w:val="11"/>
        <w:spacing w:before="11"/>
        <w:rPr>
          <w:rFonts w:hint="eastAsia" w:ascii="宋体" w:hAnsi="宋体" w:eastAsia="宋体" w:cs="宋体"/>
          <w:sz w:val="30"/>
        </w:rPr>
      </w:pPr>
    </w:p>
    <w:p>
      <w:pPr>
        <w:tabs>
          <w:tab w:val="left" w:pos="6547"/>
        </w:tabs>
        <w:spacing w:before="1"/>
        <w:ind w:left="4387" w:right="0" w:firstLine="0"/>
        <w:jc w:val="left"/>
        <w:rPr>
          <w:rFonts w:hint="eastAsia" w:ascii="宋体" w:hAnsi="宋体" w:eastAsia="宋体" w:cs="宋体"/>
          <w:sz w:val="24"/>
        </w:rPr>
      </w:pPr>
      <w:r>
        <w:rPr>
          <w:rFonts w:hint="eastAsia" w:ascii="宋体" w:hAnsi="宋体" w:eastAsia="宋体" w:cs="宋体"/>
          <w:sz w:val="24"/>
        </w:rPr>
        <w:t>投 标</w:t>
      </w:r>
      <w:r>
        <w:rPr>
          <w:rFonts w:hint="eastAsia" w:ascii="宋体" w:hAnsi="宋体" w:eastAsia="宋体" w:cs="宋体"/>
          <w:spacing w:val="-1"/>
          <w:sz w:val="24"/>
        </w:rPr>
        <w:t xml:space="preserve"> </w:t>
      </w:r>
      <w:r>
        <w:rPr>
          <w:rFonts w:hint="eastAsia" w:ascii="宋体" w:hAnsi="宋体" w:eastAsia="宋体" w:cs="宋体"/>
          <w:sz w:val="24"/>
        </w:rPr>
        <w:t>人：</w:t>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u w:val="single"/>
        </w:rPr>
        <w:t>（盖章）</w:t>
      </w:r>
    </w:p>
    <w:p>
      <w:pPr>
        <w:pStyle w:val="11"/>
        <w:spacing w:before="8"/>
        <w:rPr>
          <w:rFonts w:hint="eastAsia" w:ascii="宋体" w:hAnsi="宋体" w:eastAsia="宋体" w:cs="宋体"/>
          <w:sz w:val="10"/>
        </w:rPr>
      </w:pPr>
    </w:p>
    <w:p>
      <w:pPr>
        <w:tabs>
          <w:tab w:val="left" w:pos="7723"/>
        </w:tabs>
        <w:spacing w:before="74"/>
        <w:ind w:left="4363" w:right="0" w:firstLine="0"/>
        <w:jc w:val="left"/>
        <w:rPr>
          <w:rFonts w:hint="eastAsia" w:ascii="宋体" w:hAnsi="宋体" w:eastAsia="宋体" w:cs="宋体"/>
          <w:sz w:val="24"/>
        </w:rPr>
      </w:pPr>
      <w:r>
        <w:rPr>
          <w:rFonts w:hint="eastAsia" w:ascii="宋体" w:hAnsi="宋体" w:eastAsia="宋体" w:cs="宋体"/>
          <w:sz w:val="24"/>
        </w:rPr>
        <w:t>法定代表人或委托代理人：</w:t>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u w:val="single"/>
        </w:rPr>
        <w:t>（签字）</w:t>
      </w:r>
    </w:p>
    <w:p>
      <w:pPr>
        <w:pStyle w:val="11"/>
        <w:spacing w:before="6"/>
        <w:rPr>
          <w:rFonts w:hint="eastAsia" w:ascii="宋体" w:hAnsi="宋体" w:eastAsia="宋体" w:cs="宋体"/>
          <w:sz w:val="11"/>
        </w:rPr>
      </w:pPr>
    </w:p>
    <w:p>
      <w:pPr>
        <w:tabs>
          <w:tab w:val="left" w:pos="5075"/>
        </w:tabs>
        <w:spacing w:before="67"/>
        <w:ind w:left="4356" w:right="0" w:firstLine="0"/>
        <w:jc w:val="left"/>
        <w:rPr>
          <w:rFonts w:hint="eastAsia" w:ascii="宋体" w:hAnsi="宋体" w:eastAsia="宋体" w:cs="宋体"/>
          <w:sz w:val="24"/>
        </w:rPr>
      </w:pPr>
      <w:r>
        <w:rPr>
          <w:rFonts w:hint="eastAsia" w:ascii="宋体" w:hAnsi="宋体" w:eastAsia="宋体" w:cs="宋体"/>
          <w:sz w:val="24"/>
        </w:rPr>
        <w:t>地</w:t>
      </w:r>
      <w:r>
        <w:rPr>
          <w:rFonts w:hint="eastAsia" w:ascii="宋体" w:hAnsi="宋体" w:eastAsia="宋体" w:cs="宋体"/>
          <w:sz w:val="24"/>
        </w:rPr>
        <w:tab/>
      </w:r>
      <w:r>
        <w:rPr>
          <w:rFonts w:hint="eastAsia" w:ascii="宋体" w:hAnsi="宋体" w:eastAsia="宋体" w:cs="宋体"/>
          <w:sz w:val="24"/>
        </w:rPr>
        <w:t>址：</w:t>
      </w:r>
    </w:p>
    <w:p>
      <w:pPr>
        <w:tabs>
          <w:tab w:val="left" w:pos="5075"/>
        </w:tabs>
        <w:spacing w:before="213"/>
        <w:ind w:left="4356" w:right="0" w:firstLine="0"/>
        <w:jc w:val="left"/>
        <w:rPr>
          <w:rFonts w:hint="eastAsia" w:ascii="宋体" w:hAnsi="宋体" w:eastAsia="宋体" w:cs="宋体"/>
          <w:sz w:val="24"/>
        </w:rPr>
      </w:pPr>
      <w:r>
        <w:rPr>
          <w:rFonts w:hint="eastAsia" w:ascii="宋体" w:hAnsi="宋体" w:eastAsia="宋体" w:cs="宋体"/>
          <w:sz w:val="24"/>
        </w:rPr>
        <w:t>网</w:t>
      </w:r>
      <w:r>
        <w:rPr>
          <w:rFonts w:hint="eastAsia" w:ascii="宋体" w:hAnsi="宋体" w:eastAsia="宋体" w:cs="宋体"/>
          <w:sz w:val="24"/>
        </w:rPr>
        <w:tab/>
      </w:r>
      <w:r>
        <w:rPr>
          <w:rFonts w:hint="eastAsia" w:ascii="宋体" w:hAnsi="宋体" w:eastAsia="宋体" w:cs="宋体"/>
          <w:sz w:val="24"/>
        </w:rPr>
        <w:t>址：</w:t>
      </w:r>
    </w:p>
    <w:p>
      <w:pPr>
        <w:tabs>
          <w:tab w:val="left" w:pos="5075"/>
        </w:tabs>
        <w:spacing w:before="211"/>
        <w:ind w:left="4356" w:right="0" w:firstLine="0"/>
        <w:jc w:val="left"/>
        <w:rPr>
          <w:rFonts w:hint="eastAsia" w:ascii="宋体" w:hAnsi="宋体" w:eastAsia="宋体" w:cs="宋体"/>
          <w:sz w:val="24"/>
        </w:rPr>
      </w:pPr>
      <w:r>
        <w:rPr>
          <w:rFonts w:hint="eastAsia" w:ascii="宋体" w:hAnsi="宋体" w:eastAsia="宋体" w:cs="宋体"/>
          <w:sz w:val="24"/>
        </w:rPr>
        <w:t>电</w:t>
      </w:r>
      <w:r>
        <w:rPr>
          <w:rFonts w:hint="eastAsia" w:ascii="宋体" w:hAnsi="宋体" w:eastAsia="宋体" w:cs="宋体"/>
          <w:sz w:val="24"/>
        </w:rPr>
        <w:tab/>
      </w:r>
      <w:r>
        <w:rPr>
          <w:rFonts w:hint="eastAsia" w:ascii="宋体" w:hAnsi="宋体" w:eastAsia="宋体" w:cs="宋体"/>
          <w:sz w:val="24"/>
        </w:rPr>
        <w:t>话：</w:t>
      </w:r>
    </w:p>
    <w:p>
      <w:pPr>
        <w:tabs>
          <w:tab w:val="left" w:pos="5075"/>
        </w:tabs>
        <w:spacing w:before="213" w:line="405" w:lineRule="auto"/>
        <w:ind w:left="4356" w:right="4910" w:firstLine="0"/>
        <w:jc w:val="center"/>
        <w:rPr>
          <w:rFonts w:hint="eastAsia" w:ascii="宋体" w:hAnsi="宋体" w:eastAsia="宋体" w:cs="宋体"/>
          <w:sz w:val="24"/>
        </w:rPr>
      </w:pPr>
      <w:r>
        <w:rPr>
          <w:rFonts w:hint="eastAsia" w:ascii="宋体" w:hAnsi="宋体" w:eastAsia="宋体" w:cs="宋体"/>
          <w:sz w:val="24"/>
        </w:rPr>
        <w:t>传</w:t>
      </w:r>
      <w:r>
        <w:rPr>
          <w:rFonts w:hint="eastAsia" w:ascii="宋体" w:hAnsi="宋体" w:eastAsia="宋体" w:cs="宋体"/>
          <w:sz w:val="24"/>
        </w:rPr>
        <w:tab/>
      </w:r>
      <w:r>
        <w:rPr>
          <w:rFonts w:hint="eastAsia" w:ascii="宋体" w:hAnsi="宋体" w:eastAsia="宋体" w:cs="宋体"/>
          <w:sz w:val="24"/>
        </w:rPr>
        <w:t>真</w:t>
      </w:r>
      <w:r>
        <w:rPr>
          <w:rFonts w:hint="eastAsia" w:ascii="宋体" w:hAnsi="宋体" w:eastAsia="宋体" w:cs="宋体"/>
          <w:spacing w:val="-18"/>
          <w:sz w:val="24"/>
        </w:rPr>
        <w:t xml:space="preserve">： </w:t>
      </w:r>
      <w:r>
        <w:rPr>
          <w:rFonts w:hint="eastAsia" w:ascii="宋体" w:hAnsi="宋体" w:eastAsia="宋体" w:cs="宋体"/>
          <w:sz w:val="24"/>
        </w:rPr>
        <w:t>邮政编码</w:t>
      </w:r>
      <w:r>
        <w:rPr>
          <w:rFonts w:hint="eastAsia" w:ascii="宋体" w:hAnsi="宋体" w:eastAsia="宋体" w:cs="宋体"/>
          <w:spacing w:val="-19"/>
          <w:sz w:val="24"/>
        </w:rPr>
        <w:t>：</w:t>
      </w:r>
    </w:p>
    <w:p>
      <w:pPr>
        <w:tabs>
          <w:tab w:val="left" w:pos="5011"/>
          <w:tab w:val="left" w:pos="6211"/>
          <w:tab w:val="left" w:pos="7051"/>
          <w:tab w:val="left" w:pos="7771"/>
        </w:tabs>
        <w:spacing w:before="0"/>
        <w:ind w:left="4291" w:right="0" w:firstLine="0"/>
        <w:jc w:val="left"/>
        <w:rPr>
          <w:rFonts w:hint="eastAsia" w:ascii="宋体" w:hAnsi="宋体" w:eastAsia="宋体" w:cs="宋体"/>
          <w:sz w:val="24"/>
        </w:rPr>
      </w:pPr>
      <w:r>
        <w:rPr>
          <w:rFonts w:hint="eastAsia" w:ascii="宋体" w:hAnsi="宋体" w:eastAsia="宋体" w:cs="宋体"/>
          <w:sz w:val="24"/>
        </w:rPr>
        <w:t>日</w:t>
      </w:r>
      <w:r>
        <w:rPr>
          <w:rFonts w:hint="eastAsia" w:ascii="宋体" w:hAnsi="宋体" w:eastAsia="宋体" w:cs="宋体"/>
          <w:sz w:val="24"/>
        </w:rPr>
        <w:tab/>
      </w:r>
      <w:r>
        <w:rPr>
          <w:rFonts w:hint="eastAsia" w:ascii="宋体" w:hAnsi="宋体" w:eastAsia="宋体" w:cs="宋体"/>
          <w:sz w:val="24"/>
        </w:rPr>
        <w:t>期：</w:t>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rPr>
        <w:t>日</w:t>
      </w:r>
    </w:p>
    <w:p>
      <w:pPr>
        <w:spacing w:after="0"/>
        <w:jc w:val="left"/>
        <w:rPr>
          <w:rFonts w:hint="eastAsia" w:ascii="宋体" w:hAnsi="宋体" w:eastAsia="宋体" w:cs="宋体"/>
          <w:sz w:val="24"/>
        </w:rPr>
        <w:sectPr>
          <w:pgSz w:w="11910" w:h="16840"/>
          <w:pgMar w:top="1340" w:right="600" w:bottom="1020" w:left="840" w:header="878" w:footer="831" w:gutter="0"/>
          <w:pgNumType w:fmt="decimal"/>
          <w:cols w:equalWidth="0" w:num="1">
            <w:col w:w="10470"/>
          </w:cols>
        </w:sectPr>
      </w:pPr>
    </w:p>
    <w:p>
      <w:pPr>
        <w:pStyle w:val="11"/>
        <w:rPr>
          <w:rFonts w:ascii="仿宋"/>
          <w:sz w:val="20"/>
        </w:rPr>
      </w:pPr>
    </w:p>
    <w:p>
      <w:pPr>
        <w:tabs>
          <w:tab w:val="left" w:pos="3695"/>
        </w:tabs>
        <w:spacing w:before="212" w:line="362" w:lineRule="auto"/>
        <w:ind w:left="691" w:right="4205" w:firstLine="3398"/>
        <w:jc w:val="left"/>
        <w:rPr>
          <w:sz w:val="24"/>
        </w:rPr>
      </w:pPr>
      <w:r>
        <mc:AlternateContent>
          <mc:Choice Requires="wps">
            <w:drawing>
              <wp:anchor distT="0" distB="0" distL="114300" distR="114300" simplePos="0" relativeHeight="2048" behindDoc="0" locked="0" layoutInCell="1" allowOverlap="1">
                <wp:simplePos x="0" y="0"/>
                <wp:positionH relativeFrom="page">
                  <wp:posOffset>969010</wp:posOffset>
                </wp:positionH>
                <wp:positionV relativeFrom="paragraph">
                  <wp:posOffset>624205</wp:posOffset>
                </wp:positionV>
                <wp:extent cx="5735955" cy="4669155"/>
                <wp:effectExtent l="0" t="0" r="0" b="0"/>
                <wp:wrapNone/>
                <wp:docPr id="2" name="文本框 27"/>
                <wp:cNvGraphicFramePr/>
                <a:graphic xmlns:a="http://schemas.openxmlformats.org/drawingml/2006/main">
                  <a:graphicData uri="http://schemas.microsoft.com/office/word/2010/wordprocessingShape">
                    <wps:wsp>
                      <wps:cNvSpPr txBox="1"/>
                      <wps:spPr>
                        <a:xfrm>
                          <a:off x="0" y="0"/>
                          <a:ext cx="5735955" cy="4669155"/>
                        </a:xfrm>
                        <a:prstGeom prst="rect">
                          <a:avLst/>
                        </a:prstGeom>
                        <a:noFill/>
                        <a:ln w="9525">
                          <a:noFill/>
                        </a:ln>
                      </wps:spPr>
                      <wps:txbx>
                        <w:txbxContent>
                          <w:tbl>
                            <w:tblPr>
                              <w:tblStyle w:val="32"/>
                              <w:tblW w:w="897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8"/>
                              <w:gridCol w:w="2841"/>
                              <w:gridCol w:w="1496"/>
                              <w:gridCol w:w="2011"/>
                              <w:gridCol w:w="17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5" w:hRule="atLeast"/>
                              </w:trPr>
                              <w:tc>
                                <w:tcPr>
                                  <w:tcW w:w="898" w:type="dxa"/>
                                </w:tcPr>
                                <w:p>
                                  <w:pPr>
                                    <w:pStyle w:val="36"/>
                                    <w:rPr>
                                      <w:b/>
                                      <w:sz w:val="24"/>
                                      <w:szCs w:val="24"/>
                                    </w:rPr>
                                  </w:pPr>
                                </w:p>
                                <w:p>
                                  <w:pPr>
                                    <w:pStyle w:val="36"/>
                                    <w:ind w:left="165" w:right="158"/>
                                    <w:jc w:val="center"/>
                                    <w:rPr>
                                      <w:sz w:val="24"/>
                                      <w:szCs w:val="24"/>
                                    </w:rPr>
                                  </w:pPr>
                                  <w:r>
                                    <w:rPr>
                                      <w:sz w:val="24"/>
                                      <w:szCs w:val="24"/>
                                    </w:rPr>
                                    <w:t>序 号</w:t>
                                  </w:r>
                                </w:p>
                              </w:tc>
                              <w:tc>
                                <w:tcPr>
                                  <w:tcW w:w="2841" w:type="dxa"/>
                                </w:tcPr>
                                <w:p>
                                  <w:pPr>
                                    <w:pStyle w:val="36"/>
                                    <w:rPr>
                                      <w:b/>
                                      <w:sz w:val="24"/>
                                      <w:szCs w:val="24"/>
                                    </w:rPr>
                                  </w:pPr>
                                </w:p>
                                <w:p>
                                  <w:pPr>
                                    <w:pStyle w:val="36"/>
                                    <w:ind w:left="979" w:right="972"/>
                                    <w:jc w:val="center"/>
                                    <w:rPr>
                                      <w:sz w:val="24"/>
                                      <w:szCs w:val="24"/>
                                    </w:rPr>
                                  </w:pPr>
                                  <w:r>
                                    <w:rPr>
                                      <w:sz w:val="24"/>
                                      <w:szCs w:val="24"/>
                                    </w:rPr>
                                    <w:t>条款内容</w:t>
                                  </w:r>
                                </w:p>
                              </w:tc>
                              <w:tc>
                                <w:tcPr>
                                  <w:tcW w:w="1496" w:type="dxa"/>
                                </w:tcPr>
                                <w:p>
                                  <w:pPr>
                                    <w:pStyle w:val="36"/>
                                    <w:rPr>
                                      <w:b/>
                                      <w:sz w:val="24"/>
                                      <w:szCs w:val="24"/>
                                    </w:rPr>
                                  </w:pPr>
                                </w:p>
                                <w:p>
                                  <w:pPr>
                                    <w:pStyle w:val="36"/>
                                    <w:ind w:left="223"/>
                                    <w:rPr>
                                      <w:sz w:val="24"/>
                                      <w:szCs w:val="24"/>
                                    </w:rPr>
                                  </w:pPr>
                                  <w:r>
                                    <w:rPr>
                                      <w:sz w:val="24"/>
                                      <w:szCs w:val="24"/>
                                    </w:rPr>
                                    <w:t>合同条款号</w:t>
                                  </w:r>
                                </w:p>
                              </w:tc>
                              <w:tc>
                                <w:tcPr>
                                  <w:tcW w:w="2011" w:type="dxa"/>
                                </w:tcPr>
                                <w:p>
                                  <w:pPr>
                                    <w:pStyle w:val="36"/>
                                    <w:rPr>
                                      <w:b/>
                                      <w:sz w:val="24"/>
                                      <w:szCs w:val="24"/>
                                    </w:rPr>
                                  </w:pPr>
                                </w:p>
                                <w:p>
                                  <w:pPr>
                                    <w:pStyle w:val="36"/>
                                    <w:ind w:left="6"/>
                                    <w:jc w:val="center"/>
                                    <w:rPr>
                                      <w:sz w:val="24"/>
                                      <w:szCs w:val="24"/>
                                    </w:rPr>
                                  </w:pPr>
                                  <w:r>
                                    <w:rPr>
                                      <w:sz w:val="24"/>
                                      <w:szCs w:val="24"/>
                                    </w:rPr>
                                    <w:t>约定内容</w:t>
                                  </w:r>
                                </w:p>
                              </w:tc>
                              <w:tc>
                                <w:tcPr>
                                  <w:tcW w:w="1727" w:type="dxa"/>
                                  <w:tcBorders>
                                    <w:bottom w:val="single" w:color="auto" w:sz="4" w:space="0"/>
                                  </w:tcBorders>
                                </w:tcPr>
                                <w:p>
                                  <w:pPr>
                                    <w:pStyle w:val="36"/>
                                    <w:rPr>
                                      <w:b/>
                                      <w:sz w:val="24"/>
                                      <w:szCs w:val="24"/>
                                    </w:rPr>
                                  </w:pPr>
                                </w:p>
                                <w:p>
                                  <w:pPr>
                                    <w:pStyle w:val="36"/>
                                    <w:ind w:left="631" w:right="626"/>
                                    <w:jc w:val="center"/>
                                    <w:rPr>
                                      <w:sz w:val="24"/>
                                      <w:szCs w:val="24"/>
                                    </w:rPr>
                                  </w:pPr>
                                  <w:r>
                                    <w:rPr>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5" w:hRule="atLeast"/>
                              </w:trPr>
                              <w:tc>
                                <w:tcPr>
                                  <w:tcW w:w="898" w:type="dxa"/>
                                </w:tcPr>
                                <w:p>
                                  <w:pPr>
                                    <w:pStyle w:val="36"/>
                                    <w:spacing w:before="12"/>
                                    <w:rPr>
                                      <w:b/>
                                      <w:sz w:val="24"/>
                                      <w:szCs w:val="24"/>
                                    </w:rPr>
                                  </w:pPr>
                                </w:p>
                                <w:p>
                                  <w:pPr>
                                    <w:pStyle w:val="36"/>
                                    <w:ind w:left="8"/>
                                    <w:jc w:val="center"/>
                                    <w:rPr>
                                      <w:sz w:val="24"/>
                                      <w:szCs w:val="24"/>
                                    </w:rPr>
                                  </w:pPr>
                                  <w:r>
                                    <w:rPr>
                                      <w:w w:val="99"/>
                                      <w:sz w:val="24"/>
                                      <w:szCs w:val="24"/>
                                    </w:rPr>
                                    <w:t>1</w:t>
                                  </w:r>
                                </w:p>
                              </w:tc>
                              <w:tc>
                                <w:tcPr>
                                  <w:tcW w:w="2841" w:type="dxa"/>
                                </w:tcPr>
                                <w:p>
                                  <w:pPr>
                                    <w:pStyle w:val="36"/>
                                    <w:spacing w:before="12"/>
                                    <w:rPr>
                                      <w:b/>
                                      <w:sz w:val="24"/>
                                      <w:szCs w:val="24"/>
                                    </w:rPr>
                                  </w:pPr>
                                </w:p>
                                <w:p>
                                  <w:pPr>
                                    <w:pStyle w:val="36"/>
                                    <w:ind w:left="107"/>
                                    <w:rPr>
                                      <w:sz w:val="24"/>
                                      <w:szCs w:val="24"/>
                                    </w:rPr>
                                  </w:pPr>
                                  <w:r>
                                    <w:rPr>
                                      <w:sz w:val="24"/>
                                      <w:szCs w:val="24"/>
                                    </w:rPr>
                                    <w:t>工期</w:t>
                                  </w:r>
                                </w:p>
                              </w:tc>
                              <w:tc>
                                <w:tcPr>
                                  <w:tcW w:w="1496" w:type="dxa"/>
                                </w:tcPr>
                                <w:p>
                                  <w:pPr>
                                    <w:pStyle w:val="36"/>
                                    <w:rPr>
                                      <w:rFonts w:ascii="Times New Roman"/>
                                      <w:sz w:val="24"/>
                                      <w:szCs w:val="24"/>
                                    </w:rPr>
                                  </w:pPr>
                                </w:p>
                              </w:tc>
                              <w:tc>
                                <w:tcPr>
                                  <w:tcW w:w="2011" w:type="dxa"/>
                                  <w:tcBorders>
                                    <w:right w:val="single" w:color="auto" w:sz="4" w:space="0"/>
                                  </w:tcBorders>
                                </w:tcPr>
                                <w:p>
                                  <w:pPr>
                                    <w:pStyle w:val="36"/>
                                    <w:spacing w:before="12"/>
                                    <w:rPr>
                                      <w:b/>
                                      <w:sz w:val="24"/>
                                      <w:szCs w:val="24"/>
                                    </w:rPr>
                                  </w:pPr>
                                </w:p>
                                <w:p>
                                  <w:pPr>
                                    <w:pStyle w:val="36"/>
                                    <w:tabs>
                                      <w:tab w:val="left" w:pos="1055"/>
                                    </w:tabs>
                                    <w:ind w:left="6"/>
                                    <w:jc w:val="center"/>
                                    <w:rPr>
                                      <w:sz w:val="24"/>
                                      <w:szCs w:val="24"/>
                                    </w:rPr>
                                  </w:pPr>
                                  <w:r>
                                    <w:rPr>
                                      <w:rFonts w:ascii="Times New Roman" w:eastAsia="Times New Roman"/>
                                      <w:w w:val="99"/>
                                      <w:sz w:val="24"/>
                                      <w:szCs w:val="24"/>
                                      <w:u w:val="single"/>
                                    </w:rPr>
                                    <w:t xml:space="preserve"> </w:t>
                                  </w:r>
                                  <w:r>
                                    <w:rPr>
                                      <w:rFonts w:ascii="Times New Roman" w:eastAsia="Times New Roman"/>
                                      <w:sz w:val="24"/>
                                      <w:szCs w:val="24"/>
                                      <w:u w:val="single"/>
                                    </w:rPr>
                                    <w:tab/>
                                  </w:r>
                                  <w:r>
                                    <w:rPr>
                                      <w:sz w:val="24"/>
                                      <w:szCs w:val="24"/>
                                    </w:rPr>
                                    <w:t>日历天</w:t>
                                  </w:r>
                                </w:p>
                              </w:tc>
                              <w:tc>
                                <w:tcPr>
                                  <w:tcW w:w="1727" w:type="dxa"/>
                                  <w:tcBorders>
                                    <w:top w:val="single" w:color="auto" w:sz="4" w:space="0"/>
                                    <w:left w:val="single" w:color="auto" w:sz="4" w:space="0"/>
                                    <w:bottom w:val="single" w:color="auto" w:sz="4" w:space="0"/>
                                    <w:right w:val="single" w:color="auto" w:sz="4" w:space="0"/>
                                  </w:tcBorders>
                                </w:tcPr>
                                <w:p>
                                  <w:pPr>
                                    <w:pStyle w:val="36"/>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6" w:hRule="atLeast"/>
                              </w:trPr>
                              <w:tc>
                                <w:tcPr>
                                  <w:tcW w:w="898" w:type="dxa"/>
                                </w:tcPr>
                                <w:p>
                                  <w:pPr>
                                    <w:pStyle w:val="36"/>
                                    <w:spacing w:before="11"/>
                                    <w:rPr>
                                      <w:b/>
                                      <w:sz w:val="24"/>
                                      <w:szCs w:val="24"/>
                                    </w:rPr>
                                  </w:pPr>
                                </w:p>
                                <w:p>
                                  <w:pPr>
                                    <w:pStyle w:val="36"/>
                                    <w:ind w:left="8"/>
                                    <w:jc w:val="center"/>
                                    <w:rPr>
                                      <w:sz w:val="24"/>
                                      <w:szCs w:val="24"/>
                                    </w:rPr>
                                  </w:pPr>
                                  <w:r>
                                    <w:rPr>
                                      <w:w w:val="99"/>
                                      <w:sz w:val="24"/>
                                      <w:szCs w:val="24"/>
                                    </w:rPr>
                                    <w:t>2</w:t>
                                  </w:r>
                                </w:p>
                              </w:tc>
                              <w:tc>
                                <w:tcPr>
                                  <w:tcW w:w="2841" w:type="dxa"/>
                                </w:tcPr>
                                <w:p>
                                  <w:pPr>
                                    <w:pStyle w:val="36"/>
                                    <w:spacing w:before="11"/>
                                    <w:rPr>
                                      <w:b/>
                                      <w:sz w:val="24"/>
                                      <w:szCs w:val="24"/>
                                    </w:rPr>
                                  </w:pPr>
                                </w:p>
                                <w:p>
                                  <w:pPr>
                                    <w:pStyle w:val="36"/>
                                    <w:ind w:left="107"/>
                                    <w:rPr>
                                      <w:sz w:val="24"/>
                                      <w:szCs w:val="24"/>
                                    </w:rPr>
                                  </w:pPr>
                                  <w:r>
                                    <w:rPr>
                                      <w:sz w:val="24"/>
                                      <w:szCs w:val="24"/>
                                    </w:rPr>
                                    <w:t>缺陷责任期</w:t>
                                  </w:r>
                                </w:p>
                              </w:tc>
                              <w:tc>
                                <w:tcPr>
                                  <w:tcW w:w="1496" w:type="dxa"/>
                                </w:tcPr>
                                <w:p>
                                  <w:pPr>
                                    <w:pStyle w:val="36"/>
                                    <w:rPr>
                                      <w:rFonts w:ascii="Times New Roman"/>
                                      <w:sz w:val="24"/>
                                      <w:szCs w:val="24"/>
                                    </w:rPr>
                                  </w:pPr>
                                </w:p>
                              </w:tc>
                              <w:tc>
                                <w:tcPr>
                                  <w:tcW w:w="2011" w:type="dxa"/>
                                </w:tcPr>
                                <w:p>
                                  <w:pPr>
                                    <w:pStyle w:val="36"/>
                                    <w:rPr>
                                      <w:rFonts w:ascii="Times New Roman"/>
                                      <w:sz w:val="24"/>
                                      <w:szCs w:val="24"/>
                                    </w:rPr>
                                  </w:pPr>
                                </w:p>
                              </w:tc>
                              <w:tc>
                                <w:tcPr>
                                  <w:tcW w:w="1727" w:type="dxa"/>
                                  <w:tcBorders>
                                    <w:top w:val="single" w:color="auto" w:sz="4" w:space="0"/>
                                  </w:tcBorders>
                                </w:tcPr>
                                <w:p>
                                  <w:pPr>
                                    <w:pStyle w:val="36"/>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5" w:hRule="atLeast"/>
                              </w:trPr>
                              <w:tc>
                                <w:tcPr>
                                  <w:tcW w:w="898" w:type="dxa"/>
                                </w:tcPr>
                                <w:p>
                                  <w:pPr>
                                    <w:pStyle w:val="36"/>
                                    <w:rPr>
                                      <w:b/>
                                      <w:sz w:val="24"/>
                                      <w:szCs w:val="24"/>
                                    </w:rPr>
                                  </w:pPr>
                                </w:p>
                                <w:p>
                                  <w:pPr>
                                    <w:pStyle w:val="36"/>
                                    <w:ind w:left="8"/>
                                    <w:jc w:val="center"/>
                                    <w:rPr>
                                      <w:sz w:val="24"/>
                                      <w:szCs w:val="24"/>
                                    </w:rPr>
                                  </w:pPr>
                                  <w:r>
                                    <w:rPr>
                                      <w:w w:val="99"/>
                                      <w:sz w:val="24"/>
                                      <w:szCs w:val="24"/>
                                    </w:rPr>
                                    <w:t>3</w:t>
                                  </w:r>
                                </w:p>
                              </w:tc>
                              <w:tc>
                                <w:tcPr>
                                  <w:tcW w:w="2841" w:type="dxa"/>
                                </w:tcPr>
                                <w:p>
                                  <w:pPr>
                                    <w:pStyle w:val="36"/>
                                    <w:rPr>
                                      <w:b/>
                                      <w:sz w:val="24"/>
                                      <w:szCs w:val="24"/>
                                    </w:rPr>
                                  </w:pPr>
                                </w:p>
                                <w:p>
                                  <w:pPr>
                                    <w:pStyle w:val="36"/>
                                    <w:ind w:left="107"/>
                                    <w:rPr>
                                      <w:sz w:val="24"/>
                                      <w:szCs w:val="24"/>
                                    </w:rPr>
                                  </w:pPr>
                                  <w:r>
                                    <w:rPr>
                                      <w:sz w:val="24"/>
                                      <w:szCs w:val="24"/>
                                    </w:rPr>
                                    <w:t>逾期竣工违约金</w:t>
                                  </w:r>
                                </w:p>
                              </w:tc>
                              <w:tc>
                                <w:tcPr>
                                  <w:tcW w:w="1496" w:type="dxa"/>
                                </w:tcPr>
                                <w:p>
                                  <w:pPr>
                                    <w:pStyle w:val="36"/>
                                    <w:rPr>
                                      <w:rFonts w:ascii="Times New Roman"/>
                                      <w:sz w:val="24"/>
                                      <w:szCs w:val="24"/>
                                    </w:rPr>
                                  </w:pPr>
                                </w:p>
                              </w:tc>
                              <w:tc>
                                <w:tcPr>
                                  <w:tcW w:w="2011" w:type="dxa"/>
                                </w:tcPr>
                                <w:p>
                                  <w:pPr>
                                    <w:pStyle w:val="36"/>
                                    <w:rPr>
                                      <w:b/>
                                      <w:sz w:val="24"/>
                                      <w:szCs w:val="24"/>
                                    </w:rPr>
                                  </w:pPr>
                                </w:p>
                                <w:p>
                                  <w:pPr>
                                    <w:pStyle w:val="36"/>
                                    <w:tabs>
                                      <w:tab w:val="left" w:pos="1161"/>
                                    </w:tabs>
                                    <w:ind w:left="6"/>
                                    <w:jc w:val="center"/>
                                    <w:rPr>
                                      <w:sz w:val="24"/>
                                      <w:szCs w:val="24"/>
                                    </w:rPr>
                                  </w:pPr>
                                  <w:r>
                                    <w:rPr>
                                      <w:rFonts w:ascii="Times New Roman" w:eastAsia="Times New Roman"/>
                                      <w:w w:val="99"/>
                                      <w:sz w:val="24"/>
                                      <w:szCs w:val="24"/>
                                      <w:u w:val="single"/>
                                    </w:rPr>
                                    <w:t xml:space="preserve"> </w:t>
                                  </w:r>
                                  <w:r>
                                    <w:rPr>
                                      <w:rFonts w:ascii="Times New Roman" w:eastAsia="Times New Roman"/>
                                      <w:sz w:val="24"/>
                                      <w:szCs w:val="24"/>
                                      <w:u w:val="single"/>
                                    </w:rPr>
                                    <w:tab/>
                                  </w:r>
                                  <w:r>
                                    <w:rPr>
                                      <w:sz w:val="24"/>
                                      <w:szCs w:val="24"/>
                                    </w:rPr>
                                    <w:t>元/天</w:t>
                                  </w:r>
                                </w:p>
                              </w:tc>
                              <w:tc>
                                <w:tcPr>
                                  <w:tcW w:w="1727" w:type="dxa"/>
                                </w:tcPr>
                                <w:p>
                                  <w:pPr>
                                    <w:pStyle w:val="36"/>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6" w:hRule="atLeast"/>
                              </w:trPr>
                              <w:tc>
                                <w:tcPr>
                                  <w:tcW w:w="898" w:type="dxa"/>
                                </w:tcPr>
                                <w:p>
                                  <w:pPr>
                                    <w:pStyle w:val="36"/>
                                    <w:spacing w:before="12"/>
                                    <w:rPr>
                                      <w:b/>
                                      <w:sz w:val="24"/>
                                      <w:szCs w:val="24"/>
                                    </w:rPr>
                                  </w:pPr>
                                </w:p>
                                <w:p>
                                  <w:pPr>
                                    <w:pStyle w:val="36"/>
                                    <w:ind w:left="8"/>
                                    <w:jc w:val="center"/>
                                    <w:rPr>
                                      <w:sz w:val="24"/>
                                      <w:szCs w:val="24"/>
                                    </w:rPr>
                                  </w:pPr>
                                  <w:r>
                                    <w:rPr>
                                      <w:w w:val="99"/>
                                      <w:sz w:val="24"/>
                                      <w:szCs w:val="24"/>
                                    </w:rPr>
                                    <w:t>4</w:t>
                                  </w:r>
                                </w:p>
                              </w:tc>
                              <w:tc>
                                <w:tcPr>
                                  <w:tcW w:w="2841" w:type="dxa"/>
                                </w:tcPr>
                                <w:p>
                                  <w:pPr>
                                    <w:pStyle w:val="36"/>
                                    <w:spacing w:before="12"/>
                                    <w:rPr>
                                      <w:b/>
                                      <w:sz w:val="24"/>
                                      <w:szCs w:val="24"/>
                                    </w:rPr>
                                  </w:pPr>
                                </w:p>
                                <w:p>
                                  <w:pPr>
                                    <w:pStyle w:val="36"/>
                                    <w:ind w:left="107"/>
                                    <w:rPr>
                                      <w:sz w:val="24"/>
                                      <w:szCs w:val="24"/>
                                    </w:rPr>
                                  </w:pPr>
                                  <w:r>
                                    <w:rPr>
                                      <w:sz w:val="24"/>
                                      <w:szCs w:val="24"/>
                                    </w:rPr>
                                    <w:t>逾期竣工违约金最高限额</w:t>
                                  </w:r>
                                </w:p>
                              </w:tc>
                              <w:tc>
                                <w:tcPr>
                                  <w:tcW w:w="1496" w:type="dxa"/>
                                </w:tcPr>
                                <w:p>
                                  <w:pPr>
                                    <w:pStyle w:val="36"/>
                                    <w:rPr>
                                      <w:rFonts w:ascii="Times New Roman"/>
                                      <w:sz w:val="24"/>
                                      <w:szCs w:val="24"/>
                                    </w:rPr>
                                  </w:pPr>
                                </w:p>
                              </w:tc>
                              <w:tc>
                                <w:tcPr>
                                  <w:tcW w:w="2011" w:type="dxa"/>
                                </w:tcPr>
                                <w:p>
                                  <w:pPr>
                                    <w:pStyle w:val="36"/>
                                    <w:rPr>
                                      <w:rFonts w:ascii="Times New Roman"/>
                                      <w:sz w:val="24"/>
                                      <w:szCs w:val="24"/>
                                    </w:rPr>
                                  </w:pPr>
                                </w:p>
                              </w:tc>
                              <w:tc>
                                <w:tcPr>
                                  <w:tcW w:w="1727" w:type="dxa"/>
                                </w:tcPr>
                                <w:p>
                                  <w:pPr>
                                    <w:pStyle w:val="36"/>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5" w:hRule="atLeast"/>
                              </w:trPr>
                              <w:tc>
                                <w:tcPr>
                                  <w:tcW w:w="898" w:type="dxa"/>
                                </w:tcPr>
                                <w:p>
                                  <w:pPr>
                                    <w:pStyle w:val="36"/>
                                    <w:spacing w:before="11"/>
                                    <w:rPr>
                                      <w:b/>
                                      <w:sz w:val="24"/>
                                      <w:szCs w:val="24"/>
                                    </w:rPr>
                                  </w:pPr>
                                </w:p>
                                <w:p>
                                  <w:pPr>
                                    <w:pStyle w:val="36"/>
                                    <w:ind w:left="8"/>
                                    <w:jc w:val="center"/>
                                    <w:rPr>
                                      <w:sz w:val="24"/>
                                      <w:szCs w:val="24"/>
                                    </w:rPr>
                                  </w:pPr>
                                  <w:r>
                                    <w:rPr>
                                      <w:w w:val="99"/>
                                      <w:sz w:val="24"/>
                                      <w:szCs w:val="24"/>
                                    </w:rPr>
                                    <w:t>5</w:t>
                                  </w:r>
                                </w:p>
                              </w:tc>
                              <w:tc>
                                <w:tcPr>
                                  <w:tcW w:w="2841" w:type="dxa"/>
                                </w:tcPr>
                                <w:p>
                                  <w:pPr>
                                    <w:pStyle w:val="36"/>
                                    <w:spacing w:before="11"/>
                                    <w:rPr>
                                      <w:b/>
                                      <w:sz w:val="24"/>
                                      <w:szCs w:val="24"/>
                                    </w:rPr>
                                  </w:pPr>
                                </w:p>
                                <w:p>
                                  <w:pPr>
                                    <w:pStyle w:val="36"/>
                                    <w:ind w:left="107"/>
                                    <w:rPr>
                                      <w:sz w:val="24"/>
                                      <w:szCs w:val="24"/>
                                    </w:rPr>
                                  </w:pPr>
                                  <w:r>
                                    <w:rPr>
                                      <w:sz w:val="24"/>
                                      <w:szCs w:val="24"/>
                                    </w:rPr>
                                    <w:t>质量标准</w:t>
                                  </w:r>
                                </w:p>
                              </w:tc>
                              <w:tc>
                                <w:tcPr>
                                  <w:tcW w:w="1496" w:type="dxa"/>
                                </w:tcPr>
                                <w:p>
                                  <w:pPr>
                                    <w:pStyle w:val="36"/>
                                    <w:rPr>
                                      <w:rFonts w:ascii="Times New Roman"/>
                                      <w:sz w:val="24"/>
                                      <w:szCs w:val="24"/>
                                    </w:rPr>
                                  </w:pPr>
                                </w:p>
                              </w:tc>
                              <w:tc>
                                <w:tcPr>
                                  <w:tcW w:w="2011" w:type="dxa"/>
                                </w:tcPr>
                                <w:p>
                                  <w:pPr>
                                    <w:pStyle w:val="36"/>
                                    <w:rPr>
                                      <w:rFonts w:ascii="Times New Roman"/>
                                      <w:sz w:val="24"/>
                                      <w:szCs w:val="24"/>
                                    </w:rPr>
                                  </w:pPr>
                                </w:p>
                              </w:tc>
                              <w:tc>
                                <w:tcPr>
                                  <w:tcW w:w="1727" w:type="dxa"/>
                                </w:tcPr>
                                <w:p>
                                  <w:pPr>
                                    <w:pStyle w:val="36"/>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6" w:hRule="atLeast"/>
                              </w:trPr>
                              <w:tc>
                                <w:tcPr>
                                  <w:tcW w:w="898" w:type="dxa"/>
                                </w:tcPr>
                                <w:p>
                                  <w:pPr>
                                    <w:pStyle w:val="36"/>
                                    <w:rPr>
                                      <w:b/>
                                      <w:sz w:val="24"/>
                                      <w:szCs w:val="24"/>
                                    </w:rPr>
                                  </w:pPr>
                                </w:p>
                                <w:p>
                                  <w:pPr>
                                    <w:pStyle w:val="36"/>
                                    <w:ind w:left="8"/>
                                    <w:jc w:val="center"/>
                                    <w:rPr>
                                      <w:sz w:val="24"/>
                                      <w:szCs w:val="24"/>
                                    </w:rPr>
                                  </w:pPr>
                                  <w:r>
                                    <w:rPr>
                                      <w:w w:val="99"/>
                                      <w:sz w:val="24"/>
                                      <w:szCs w:val="24"/>
                                    </w:rPr>
                                    <w:t>6</w:t>
                                  </w:r>
                                </w:p>
                              </w:tc>
                              <w:tc>
                                <w:tcPr>
                                  <w:tcW w:w="2841" w:type="dxa"/>
                                </w:tcPr>
                                <w:p>
                                  <w:pPr>
                                    <w:pStyle w:val="36"/>
                                    <w:rPr>
                                      <w:b/>
                                      <w:sz w:val="24"/>
                                      <w:szCs w:val="24"/>
                                    </w:rPr>
                                  </w:pPr>
                                </w:p>
                                <w:p>
                                  <w:pPr>
                                    <w:pStyle w:val="36"/>
                                    <w:ind w:left="107"/>
                                    <w:rPr>
                                      <w:sz w:val="24"/>
                                      <w:szCs w:val="24"/>
                                    </w:rPr>
                                  </w:pPr>
                                  <w:r>
                                    <w:rPr>
                                      <w:sz w:val="24"/>
                                      <w:szCs w:val="24"/>
                                    </w:rPr>
                                    <w:t>质量保证金扣留百分比</w:t>
                                  </w:r>
                                </w:p>
                              </w:tc>
                              <w:tc>
                                <w:tcPr>
                                  <w:tcW w:w="1496" w:type="dxa"/>
                                </w:tcPr>
                                <w:p>
                                  <w:pPr>
                                    <w:pStyle w:val="36"/>
                                    <w:rPr>
                                      <w:rFonts w:ascii="Times New Roman"/>
                                      <w:sz w:val="24"/>
                                      <w:szCs w:val="24"/>
                                    </w:rPr>
                                  </w:pPr>
                                </w:p>
                              </w:tc>
                              <w:tc>
                                <w:tcPr>
                                  <w:tcW w:w="2011" w:type="dxa"/>
                                </w:tcPr>
                                <w:p>
                                  <w:pPr>
                                    <w:pStyle w:val="36"/>
                                    <w:rPr>
                                      <w:rFonts w:ascii="Times New Roman"/>
                                      <w:sz w:val="24"/>
                                      <w:szCs w:val="24"/>
                                    </w:rPr>
                                  </w:pPr>
                                </w:p>
                              </w:tc>
                              <w:tc>
                                <w:tcPr>
                                  <w:tcW w:w="1727" w:type="dxa"/>
                                </w:tcPr>
                                <w:p>
                                  <w:pPr>
                                    <w:pStyle w:val="36"/>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5" w:hRule="atLeast"/>
                              </w:trPr>
                              <w:tc>
                                <w:tcPr>
                                  <w:tcW w:w="898" w:type="dxa"/>
                                </w:tcPr>
                                <w:p>
                                  <w:pPr>
                                    <w:pStyle w:val="36"/>
                                    <w:spacing w:before="12"/>
                                    <w:rPr>
                                      <w:b/>
                                      <w:sz w:val="24"/>
                                      <w:szCs w:val="24"/>
                                    </w:rPr>
                                  </w:pPr>
                                </w:p>
                                <w:p>
                                  <w:pPr>
                                    <w:pStyle w:val="36"/>
                                    <w:ind w:left="8"/>
                                    <w:jc w:val="center"/>
                                    <w:rPr>
                                      <w:sz w:val="24"/>
                                      <w:szCs w:val="24"/>
                                    </w:rPr>
                                  </w:pPr>
                                  <w:r>
                                    <w:rPr>
                                      <w:w w:val="99"/>
                                      <w:sz w:val="24"/>
                                      <w:szCs w:val="24"/>
                                    </w:rPr>
                                    <w:t>7</w:t>
                                  </w:r>
                                </w:p>
                              </w:tc>
                              <w:tc>
                                <w:tcPr>
                                  <w:tcW w:w="2841" w:type="dxa"/>
                                </w:tcPr>
                                <w:p>
                                  <w:pPr>
                                    <w:pStyle w:val="36"/>
                                    <w:spacing w:before="12"/>
                                    <w:rPr>
                                      <w:b/>
                                      <w:sz w:val="24"/>
                                      <w:szCs w:val="24"/>
                                    </w:rPr>
                                  </w:pPr>
                                </w:p>
                                <w:p>
                                  <w:pPr>
                                    <w:pStyle w:val="36"/>
                                    <w:ind w:left="107"/>
                                    <w:rPr>
                                      <w:sz w:val="24"/>
                                      <w:szCs w:val="24"/>
                                    </w:rPr>
                                  </w:pPr>
                                  <w:r>
                                    <w:rPr>
                                      <w:sz w:val="24"/>
                                      <w:szCs w:val="24"/>
                                    </w:rPr>
                                    <w:t>……</w:t>
                                  </w:r>
                                </w:p>
                              </w:tc>
                              <w:tc>
                                <w:tcPr>
                                  <w:tcW w:w="1496" w:type="dxa"/>
                                </w:tcPr>
                                <w:p>
                                  <w:pPr>
                                    <w:pStyle w:val="36"/>
                                    <w:rPr>
                                      <w:rFonts w:ascii="Times New Roman"/>
                                      <w:sz w:val="24"/>
                                      <w:szCs w:val="24"/>
                                    </w:rPr>
                                  </w:pPr>
                                </w:p>
                              </w:tc>
                              <w:tc>
                                <w:tcPr>
                                  <w:tcW w:w="2011" w:type="dxa"/>
                                </w:tcPr>
                                <w:p>
                                  <w:pPr>
                                    <w:pStyle w:val="36"/>
                                    <w:rPr>
                                      <w:rFonts w:ascii="Times New Roman"/>
                                      <w:sz w:val="24"/>
                                      <w:szCs w:val="24"/>
                                    </w:rPr>
                                  </w:pPr>
                                </w:p>
                              </w:tc>
                              <w:tc>
                                <w:tcPr>
                                  <w:tcW w:w="1727" w:type="dxa"/>
                                </w:tcPr>
                                <w:p>
                                  <w:pPr>
                                    <w:pStyle w:val="36"/>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6" w:hRule="atLeast"/>
                              </w:trPr>
                              <w:tc>
                                <w:tcPr>
                                  <w:tcW w:w="898" w:type="dxa"/>
                                  <w:tcBorders>
                                    <w:bottom w:val="single" w:color="auto" w:sz="4" w:space="0"/>
                                  </w:tcBorders>
                                </w:tcPr>
                                <w:p>
                                  <w:pPr>
                                    <w:pStyle w:val="36"/>
                                    <w:rPr>
                                      <w:rFonts w:ascii="Times New Roman"/>
                                      <w:sz w:val="24"/>
                                      <w:szCs w:val="24"/>
                                    </w:rPr>
                                  </w:pPr>
                                </w:p>
                              </w:tc>
                              <w:tc>
                                <w:tcPr>
                                  <w:tcW w:w="2841" w:type="dxa"/>
                                  <w:tcBorders>
                                    <w:bottom w:val="single" w:color="auto" w:sz="4" w:space="0"/>
                                  </w:tcBorders>
                                </w:tcPr>
                                <w:p>
                                  <w:pPr>
                                    <w:pStyle w:val="36"/>
                                    <w:rPr>
                                      <w:rFonts w:ascii="Times New Roman"/>
                                      <w:sz w:val="24"/>
                                      <w:szCs w:val="24"/>
                                    </w:rPr>
                                  </w:pPr>
                                </w:p>
                              </w:tc>
                              <w:tc>
                                <w:tcPr>
                                  <w:tcW w:w="1496" w:type="dxa"/>
                                  <w:tcBorders>
                                    <w:bottom w:val="single" w:color="auto" w:sz="4" w:space="0"/>
                                  </w:tcBorders>
                                </w:tcPr>
                                <w:p>
                                  <w:pPr>
                                    <w:pStyle w:val="36"/>
                                    <w:rPr>
                                      <w:rFonts w:ascii="Times New Roman"/>
                                      <w:sz w:val="24"/>
                                      <w:szCs w:val="24"/>
                                    </w:rPr>
                                  </w:pPr>
                                </w:p>
                              </w:tc>
                              <w:tc>
                                <w:tcPr>
                                  <w:tcW w:w="2011" w:type="dxa"/>
                                  <w:tcBorders>
                                    <w:bottom w:val="single" w:color="auto" w:sz="4" w:space="0"/>
                                  </w:tcBorders>
                                </w:tcPr>
                                <w:p>
                                  <w:pPr>
                                    <w:pStyle w:val="36"/>
                                    <w:rPr>
                                      <w:rFonts w:ascii="Times New Roman"/>
                                      <w:sz w:val="24"/>
                                      <w:szCs w:val="24"/>
                                    </w:rPr>
                                  </w:pPr>
                                </w:p>
                              </w:tc>
                              <w:tc>
                                <w:tcPr>
                                  <w:tcW w:w="1727" w:type="dxa"/>
                                  <w:tcBorders>
                                    <w:bottom w:val="single" w:color="auto" w:sz="4" w:space="0"/>
                                  </w:tcBorders>
                                </w:tcPr>
                                <w:p>
                                  <w:pPr>
                                    <w:pStyle w:val="36"/>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8973" w:type="dxa"/>
                                  <w:gridSpan w:val="5"/>
                                  <w:tcBorders>
                                    <w:top w:val="single" w:color="auto" w:sz="4" w:space="0"/>
                                    <w:left w:val="single" w:color="auto" w:sz="4" w:space="0"/>
                                    <w:bottom w:val="single" w:color="auto" w:sz="4" w:space="0"/>
                                    <w:right w:val="single" w:color="auto" w:sz="4" w:space="0"/>
                                  </w:tcBorders>
                                </w:tcPr>
                                <w:p>
                                  <w:pPr>
                                    <w:pStyle w:val="36"/>
                                    <w:spacing w:before="1" w:line="270" w:lineRule="atLeast"/>
                                    <w:ind w:left="107" w:right="95"/>
                                    <w:rPr>
                                      <w:sz w:val="24"/>
                                      <w:szCs w:val="24"/>
                                    </w:rPr>
                                  </w:pPr>
                                  <w:r>
                                    <w:rPr>
                                      <w:sz w:val="24"/>
                                      <w:szCs w:val="24"/>
                                    </w:rPr>
                                    <w:t>备注：投标人在响应招标文件中规定的实质性要求和条件的基础上，可做出其他有利于招标人的</w:t>
                                  </w:r>
                                  <w:r>
                                    <w:rPr>
                                      <w:spacing w:val="-7"/>
                                      <w:sz w:val="24"/>
                                      <w:szCs w:val="24"/>
                                    </w:rPr>
                                    <w:t>承诺。此类承诺可在本表中予以补充填写。</w:t>
                                  </w:r>
                                </w:p>
                              </w:tc>
                            </w:tr>
                          </w:tbl>
                          <w:p>
                            <w:pPr>
                              <w:pStyle w:val="11"/>
                            </w:pPr>
                          </w:p>
                        </w:txbxContent>
                      </wps:txbx>
                      <wps:bodyPr lIns="0" tIns="0" rIns="0" bIns="0" upright="1"/>
                    </wps:wsp>
                  </a:graphicData>
                </a:graphic>
              </wp:anchor>
            </w:drawing>
          </mc:Choice>
          <mc:Fallback>
            <w:pict>
              <v:shape id="文本框 27" o:spid="_x0000_s1026" o:spt="202" type="#_x0000_t202" style="position:absolute;left:0pt;margin-left:76.3pt;margin-top:49.15pt;height:367.65pt;width:451.65pt;mso-position-horizontal-relative:page;z-index:2048;mso-width-relative:page;mso-height-relative:page;" filled="f" stroked="f" coordsize="21600,21600" o:gfxdata="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BYQBDdkAAAAL&#10;AQAADwAAAAAAAAABACAAAAAiAAAAZHJzL2Rvd25yZXYueG1sUEsBAhQAFAAAAAgAh07iQBWR6Kep&#10;AQAALwMAAA4AAAAAAAAAAQAgAAAAKAEAAGRycy9lMm9Eb2MueG1sUEsFBgAAAAAGAAYAWQEAAEMF&#10;AAAAAA==&#10;">
                <v:fill on="f" focussize="0,0"/>
                <v:stroke on="f"/>
                <v:imagedata o:title=""/>
                <o:lock v:ext="edit" aspectratio="f"/>
                <v:textbox inset="0mm,0mm,0mm,0mm">
                  <w:txbxContent>
                    <w:tbl>
                      <w:tblPr>
                        <w:tblStyle w:val="32"/>
                        <w:tblW w:w="897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8"/>
                        <w:gridCol w:w="2841"/>
                        <w:gridCol w:w="1496"/>
                        <w:gridCol w:w="2011"/>
                        <w:gridCol w:w="17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5" w:hRule="atLeast"/>
                        </w:trPr>
                        <w:tc>
                          <w:tcPr>
                            <w:tcW w:w="898" w:type="dxa"/>
                          </w:tcPr>
                          <w:p>
                            <w:pPr>
                              <w:pStyle w:val="36"/>
                              <w:rPr>
                                <w:b/>
                                <w:sz w:val="24"/>
                                <w:szCs w:val="24"/>
                              </w:rPr>
                            </w:pPr>
                          </w:p>
                          <w:p>
                            <w:pPr>
                              <w:pStyle w:val="36"/>
                              <w:ind w:left="165" w:right="158"/>
                              <w:jc w:val="center"/>
                              <w:rPr>
                                <w:sz w:val="24"/>
                                <w:szCs w:val="24"/>
                              </w:rPr>
                            </w:pPr>
                            <w:r>
                              <w:rPr>
                                <w:sz w:val="24"/>
                                <w:szCs w:val="24"/>
                              </w:rPr>
                              <w:t>序 号</w:t>
                            </w:r>
                          </w:p>
                        </w:tc>
                        <w:tc>
                          <w:tcPr>
                            <w:tcW w:w="2841" w:type="dxa"/>
                          </w:tcPr>
                          <w:p>
                            <w:pPr>
                              <w:pStyle w:val="36"/>
                              <w:rPr>
                                <w:b/>
                                <w:sz w:val="24"/>
                                <w:szCs w:val="24"/>
                              </w:rPr>
                            </w:pPr>
                          </w:p>
                          <w:p>
                            <w:pPr>
                              <w:pStyle w:val="36"/>
                              <w:ind w:left="979" w:right="972"/>
                              <w:jc w:val="center"/>
                              <w:rPr>
                                <w:sz w:val="24"/>
                                <w:szCs w:val="24"/>
                              </w:rPr>
                            </w:pPr>
                            <w:r>
                              <w:rPr>
                                <w:sz w:val="24"/>
                                <w:szCs w:val="24"/>
                              </w:rPr>
                              <w:t>条款内容</w:t>
                            </w:r>
                          </w:p>
                        </w:tc>
                        <w:tc>
                          <w:tcPr>
                            <w:tcW w:w="1496" w:type="dxa"/>
                          </w:tcPr>
                          <w:p>
                            <w:pPr>
                              <w:pStyle w:val="36"/>
                              <w:rPr>
                                <w:b/>
                                <w:sz w:val="24"/>
                                <w:szCs w:val="24"/>
                              </w:rPr>
                            </w:pPr>
                          </w:p>
                          <w:p>
                            <w:pPr>
                              <w:pStyle w:val="36"/>
                              <w:ind w:left="223"/>
                              <w:rPr>
                                <w:sz w:val="24"/>
                                <w:szCs w:val="24"/>
                              </w:rPr>
                            </w:pPr>
                            <w:r>
                              <w:rPr>
                                <w:sz w:val="24"/>
                                <w:szCs w:val="24"/>
                              </w:rPr>
                              <w:t>合同条款号</w:t>
                            </w:r>
                          </w:p>
                        </w:tc>
                        <w:tc>
                          <w:tcPr>
                            <w:tcW w:w="2011" w:type="dxa"/>
                          </w:tcPr>
                          <w:p>
                            <w:pPr>
                              <w:pStyle w:val="36"/>
                              <w:rPr>
                                <w:b/>
                                <w:sz w:val="24"/>
                                <w:szCs w:val="24"/>
                              </w:rPr>
                            </w:pPr>
                          </w:p>
                          <w:p>
                            <w:pPr>
                              <w:pStyle w:val="36"/>
                              <w:ind w:left="6"/>
                              <w:jc w:val="center"/>
                              <w:rPr>
                                <w:sz w:val="24"/>
                                <w:szCs w:val="24"/>
                              </w:rPr>
                            </w:pPr>
                            <w:r>
                              <w:rPr>
                                <w:sz w:val="24"/>
                                <w:szCs w:val="24"/>
                              </w:rPr>
                              <w:t>约定内容</w:t>
                            </w:r>
                          </w:p>
                        </w:tc>
                        <w:tc>
                          <w:tcPr>
                            <w:tcW w:w="1727" w:type="dxa"/>
                            <w:tcBorders>
                              <w:bottom w:val="single" w:color="auto" w:sz="4" w:space="0"/>
                            </w:tcBorders>
                          </w:tcPr>
                          <w:p>
                            <w:pPr>
                              <w:pStyle w:val="36"/>
                              <w:rPr>
                                <w:b/>
                                <w:sz w:val="24"/>
                                <w:szCs w:val="24"/>
                              </w:rPr>
                            </w:pPr>
                          </w:p>
                          <w:p>
                            <w:pPr>
                              <w:pStyle w:val="36"/>
                              <w:ind w:left="631" w:right="626"/>
                              <w:jc w:val="center"/>
                              <w:rPr>
                                <w:sz w:val="24"/>
                                <w:szCs w:val="24"/>
                              </w:rPr>
                            </w:pPr>
                            <w:r>
                              <w:rPr>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5" w:hRule="atLeast"/>
                        </w:trPr>
                        <w:tc>
                          <w:tcPr>
                            <w:tcW w:w="898" w:type="dxa"/>
                          </w:tcPr>
                          <w:p>
                            <w:pPr>
                              <w:pStyle w:val="36"/>
                              <w:spacing w:before="12"/>
                              <w:rPr>
                                <w:b/>
                                <w:sz w:val="24"/>
                                <w:szCs w:val="24"/>
                              </w:rPr>
                            </w:pPr>
                          </w:p>
                          <w:p>
                            <w:pPr>
                              <w:pStyle w:val="36"/>
                              <w:ind w:left="8"/>
                              <w:jc w:val="center"/>
                              <w:rPr>
                                <w:sz w:val="24"/>
                                <w:szCs w:val="24"/>
                              </w:rPr>
                            </w:pPr>
                            <w:r>
                              <w:rPr>
                                <w:w w:val="99"/>
                                <w:sz w:val="24"/>
                                <w:szCs w:val="24"/>
                              </w:rPr>
                              <w:t>1</w:t>
                            </w:r>
                          </w:p>
                        </w:tc>
                        <w:tc>
                          <w:tcPr>
                            <w:tcW w:w="2841" w:type="dxa"/>
                          </w:tcPr>
                          <w:p>
                            <w:pPr>
                              <w:pStyle w:val="36"/>
                              <w:spacing w:before="12"/>
                              <w:rPr>
                                <w:b/>
                                <w:sz w:val="24"/>
                                <w:szCs w:val="24"/>
                              </w:rPr>
                            </w:pPr>
                          </w:p>
                          <w:p>
                            <w:pPr>
                              <w:pStyle w:val="36"/>
                              <w:ind w:left="107"/>
                              <w:rPr>
                                <w:sz w:val="24"/>
                                <w:szCs w:val="24"/>
                              </w:rPr>
                            </w:pPr>
                            <w:r>
                              <w:rPr>
                                <w:sz w:val="24"/>
                                <w:szCs w:val="24"/>
                              </w:rPr>
                              <w:t>工期</w:t>
                            </w:r>
                          </w:p>
                        </w:tc>
                        <w:tc>
                          <w:tcPr>
                            <w:tcW w:w="1496" w:type="dxa"/>
                          </w:tcPr>
                          <w:p>
                            <w:pPr>
                              <w:pStyle w:val="36"/>
                              <w:rPr>
                                <w:rFonts w:ascii="Times New Roman"/>
                                <w:sz w:val="24"/>
                                <w:szCs w:val="24"/>
                              </w:rPr>
                            </w:pPr>
                          </w:p>
                        </w:tc>
                        <w:tc>
                          <w:tcPr>
                            <w:tcW w:w="2011" w:type="dxa"/>
                            <w:tcBorders>
                              <w:right w:val="single" w:color="auto" w:sz="4" w:space="0"/>
                            </w:tcBorders>
                          </w:tcPr>
                          <w:p>
                            <w:pPr>
                              <w:pStyle w:val="36"/>
                              <w:spacing w:before="12"/>
                              <w:rPr>
                                <w:b/>
                                <w:sz w:val="24"/>
                                <w:szCs w:val="24"/>
                              </w:rPr>
                            </w:pPr>
                          </w:p>
                          <w:p>
                            <w:pPr>
                              <w:pStyle w:val="36"/>
                              <w:tabs>
                                <w:tab w:val="left" w:pos="1055"/>
                              </w:tabs>
                              <w:ind w:left="6"/>
                              <w:jc w:val="center"/>
                              <w:rPr>
                                <w:sz w:val="24"/>
                                <w:szCs w:val="24"/>
                              </w:rPr>
                            </w:pPr>
                            <w:r>
                              <w:rPr>
                                <w:rFonts w:ascii="Times New Roman" w:eastAsia="Times New Roman"/>
                                <w:w w:val="99"/>
                                <w:sz w:val="24"/>
                                <w:szCs w:val="24"/>
                                <w:u w:val="single"/>
                              </w:rPr>
                              <w:t xml:space="preserve"> </w:t>
                            </w:r>
                            <w:r>
                              <w:rPr>
                                <w:rFonts w:ascii="Times New Roman" w:eastAsia="Times New Roman"/>
                                <w:sz w:val="24"/>
                                <w:szCs w:val="24"/>
                                <w:u w:val="single"/>
                              </w:rPr>
                              <w:tab/>
                            </w:r>
                            <w:r>
                              <w:rPr>
                                <w:sz w:val="24"/>
                                <w:szCs w:val="24"/>
                              </w:rPr>
                              <w:t>日历天</w:t>
                            </w:r>
                          </w:p>
                        </w:tc>
                        <w:tc>
                          <w:tcPr>
                            <w:tcW w:w="1727" w:type="dxa"/>
                            <w:tcBorders>
                              <w:top w:val="single" w:color="auto" w:sz="4" w:space="0"/>
                              <w:left w:val="single" w:color="auto" w:sz="4" w:space="0"/>
                              <w:bottom w:val="single" w:color="auto" w:sz="4" w:space="0"/>
                              <w:right w:val="single" w:color="auto" w:sz="4" w:space="0"/>
                            </w:tcBorders>
                          </w:tcPr>
                          <w:p>
                            <w:pPr>
                              <w:pStyle w:val="36"/>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6" w:hRule="atLeast"/>
                        </w:trPr>
                        <w:tc>
                          <w:tcPr>
                            <w:tcW w:w="898" w:type="dxa"/>
                          </w:tcPr>
                          <w:p>
                            <w:pPr>
                              <w:pStyle w:val="36"/>
                              <w:spacing w:before="11"/>
                              <w:rPr>
                                <w:b/>
                                <w:sz w:val="24"/>
                                <w:szCs w:val="24"/>
                              </w:rPr>
                            </w:pPr>
                          </w:p>
                          <w:p>
                            <w:pPr>
                              <w:pStyle w:val="36"/>
                              <w:ind w:left="8"/>
                              <w:jc w:val="center"/>
                              <w:rPr>
                                <w:sz w:val="24"/>
                                <w:szCs w:val="24"/>
                              </w:rPr>
                            </w:pPr>
                            <w:r>
                              <w:rPr>
                                <w:w w:val="99"/>
                                <w:sz w:val="24"/>
                                <w:szCs w:val="24"/>
                              </w:rPr>
                              <w:t>2</w:t>
                            </w:r>
                          </w:p>
                        </w:tc>
                        <w:tc>
                          <w:tcPr>
                            <w:tcW w:w="2841" w:type="dxa"/>
                          </w:tcPr>
                          <w:p>
                            <w:pPr>
                              <w:pStyle w:val="36"/>
                              <w:spacing w:before="11"/>
                              <w:rPr>
                                <w:b/>
                                <w:sz w:val="24"/>
                                <w:szCs w:val="24"/>
                              </w:rPr>
                            </w:pPr>
                          </w:p>
                          <w:p>
                            <w:pPr>
                              <w:pStyle w:val="36"/>
                              <w:ind w:left="107"/>
                              <w:rPr>
                                <w:sz w:val="24"/>
                                <w:szCs w:val="24"/>
                              </w:rPr>
                            </w:pPr>
                            <w:r>
                              <w:rPr>
                                <w:sz w:val="24"/>
                                <w:szCs w:val="24"/>
                              </w:rPr>
                              <w:t>缺陷责任期</w:t>
                            </w:r>
                          </w:p>
                        </w:tc>
                        <w:tc>
                          <w:tcPr>
                            <w:tcW w:w="1496" w:type="dxa"/>
                          </w:tcPr>
                          <w:p>
                            <w:pPr>
                              <w:pStyle w:val="36"/>
                              <w:rPr>
                                <w:rFonts w:ascii="Times New Roman"/>
                                <w:sz w:val="24"/>
                                <w:szCs w:val="24"/>
                              </w:rPr>
                            </w:pPr>
                          </w:p>
                        </w:tc>
                        <w:tc>
                          <w:tcPr>
                            <w:tcW w:w="2011" w:type="dxa"/>
                          </w:tcPr>
                          <w:p>
                            <w:pPr>
                              <w:pStyle w:val="36"/>
                              <w:rPr>
                                <w:rFonts w:ascii="Times New Roman"/>
                                <w:sz w:val="24"/>
                                <w:szCs w:val="24"/>
                              </w:rPr>
                            </w:pPr>
                          </w:p>
                        </w:tc>
                        <w:tc>
                          <w:tcPr>
                            <w:tcW w:w="1727" w:type="dxa"/>
                            <w:tcBorders>
                              <w:top w:val="single" w:color="auto" w:sz="4" w:space="0"/>
                            </w:tcBorders>
                          </w:tcPr>
                          <w:p>
                            <w:pPr>
                              <w:pStyle w:val="36"/>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5" w:hRule="atLeast"/>
                        </w:trPr>
                        <w:tc>
                          <w:tcPr>
                            <w:tcW w:w="898" w:type="dxa"/>
                          </w:tcPr>
                          <w:p>
                            <w:pPr>
                              <w:pStyle w:val="36"/>
                              <w:rPr>
                                <w:b/>
                                <w:sz w:val="24"/>
                                <w:szCs w:val="24"/>
                              </w:rPr>
                            </w:pPr>
                          </w:p>
                          <w:p>
                            <w:pPr>
                              <w:pStyle w:val="36"/>
                              <w:ind w:left="8"/>
                              <w:jc w:val="center"/>
                              <w:rPr>
                                <w:sz w:val="24"/>
                                <w:szCs w:val="24"/>
                              </w:rPr>
                            </w:pPr>
                            <w:r>
                              <w:rPr>
                                <w:w w:val="99"/>
                                <w:sz w:val="24"/>
                                <w:szCs w:val="24"/>
                              </w:rPr>
                              <w:t>3</w:t>
                            </w:r>
                          </w:p>
                        </w:tc>
                        <w:tc>
                          <w:tcPr>
                            <w:tcW w:w="2841" w:type="dxa"/>
                          </w:tcPr>
                          <w:p>
                            <w:pPr>
                              <w:pStyle w:val="36"/>
                              <w:rPr>
                                <w:b/>
                                <w:sz w:val="24"/>
                                <w:szCs w:val="24"/>
                              </w:rPr>
                            </w:pPr>
                          </w:p>
                          <w:p>
                            <w:pPr>
                              <w:pStyle w:val="36"/>
                              <w:ind w:left="107"/>
                              <w:rPr>
                                <w:sz w:val="24"/>
                                <w:szCs w:val="24"/>
                              </w:rPr>
                            </w:pPr>
                            <w:r>
                              <w:rPr>
                                <w:sz w:val="24"/>
                                <w:szCs w:val="24"/>
                              </w:rPr>
                              <w:t>逾期竣工违约金</w:t>
                            </w:r>
                          </w:p>
                        </w:tc>
                        <w:tc>
                          <w:tcPr>
                            <w:tcW w:w="1496" w:type="dxa"/>
                          </w:tcPr>
                          <w:p>
                            <w:pPr>
                              <w:pStyle w:val="36"/>
                              <w:rPr>
                                <w:rFonts w:ascii="Times New Roman"/>
                                <w:sz w:val="24"/>
                                <w:szCs w:val="24"/>
                              </w:rPr>
                            </w:pPr>
                          </w:p>
                        </w:tc>
                        <w:tc>
                          <w:tcPr>
                            <w:tcW w:w="2011" w:type="dxa"/>
                          </w:tcPr>
                          <w:p>
                            <w:pPr>
                              <w:pStyle w:val="36"/>
                              <w:rPr>
                                <w:b/>
                                <w:sz w:val="24"/>
                                <w:szCs w:val="24"/>
                              </w:rPr>
                            </w:pPr>
                          </w:p>
                          <w:p>
                            <w:pPr>
                              <w:pStyle w:val="36"/>
                              <w:tabs>
                                <w:tab w:val="left" w:pos="1161"/>
                              </w:tabs>
                              <w:ind w:left="6"/>
                              <w:jc w:val="center"/>
                              <w:rPr>
                                <w:sz w:val="24"/>
                                <w:szCs w:val="24"/>
                              </w:rPr>
                            </w:pPr>
                            <w:r>
                              <w:rPr>
                                <w:rFonts w:ascii="Times New Roman" w:eastAsia="Times New Roman"/>
                                <w:w w:val="99"/>
                                <w:sz w:val="24"/>
                                <w:szCs w:val="24"/>
                                <w:u w:val="single"/>
                              </w:rPr>
                              <w:t xml:space="preserve"> </w:t>
                            </w:r>
                            <w:r>
                              <w:rPr>
                                <w:rFonts w:ascii="Times New Roman" w:eastAsia="Times New Roman"/>
                                <w:sz w:val="24"/>
                                <w:szCs w:val="24"/>
                                <w:u w:val="single"/>
                              </w:rPr>
                              <w:tab/>
                            </w:r>
                            <w:r>
                              <w:rPr>
                                <w:sz w:val="24"/>
                                <w:szCs w:val="24"/>
                              </w:rPr>
                              <w:t>元/天</w:t>
                            </w:r>
                          </w:p>
                        </w:tc>
                        <w:tc>
                          <w:tcPr>
                            <w:tcW w:w="1727" w:type="dxa"/>
                          </w:tcPr>
                          <w:p>
                            <w:pPr>
                              <w:pStyle w:val="36"/>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6" w:hRule="atLeast"/>
                        </w:trPr>
                        <w:tc>
                          <w:tcPr>
                            <w:tcW w:w="898" w:type="dxa"/>
                          </w:tcPr>
                          <w:p>
                            <w:pPr>
                              <w:pStyle w:val="36"/>
                              <w:spacing w:before="12"/>
                              <w:rPr>
                                <w:b/>
                                <w:sz w:val="24"/>
                                <w:szCs w:val="24"/>
                              </w:rPr>
                            </w:pPr>
                          </w:p>
                          <w:p>
                            <w:pPr>
                              <w:pStyle w:val="36"/>
                              <w:ind w:left="8"/>
                              <w:jc w:val="center"/>
                              <w:rPr>
                                <w:sz w:val="24"/>
                                <w:szCs w:val="24"/>
                              </w:rPr>
                            </w:pPr>
                            <w:r>
                              <w:rPr>
                                <w:w w:val="99"/>
                                <w:sz w:val="24"/>
                                <w:szCs w:val="24"/>
                              </w:rPr>
                              <w:t>4</w:t>
                            </w:r>
                          </w:p>
                        </w:tc>
                        <w:tc>
                          <w:tcPr>
                            <w:tcW w:w="2841" w:type="dxa"/>
                          </w:tcPr>
                          <w:p>
                            <w:pPr>
                              <w:pStyle w:val="36"/>
                              <w:spacing w:before="12"/>
                              <w:rPr>
                                <w:b/>
                                <w:sz w:val="24"/>
                                <w:szCs w:val="24"/>
                              </w:rPr>
                            </w:pPr>
                          </w:p>
                          <w:p>
                            <w:pPr>
                              <w:pStyle w:val="36"/>
                              <w:ind w:left="107"/>
                              <w:rPr>
                                <w:sz w:val="24"/>
                                <w:szCs w:val="24"/>
                              </w:rPr>
                            </w:pPr>
                            <w:r>
                              <w:rPr>
                                <w:sz w:val="24"/>
                                <w:szCs w:val="24"/>
                              </w:rPr>
                              <w:t>逾期竣工违约金最高限额</w:t>
                            </w:r>
                          </w:p>
                        </w:tc>
                        <w:tc>
                          <w:tcPr>
                            <w:tcW w:w="1496" w:type="dxa"/>
                          </w:tcPr>
                          <w:p>
                            <w:pPr>
                              <w:pStyle w:val="36"/>
                              <w:rPr>
                                <w:rFonts w:ascii="Times New Roman"/>
                                <w:sz w:val="24"/>
                                <w:szCs w:val="24"/>
                              </w:rPr>
                            </w:pPr>
                          </w:p>
                        </w:tc>
                        <w:tc>
                          <w:tcPr>
                            <w:tcW w:w="2011" w:type="dxa"/>
                          </w:tcPr>
                          <w:p>
                            <w:pPr>
                              <w:pStyle w:val="36"/>
                              <w:rPr>
                                <w:rFonts w:ascii="Times New Roman"/>
                                <w:sz w:val="24"/>
                                <w:szCs w:val="24"/>
                              </w:rPr>
                            </w:pPr>
                          </w:p>
                        </w:tc>
                        <w:tc>
                          <w:tcPr>
                            <w:tcW w:w="1727" w:type="dxa"/>
                          </w:tcPr>
                          <w:p>
                            <w:pPr>
                              <w:pStyle w:val="36"/>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5" w:hRule="atLeast"/>
                        </w:trPr>
                        <w:tc>
                          <w:tcPr>
                            <w:tcW w:w="898" w:type="dxa"/>
                          </w:tcPr>
                          <w:p>
                            <w:pPr>
                              <w:pStyle w:val="36"/>
                              <w:spacing w:before="11"/>
                              <w:rPr>
                                <w:b/>
                                <w:sz w:val="24"/>
                                <w:szCs w:val="24"/>
                              </w:rPr>
                            </w:pPr>
                          </w:p>
                          <w:p>
                            <w:pPr>
                              <w:pStyle w:val="36"/>
                              <w:ind w:left="8"/>
                              <w:jc w:val="center"/>
                              <w:rPr>
                                <w:sz w:val="24"/>
                                <w:szCs w:val="24"/>
                              </w:rPr>
                            </w:pPr>
                            <w:r>
                              <w:rPr>
                                <w:w w:val="99"/>
                                <w:sz w:val="24"/>
                                <w:szCs w:val="24"/>
                              </w:rPr>
                              <w:t>5</w:t>
                            </w:r>
                          </w:p>
                        </w:tc>
                        <w:tc>
                          <w:tcPr>
                            <w:tcW w:w="2841" w:type="dxa"/>
                          </w:tcPr>
                          <w:p>
                            <w:pPr>
                              <w:pStyle w:val="36"/>
                              <w:spacing w:before="11"/>
                              <w:rPr>
                                <w:b/>
                                <w:sz w:val="24"/>
                                <w:szCs w:val="24"/>
                              </w:rPr>
                            </w:pPr>
                          </w:p>
                          <w:p>
                            <w:pPr>
                              <w:pStyle w:val="36"/>
                              <w:ind w:left="107"/>
                              <w:rPr>
                                <w:sz w:val="24"/>
                                <w:szCs w:val="24"/>
                              </w:rPr>
                            </w:pPr>
                            <w:r>
                              <w:rPr>
                                <w:sz w:val="24"/>
                                <w:szCs w:val="24"/>
                              </w:rPr>
                              <w:t>质量标准</w:t>
                            </w:r>
                          </w:p>
                        </w:tc>
                        <w:tc>
                          <w:tcPr>
                            <w:tcW w:w="1496" w:type="dxa"/>
                          </w:tcPr>
                          <w:p>
                            <w:pPr>
                              <w:pStyle w:val="36"/>
                              <w:rPr>
                                <w:rFonts w:ascii="Times New Roman"/>
                                <w:sz w:val="24"/>
                                <w:szCs w:val="24"/>
                              </w:rPr>
                            </w:pPr>
                          </w:p>
                        </w:tc>
                        <w:tc>
                          <w:tcPr>
                            <w:tcW w:w="2011" w:type="dxa"/>
                          </w:tcPr>
                          <w:p>
                            <w:pPr>
                              <w:pStyle w:val="36"/>
                              <w:rPr>
                                <w:rFonts w:ascii="Times New Roman"/>
                                <w:sz w:val="24"/>
                                <w:szCs w:val="24"/>
                              </w:rPr>
                            </w:pPr>
                          </w:p>
                        </w:tc>
                        <w:tc>
                          <w:tcPr>
                            <w:tcW w:w="1727" w:type="dxa"/>
                          </w:tcPr>
                          <w:p>
                            <w:pPr>
                              <w:pStyle w:val="36"/>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6" w:hRule="atLeast"/>
                        </w:trPr>
                        <w:tc>
                          <w:tcPr>
                            <w:tcW w:w="898" w:type="dxa"/>
                          </w:tcPr>
                          <w:p>
                            <w:pPr>
                              <w:pStyle w:val="36"/>
                              <w:rPr>
                                <w:b/>
                                <w:sz w:val="24"/>
                                <w:szCs w:val="24"/>
                              </w:rPr>
                            </w:pPr>
                          </w:p>
                          <w:p>
                            <w:pPr>
                              <w:pStyle w:val="36"/>
                              <w:ind w:left="8"/>
                              <w:jc w:val="center"/>
                              <w:rPr>
                                <w:sz w:val="24"/>
                                <w:szCs w:val="24"/>
                              </w:rPr>
                            </w:pPr>
                            <w:r>
                              <w:rPr>
                                <w:w w:val="99"/>
                                <w:sz w:val="24"/>
                                <w:szCs w:val="24"/>
                              </w:rPr>
                              <w:t>6</w:t>
                            </w:r>
                          </w:p>
                        </w:tc>
                        <w:tc>
                          <w:tcPr>
                            <w:tcW w:w="2841" w:type="dxa"/>
                          </w:tcPr>
                          <w:p>
                            <w:pPr>
                              <w:pStyle w:val="36"/>
                              <w:rPr>
                                <w:b/>
                                <w:sz w:val="24"/>
                                <w:szCs w:val="24"/>
                              </w:rPr>
                            </w:pPr>
                          </w:p>
                          <w:p>
                            <w:pPr>
                              <w:pStyle w:val="36"/>
                              <w:ind w:left="107"/>
                              <w:rPr>
                                <w:sz w:val="24"/>
                                <w:szCs w:val="24"/>
                              </w:rPr>
                            </w:pPr>
                            <w:r>
                              <w:rPr>
                                <w:sz w:val="24"/>
                                <w:szCs w:val="24"/>
                              </w:rPr>
                              <w:t>质量保证金扣留百分比</w:t>
                            </w:r>
                          </w:p>
                        </w:tc>
                        <w:tc>
                          <w:tcPr>
                            <w:tcW w:w="1496" w:type="dxa"/>
                          </w:tcPr>
                          <w:p>
                            <w:pPr>
                              <w:pStyle w:val="36"/>
                              <w:rPr>
                                <w:rFonts w:ascii="Times New Roman"/>
                                <w:sz w:val="24"/>
                                <w:szCs w:val="24"/>
                              </w:rPr>
                            </w:pPr>
                          </w:p>
                        </w:tc>
                        <w:tc>
                          <w:tcPr>
                            <w:tcW w:w="2011" w:type="dxa"/>
                          </w:tcPr>
                          <w:p>
                            <w:pPr>
                              <w:pStyle w:val="36"/>
                              <w:rPr>
                                <w:rFonts w:ascii="Times New Roman"/>
                                <w:sz w:val="24"/>
                                <w:szCs w:val="24"/>
                              </w:rPr>
                            </w:pPr>
                          </w:p>
                        </w:tc>
                        <w:tc>
                          <w:tcPr>
                            <w:tcW w:w="1727" w:type="dxa"/>
                          </w:tcPr>
                          <w:p>
                            <w:pPr>
                              <w:pStyle w:val="36"/>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5" w:hRule="atLeast"/>
                        </w:trPr>
                        <w:tc>
                          <w:tcPr>
                            <w:tcW w:w="898" w:type="dxa"/>
                          </w:tcPr>
                          <w:p>
                            <w:pPr>
                              <w:pStyle w:val="36"/>
                              <w:spacing w:before="12"/>
                              <w:rPr>
                                <w:b/>
                                <w:sz w:val="24"/>
                                <w:szCs w:val="24"/>
                              </w:rPr>
                            </w:pPr>
                          </w:p>
                          <w:p>
                            <w:pPr>
                              <w:pStyle w:val="36"/>
                              <w:ind w:left="8"/>
                              <w:jc w:val="center"/>
                              <w:rPr>
                                <w:sz w:val="24"/>
                                <w:szCs w:val="24"/>
                              </w:rPr>
                            </w:pPr>
                            <w:r>
                              <w:rPr>
                                <w:w w:val="99"/>
                                <w:sz w:val="24"/>
                                <w:szCs w:val="24"/>
                              </w:rPr>
                              <w:t>7</w:t>
                            </w:r>
                          </w:p>
                        </w:tc>
                        <w:tc>
                          <w:tcPr>
                            <w:tcW w:w="2841" w:type="dxa"/>
                          </w:tcPr>
                          <w:p>
                            <w:pPr>
                              <w:pStyle w:val="36"/>
                              <w:spacing w:before="12"/>
                              <w:rPr>
                                <w:b/>
                                <w:sz w:val="24"/>
                                <w:szCs w:val="24"/>
                              </w:rPr>
                            </w:pPr>
                          </w:p>
                          <w:p>
                            <w:pPr>
                              <w:pStyle w:val="36"/>
                              <w:ind w:left="107"/>
                              <w:rPr>
                                <w:sz w:val="24"/>
                                <w:szCs w:val="24"/>
                              </w:rPr>
                            </w:pPr>
                            <w:r>
                              <w:rPr>
                                <w:sz w:val="24"/>
                                <w:szCs w:val="24"/>
                              </w:rPr>
                              <w:t>……</w:t>
                            </w:r>
                          </w:p>
                        </w:tc>
                        <w:tc>
                          <w:tcPr>
                            <w:tcW w:w="1496" w:type="dxa"/>
                          </w:tcPr>
                          <w:p>
                            <w:pPr>
                              <w:pStyle w:val="36"/>
                              <w:rPr>
                                <w:rFonts w:ascii="Times New Roman"/>
                                <w:sz w:val="24"/>
                                <w:szCs w:val="24"/>
                              </w:rPr>
                            </w:pPr>
                          </w:p>
                        </w:tc>
                        <w:tc>
                          <w:tcPr>
                            <w:tcW w:w="2011" w:type="dxa"/>
                          </w:tcPr>
                          <w:p>
                            <w:pPr>
                              <w:pStyle w:val="36"/>
                              <w:rPr>
                                <w:rFonts w:ascii="Times New Roman"/>
                                <w:sz w:val="24"/>
                                <w:szCs w:val="24"/>
                              </w:rPr>
                            </w:pPr>
                          </w:p>
                        </w:tc>
                        <w:tc>
                          <w:tcPr>
                            <w:tcW w:w="1727" w:type="dxa"/>
                          </w:tcPr>
                          <w:p>
                            <w:pPr>
                              <w:pStyle w:val="36"/>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6" w:hRule="atLeast"/>
                        </w:trPr>
                        <w:tc>
                          <w:tcPr>
                            <w:tcW w:w="898" w:type="dxa"/>
                            <w:tcBorders>
                              <w:bottom w:val="single" w:color="auto" w:sz="4" w:space="0"/>
                            </w:tcBorders>
                          </w:tcPr>
                          <w:p>
                            <w:pPr>
                              <w:pStyle w:val="36"/>
                              <w:rPr>
                                <w:rFonts w:ascii="Times New Roman"/>
                                <w:sz w:val="24"/>
                                <w:szCs w:val="24"/>
                              </w:rPr>
                            </w:pPr>
                          </w:p>
                        </w:tc>
                        <w:tc>
                          <w:tcPr>
                            <w:tcW w:w="2841" w:type="dxa"/>
                            <w:tcBorders>
                              <w:bottom w:val="single" w:color="auto" w:sz="4" w:space="0"/>
                            </w:tcBorders>
                          </w:tcPr>
                          <w:p>
                            <w:pPr>
                              <w:pStyle w:val="36"/>
                              <w:rPr>
                                <w:rFonts w:ascii="Times New Roman"/>
                                <w:sz w:val="24"/>
                                <w:szCs w:val="24"/>
                              </w:rPr>
                            </w:pPr>
                          </w:p>
                        </w:tc>
                        <w:tc>
                          <w:tcPr>
                            <w:tcW w:w="1496" w:type="dxa"/>
                            <w:tcBorders>
                              <w:bottom w:val="single" w:color="auto" w:sz="4" w:space="0"/>
                            </w:tcBorders>
                          </w:tcPr>
                          <w:p>
                            <w:pPr>
                              <w:pStyle w:val="36"/>
                              <w:rPr>
                                <w:rFonts w:ascii="Times New Roman"/>
                                <w:sz w:val="24"/>
                                <w:szCs w:val="24"/>
                              </w:rPr>
                            </w:pPr>
                          </w:p>
                        </w:tc>
                        <w:tc>
                          <w:tcPr>
                            <w:tcW w:w="2011" w:type="dxa"/>
                            <w:tcBorders>
                              <w:bottom w:val="single" w:color="auto" w:sz="4" w:space="0"/>
                            </w:tcBorders>
                          </w:tcPr>
                          <w:p>
                            <w:pPr>
                              <w:pStyle w:val="36"/>
                              <w:rPr>
                                <w:rFonts w:ascii="Times New Roman"/>
                                <w:sz w:val="24"/>
                                <w:szCs w:val="24"/>
                              </w:rPr>
                            </w:pPr>
                          </w:p>
                        </w:tc>
                        <w:tc>
                          <w:tcPr>
                            <w:tcW w:w="1727" w:type="dxa"/>
                            <w:tcBorders>
                              <w:bottom w:val="single" w:color="auto" w:sz="4" w:space="0"/>
                            </w:tcBorders>
                          </w:tcPr>
                          <w:p>
                            <w:pPr>
                              <w:pStyle w:val="36"/>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8973" w:type="dxa"/>
                            <w:gridSpan w:val="5"/>
                            <w:tcBorders>
                              <w:top w:val="single" w:color="auto" w:sz="4" w:space="0"/>
                              <w:left w:val="single" w:color="auto" w:sz="4" w:space="0"/>
                              <w:bottom w:val="single" w:color="auto" w:sz="4" w:space="0"/>
                              <w:right w:val="single" w:color="auto" w:sz="4" w:space="0"/>
                            </w:tcBorders>
                          </w:tcPr>
                          <w:p>
                            <w:pPr>
                              <w:pStyle w:val="36"/>
                              <w:spacing w:before="1" w:line="270" w:lineRule="atLeast"/>
                              <w:ind w:left="107" w:right="95"/>
                              <w:rPr>
                                <w:sz w:val="24"/>
                                <w:szCs w:val="24"/>
                              </w:rPr>
                            </w:pPr>
                            <w:r>
                              <w:rPr>
                                <w:sz w:val="24"/>
                                <w:szCs w:val="24"/>
                              </w:rPr>
                              <w:t>备注：投标人在响应招标文件中规定的实质性要求和条件的基础上，可做出其他有利于招标人的</w:t>
                            </w:r>
                            <w:r>
                              <w:rPr>
                                <w:spacing w:val="-7"/>
                                <w:sz w:val="24"/>
                                <w:szCs w:val="24"/>
                              </w:rPr>
                              <w:t>承诺。此类承诺可在本表中予以补充填写。</w:t>
                            </w:r>
                          </w:p>
                        </w:tc>
                      </w:tr>
                    </w:tbl>
                    <w:p>
                      <w:pPr>
                        <w:pStyle w:val="11"/>
                      </w:pPr>
                    </w:p>
                  </w:txbxContent>
                </v:textbox>
              </v:shape>
            </w:pict>
          </mc:Fallback>
        </mc:AlternateContent>
      </w:r>
      <w:r>
        <w:rPr>
          <w:b/>
          <w:sz w:val="24"/>
        </w:rPr>
        <w:t>（二）投标函附录</w:t>
      </w:r>
      <w:r>
        <w:rPr>
          <w:b/>
          <w:spacing w:val="-11"/>
          <w:sz w:val="24"/>
        </w:rPr>
        <w:t xml:space="preserve">-1 </w:t>
      </w:r>
      <w:r>
        <w:rPr>
          <w:rFonts w:hint="eastAsia"/>
          <w:b/>
          <w:sz w:val="24"/>
          <w:lang w:eastAsia="zh-CN"/>
        </w:rPr>
        <w:t>项目名称</w:t>
      </w:r>
      <w:r>
        <w:rPr>
          <w:b/>
          <w:sz w:val="24"/>
        </w:rPr>
        <w:t>：</w:t>
      </w:r>
      <w:r>
        <w:rPr>
          <w:b/>
          <w:sz w:val="24"/>
          <w:u w:val="single"/>
        </w:rPr>
        <w:t xml:space="preserve"> </w:t>
      </w:r>
      <w:r>
        <w:rPr>
          <w:b/>
          <w:sz w:val="24"/>
          <w:u w:val="single"/>
        </w:rPr>
        <w:tab/>
      </w:r>
      <w:r>
        <w:rPr>
          <w:sz w:val="24"/>
        </w:rPr>
        <w:t>（项目名称）</w:t>
      </w:r>
    </w:p>
    <w:p>
      <w:pPr>
        <w:pStyle w:val="11"/>
        <w:rPr>
          <w:sz w:val="26"/>
        </w:rPr>
      </w:pPr>
    </w:p>
    <w:p>
      <w:pPr>
        <w:pStyle w:val="11"/>
        <w:rPr>
          <w:sz w:val="26"/>
        </w:rPr>
      </w:pPr>
    </w:p>
    <w:p>
      <w:pPr>
        <w:pStyle w:val="11"/>
        <w:rPr>
          <w:sz w:val="26"/>
        </w:rPr>
      </w:pPr>
    </w:p>
    <w:p>
      <w:pPr>
        <w:pStyle w:val="11"/>
        <w:rPr>
          <w:sz w:val="26"/>
        </w:rPr>
      </w:pPr>
    </w:p>
    <w:p>
      <w:pPr>
        <w:pStyle w:val="11"/>
        <w:rPr>
          <w:sz w:val="26"/>
        </w:rPr>
      </w:pPr>
    </w:p>
    <w:p>
      <w:pPr>
        <w:pStyle w:val="11"/>
        <w:rPr>
          <w:sz w:val="26"/>
        </w:rPr>
      </w:pPr>
    </w:p>
    <w:p>
      <w:pPr>
        <w:pStyle w:val="11"/>
        <w:rPr>
          <w:sz w:val="26"/>
        </w:rPr>
      </w:pPr>
    </w:p>
    <w:p>
      <w:pPr>
        <w:pStyle w:val="11"/>
        <w:rPr>
          <w:sz w:val="26"/>
        </w:rPr>
      </w:pPr>
    </w:p>
    <w:p>
      <w:pPr>
        <w:pStyle w:val="11"/>
        <w:rPr>
          <w:sz w:val="26"/>
        </w:rPr>
      </w:pPr>
    </w:p>
    <w:p>
      <w:pPr>
        <w:pStyle w:val="11"/>
        <w:rPr>
          <w:sz w:val="26"/>
        </w:rPr>
      </w:pPr>
    </w:p>
    <w:p>
      <w:pPr>
        <w:pStyle w:val="11"/>
        <w:rPr>
          <w:sz w:val="26"/>
        </w:rPr>
      </w:pPr>
    </w:p>
    <w:p>
      <w:pPr>
        <w:pStyle w:val="11"/>
        <w:rPr>
          <w:sz w:val="26"/>
        </w:rPr>
      </w:pPr>
    </w:p>
    <w:p>
      <w:pPr>
        <w:pStyle w:val="11"/>
        <w:rPr>
          <w:sz w:val="26"/>
        </w:rPr>
      </w:pPr>
    </w:p>
    <w:p>
      <w:pPr>
        <w:pStyle w:val="11"/>
        <w:rPr>
          <w:sz w:val="26"/>
        </w:rPr>
      </w:pPr>
    </w:p>
    <w:p>
      <w:pPr>
        <w:pStyle w:val="11"/>
        <w:rPr>
          <w:sz w:val="26"/>
        </w:rPr>
      </w:pPr>
    </w:p>
    <w:p>
      <w:pPr>
        <w:pStyle w:val="11"/>
        <w:rPr>
          <w:sz w:val="26"/>
        </w:rPr>
      </w:pPr>
    </w:p>
    <w:p>
      <w:pPr>
        <w:pStyle w:val="11"/>
        <w:rPr>
          <w:sz w:val="26"/>
        </w:rPr>
      </w:pPr>
    </w:p>
    <w:p>
      <w:pPr>
        <w:pStyle w:val="11"/>
        <w:rPr>
          <w:sz w:val="26"/>
        </w:rPr>
      </w:pPr>
    </w:p>
    <w:p>
      <w:pPr>
        <w:pStyle w:val="11"/>
        <w:rPr>
          <w:sz w:val="26"/>
        </w:rPr>
      </w:pPr>
    </w:p>
    <w:p>
      <w:pPr>
        <w:pStyle w:val="11"/>
        <w:rPr>
          <w:sz w:val="26"/>
        </w:rPr>
      </w:pPr>
    </w:p>
    <w:p>
      <w:pPr>
        <w:spacing w:before="0"/>
        <w:ind w:right="0"/>
        <w:jc w:val="left"/>
        <w:rPr>
          <w:b/>
          <w:sz w:val="21"/>
        </w:rPr>
      </w:pPr>
    </w:p>
    <w:p>
      <w:pPr>
        <w:spacing w:before="0"/>
        <w:ind w:left="1111" w:right="0" w:firstLine="0"/>
        <w:jc w:val="left"/>
        <w:rPr>
          <w:b/>
          <w:sz w:val="21"/>
        </w:rPr>
      </w:pPr>
    </w:p>
    <w:p>
      <w:pPr>
        <w:spacing w:before="0" w:line="360" w:lineRule="auto"/>
        <w:ind w:right="0" w:firstLine="482" w:firstLineChars="200"/>
        <w:jc w:val="left"/>
        <w:rPr>
          <w:sz w:val="24"/>
          <w:szCs w:val="24"/>
        </w:rPr>
      </w:pPr>
      <w:r>
        <w:rPr>
          <w:b/>
          <w:sz w:val="24"/>
          <w:szCs w:val="24"/>
        </w:rPr>
        <w:t>投标人</w:t>
      </w:r>
      <w:r>
        <w:rPr>
          <w:sz w:val="24"/>
          <w:szCs w:val="24"/>
        </w:rPr>
        <w:t>（盖章）：</w:t>
      </w:r>
    </w:p>
    <w:p>
      <w:pPr>
        <w:tabs>
          <w:tab w:val="left" w:pos="2584"/>
          <w:tab w:val="left" w:pos="3429"/>
          <w:tab w:val="left" w:pos="4271"/>
        </w:tabs>
        <w:spacing w:before="0" w:line="360" w:lineRule="auto"/>
        <w:ind w:left="480" w:leftChars="218" w:right="5568" w:firstLine="0" w:firstLineChars="0"/>
        <w:jc w:val="left"/>
        <w:rPr>
          <w:spacing w:val="-8"/>
          <w:sz w:val="24"/>
          <w:szCs w:val="24"/>
        </w:rPr>
      </w:pPr>
      <w:r>
        <w:rPr>
          <w:b/>
          <w:sz w:val="24"/>
          <w:szCs w:val="24"/>
        </w:rPr>
        <w:t>法人代表或委托代理人</w:t>
      </w:r>
      <w:r>
        <w:rPr>
          <w:sz w:val="24"/>
          <w:szCs w:val="24"/>
        </w:rPr>
        <w:t>（签字或盖章</w:t>
      </w:r>
      <w:r>
        <w:rPr>
          <w:spacing w:val="-8"/>
          <w:sz w:val="24"/>
          <w:szCs w:val="24"/>
        </w:rPr>
        <w:t xml:space="preserve">）： </w:t>
      </w:r>
    </w:p>
    <w:p>
      <w:pPr>
        <w:tabs>
          <w:tab w:val="left" w:pos="2584"/>
          <w:tab w:val="left" w:pos="3429"/>
          <w:tab w:val="left" w:pos="4271"/>
        </w:tabs>
        <w:spacing w:before="0" w:line="360" w:lineRule="auto"/>
        <w:ind w:left="480" w:leftChars="218" w:right="5568" w:firstLine="0" w:firstLineChars="0"/>
        <w:jc w:val="left"/>
        <w:rPr>
          <w:b/>
          <w:sz w:val="24"/>
          <w:szCs w:val="24"/>
        </w:rPr>
      </w:pPr>
      <w:r>
        <w:rPr>
          <w:b/>
          <w:sz w:val="24"/>
          <w:szCs w:val="24"/>
        </w:rPr>
        <w:t>日期：</w:t>
      </w:r>
      <w:r>
        <w:rPr>
          <w:b/>
          <w:sz w:val="24"/>
          <w:szCs w:val="24"/>
          <w:u w:val="single"/>
        </w:rPr>
        <w:t xml:space="preserve"> </w:t>
      </w:r>
      <w:r>
        <w:rPr>
          <w:b/>
          <w:sz w:val="24"/>
          <w:szCs w:val="24"/>
          <w:u w:val="single"/>
        </w:rPr>
        <w:tab/>
      </w:r>
      <w:r>
        <w:rPr>
          <w:b/>
          <w:sz w:val="24"/>
          <w:szCs w:val="24"/>
        </w:rPr>
        <w:t>年</w:t>
      </w:r>
      <w:r>
        <w:rPr>
          <w:b/>
          <w:sz w:val="24"/>
          <w:szCs w:val="24"/>
          <w:u w:val="single"/>
        </w:rPr>
        <w:t xml:space="preserve"> </w:t>
      </w:r>
      <w:r>
        <w:rPr>
          <w:b/>
          <w:sz w:val="24"/>
          <w:szCs w:val="24"/>
          <w:u w:val="single"/>
        </w:rPr>
        <w:tab/>
      </w:r>
      <w:r>
        <w:rPr>
          <w:b/>
          <w:sz w:val="24"/>
          <w:szCs w:val="24"/>
        </w:rPr>
        <w:t>月</w:t>
      </w:r>
      <w:r>
        <w:rPr>
          <w:b/>
          <w:sz w:val="24"/>
          <w:szCs w:val="24"/>
          <w:u w:val="single"/>
        </w:rPr>
        <w:t xml:space="preserve"> </w:t>
      </w:r>
      <w:r>
        <w:rPr>
          <w:b/>
          <w:sz w:val="24"/>
          <w:szCs w:val="24"/>
          <w:u w:val="single"/>
        </w:rPr>
        <w:tab/>
      </w:r>
      <w:r>
        <w:rPr>
          <w:b/>
          <w:sz w:val="24"/>
          <w:szCs w:val="24"/>
        </w:rPr>
        <w:t>日</w:t>
      </w:r>
    </w:p>
    <w:p>
      <w:pPr>
        <w:spacing w:after="0" w:line="427" w:lineRule="auto"/>
        <w:jc w:val="left"/>
        <w:rPr>
          <w:sz w:val="21"/>
        </w:rPr>
        <w:sectPr>
          <w:pgSz w:w="11910" w:h="16840"/>
          <w:pgMar w:top="1340" w:right="600" w:bottom="1020" w:left="840" w:header="878" w:footer="831" w:gutter="0"/>
          <w:pgNumType w:fmt="decimal"/>
          <w:cols w:equalWidth="0" w:num="1">
            <w:col w:w="10470"/>
          </w:cols>
        </w:sectPr>
      </w:pPr>
    </w:p>
    <w:p>
      <w:pPr>
        <w:spacing w:before="61"/>
        <w:ind w:left="606" w:right="485" w:firstLine="0"/>
        <w:jc w:val="center"/>
        <w:rPr>
          <w:b/>
          <w:sz w:val="24"/>
        </w:rPr>
      </w:pPr>
      <w:r>
        <w:rPr>
          <w:b/>
          <w:sz w:val="24"/>
        </w:rPr>
        <w:t>（三）投标函附录 2-1</w:t>
      </w:r>
    </w:p>
    <w:p>
      <w:pPr>
        <w:spacing w:before="5"/>
        <w:ind w:left="606" w:right="456" w:firstLine="0"/>
        <w:jc w:val="center"/>
        <w:rPr>
          <w:b/>
          <w:sz w:val="28"/>
        </w:rPr>
      </w:pPr>
      <w:bookmarkStart w:id="179" w:name="_Toc17474_WPSOffice_Level1"/>
      <w:r>
        <w:rPr>
          <w:b/>
          <w:sz w:val="28"/>
        </w:rPr>
        <w:t>唱标单（格式）</w:t>
      </w:r>
      <w:bookmarkEnd w:id="179"/>
    </w:p>
    <w:tbl>
      <w:tblPr>
        <w:tblStyle w:val="32"/>
        <w:tblW w:w="10101" w:type="dxa"/>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55"/>
        <w:gridCol w:w="4865"/>
        <w:gridCol w:w="1369"/>
        <w:gridCol w:w="21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2" w:hRule="atLeast"/>
        </w:trPr>
        <w:tc>
          <w:tcPr>
            <w:tcW w:w="10101" w:type="dxa"/>
            <w:gridSpan w:val="4"/>
          </w:tcPr>
          <w:p>
            <w:pPr>
              <w:pStyle w:val="36"/>
              <w:spacing w:before="6"/>
              <w:rPr>
                <w:b/>
                <w:sz w:val="24"/>
                <w:szCs w:val="24"/>
              </w:rPr>
            </w:pPr>
          </w:p>
          <w:p>
            <w:pPr>
              <w:pStyle w:val="36"/>
              <w:ind w:left="108"/>
              <w:rPr>
                <w:rFonts w:hint="eastAsia" w:eastAsia="宋体"/>
                <w:sz w:val="24"/>
                <w:szCs w:val="24"/>
                <w:u w:val="single"/>
                <w:lang w:val="en-US" w:eastAsia="zh-CN"/>
              </w:rPr>
            </w:pPr>
            <w:r>
              <w:rPr>
                <w:sz w:val="24"/>
                <w:szCs w:val="24"/>
              </w:rPr>
              <w:t>投标人名称：</w:t>
            </w:r>
            <w:r>
              <w:rPr>
                <w:rFonts w:hint="eastAsia"/>
                <w:sz w:val="24"/>
                <w:szCs w:val="24"/>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7" w:hRule="atLeast"/>
        </w:trPr>
        <w:tc>
          <w:tcPr>
            <w:tcW w:w="6620" w:type="dxa"/>
            <w:gridSpan w:val="2"/>
          </w:tcPr>
          <w:p>
            <w:pPr>
              <w:pStyle w:val="36"/>
              <w:spacing w:before="3"/>
              <w:rPr>
                <w:b/>
                <w:sz w:val="24"/>
                <w:szCs w:val="24"/>
              </w:rPr>
            </w:pPr>
          </w:p>
          <w:p>
            <w:pPr>
              <w:pStyle w:val="36"/>
              <w:ind w:left="108"/>
              <w:rPr>
                <w:sz w:val="24"/>
                <w:szCs w:val="24"/>
              </w:rPr>
            </w:pPr>
            <w:r>
              <w:rPr>
                <w:rFonts w:hint="eastAsia"/>
                <w:sz w:val="24"/>
                <w:szCs w:val="24"/>
                <w:lang w:eastAsia="zh-CN"/>
              </w:rPr>
              <w:t>项目名称</w:t>
            </w:r>
            <w:r>
              <w:rPr>
                <w:sz w:val="24"/>
                <w:szCs w:val="24"/>
              </w:rPr>
              <w:t>：</w:t>
            </w:r>
          </w:p>
        </w:tc>
        <w:tc>
          <w:tcPr>
            <w:tcW w:w="1369" w:type="dxa"/>
          </w:tcPr>
          <w:p>
            <w:pPr>
              <w:pStyle w:val="36"/>
              <w:ind w:left="108"/>
              <w:rPr>
                <w:rFonts w:hint="eastAsia"/>
                <w:sz w:val="24"/>
                <w:szCs w:val="24"/>
                <w:lang w:eastAsia="zh-CN"/>
              </w:rPr>
            </w:pPr>
          </w:p>
          <w:p>
            <w:pPr>
              <w:pStyle w:val="36"/>
              <w:ind w:left="108" w:firstLine="480" w:firstLineChars="200"/>
              <w:rPr>
                <w:rFonts w:hint="eastAsia"/>
                <w:sz w:val="24"/>
                <w:szCs w:val="24"/>
                <w:lang w:eastAsia="zh-CN"/>
              </w:rPr>
            </w:pPr>
            <w:r>
              <w:rPr>
                <w:rFonts w:hint="eastAsia"/>
                <w:sz w:val="24"/>
                <w:szCs w:val="24"/>
                <w:lang w:eastAsia="zh-CN"/>
              </w:rPr>
              <w:t>标段</w:t>
            </w:r>
          </w:p>
        </w:tc>
        <w:tc>
          <w:tcPr>
            <w:tcW w:w="2112" w:type="dxa"/>
          </w:tcPr>
          <w:p>
            <w:pPr>
              <w:pStyle w:val="36"/>
              <w:ind w:left="108"/>
              <w:rPr>
                <w:rFonts w:hint="eastAsia"/>
                <w:sz w:val="24"/>
                <w:szCs w:val="24"/>
                <w:lang w:eastAsia="zh-CN"/>
              </w:rPr>
            </w:pPr>
          </w:p>
          <w:p>
            <w:pPr>
              <w:pStyle w:val="36"/>
              <w:ind w:left="108"/>
              <w:rPr>
                <w:rFonts w:hint="eastAsia"/>
                <w:sz w:val="24"/>
                <w:szCs w:val="24"/>
                <w:lang w:eastAsia="zh-CN"/>
              </w:rPr>
            </w:pPr>
            <w:r>
              <w:rPr>
                <w:rFonts w:hint="eastAsia"/>
                <w:sz w:val="24"/>
                <w:szCs w:val="24"/>
                <w:lang w:eastAsia="zh-CN"/>
              </w:rPr>
              <w:t>第</w:t>
            </w:r>
            <w:r>
              <w:rPr>
                <w:rFonts w:hint="eastAsia"/>
                <w:sz w:val="24"/>
                <w:szCs w:val="24"/>
                <w:u w:val="single"/>
                <w:lang w:val="en-US" w:eastAsia="zh-CN"/>
              </w:rPr>
              <w:t xml:space="preserve">       </w:t>
            </w:r>
            <w:r>
              <w:rPr>
                <w:rFonts w:hint="eastAsia"/>
                <w:sz w:val="24"/>
                <w:szCs w:val="24"/>
                <w:lang w:eastAsia="zh-CN"/>
              </w:rPr>
              <w:t>标段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1" w:hRule="atLeast"/>
        </w:trPr>
        <w:tc>
          <w:tcPr>
            <w:tcW w:w="10101" w:type="dxa"/>
            <w:gridSpan w:val="4"/>
          </w:tcPr>
          <w:p>
            <w:pPr>
              <w:pStyle w:val="36"/>
              <w:ind w:left="108"/>
              <w:rPr>
                <w:sz w:val="24"/>
                <w:szCs w:val="24"/>
              </w:rPr>
            </w:pPr>
          </w:p>
          <w:p>
            <w:pPr>
              <w:pStyle w:val="36"/>
              <w:ind w:left="108"/>
              <w:rPr>
                <w:rFonts w:hint="eastAsia" w:eastAsia="宋体"/>
                <w:sz w:val="24"/>
                <w:szCs w:val="24"/>
                <w:lang w:val="en-US" w:eastAsia="zh-CN"/>
              </w:rPr>
            </w:pPr>
            <w:r>
              <w:rPr>
                <w:sz w:val="24"/>
                <w:szCs w:val="24"/>
              </w:rPr>
              <w:t>投标总价：</w:t>
            </w:r>
            <w:r>
              <w:rPr>
                <w:sz w:val="24"/>
                <w:szCs w:val="24"/>
                <w:u w:val="single"/>
              </w:rPr>
              <w:t>大写：</w:t>
            </w:r>
            <w:r>
              <w:rPr>
                <w:rFonts w:hint="eastAsia"/>
                <w:sz w:val="24"/>
                <w:szCs w:val="24"/>
                <w:u w:val="single"/>
                <w:lang w:val="en-US" w:eastAsia="zh-CN"/>
              </w:rPr>
              <w:t xml:space="preserve">               </w:t>
            </w:r>
          </w:p>
          <w:p>
            <w:pPr>
              <w:pStyle w:val="36"/>
              <w:tabs>
                <w:tab w:val="left" w:pos="3888"/>
              </w:tabs>
              <w:spacing w:before="50"/>
              <w:ind w:left="1157"/>
              <w:rPr>
                <w:sz w:val="24"/>
                <w:szCs w:val="24"/>
                <w:u w:val="single"/>
              </w:rPr>
            </w:pPr>
            <w:r>
              <w:rPr>
                <w:sz w:val="24"/>
                <w:szCs w:val="24"/>
                <w:u w:val="single"/>
              </w:rPr>
              <w:t>小写：</w:t>
            </w:r>
            <w:r>
              <w:rPr>
                <w:sz w:val="24"/>
                <w:szCs w:val="24"/>
                <w:u w:val="single"/>
              </w:rPr>
              <w:tab/>
            </w:r>
            <w:r>
              <w:rPr>
                <w:sz w:val="24"/>
                <w:szCs w:val="24"/>
                <w:u w:val="single"/>
              </w:rPr>
              <w:t>元</w:t>
            </w:r>
          </w:p>
          <w:p>
            <w:pPr>
              <w:pStyle w:val="36"/>
              <w:tabs>
                <w:tab w:val="left" w:pos="3888"/>
              </w:tabs>
              <w:spacing w:before="50"/>
              <w:ind w:left="1157"/>
              <w:rPr>
                <w:sz w:val="24"/>
                <w:szCs w:val="24"/>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87" w:hRule="atLeast"/>
        </w:trPr>
        <w:tc>
          <w:tcPr>
            <w:tcW w:w="1755" w:type="dxa"/>
          </w:tcPr>
          <w:p>
            <w:pPr>
              <w:pStyle w:val="36"/>
              <w:rPr>
                <w:b/>
                <w:sz w:val="24"/>
                <w:szCs w:val="24"/>
              </w:rPr>
            </w:pPr>
          </w:p>
          <w:p>
            <w:pPr>
              <w:pStyle w:val="36"/>
              <w:spacing w:before="3"/>
              <w:rPr>
                <w:b/>
                <w:sz w:val="24"/>
                <w:szCs w:val="24"/>
              </w:rPr>
            </w:pPr>
          </w:p>
          <w:p>
            <w:pPr>
              <w:pStyle w:val="36"/>
              <w:ind w:left="317"/>
              <w:rPr>
                <w:sz w:val="24"/>
                <w:szCs w:val="24"/>
              </w:rPr>
            </w:pPr>
            <w:r>
              <w:rPr>
                <w:sz w:val="24"/>
                <w:szCs w:val="24"/>
              </w:rPr>
              <w:t>工期</w:t>
            </w:r>
          </w:p>
        </w:tc>
        <w:tc>
          <w:tcPr>
            <w:tcW w:w="8346" w:type="dxa"/>
            <w:gridSpan w:val="3"/>
          </w:tcPr>
          <w:p>
            <w:pPr>
              <w:pStyle w:val="36"/>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86" w:hRule="atLeast"/>
        </w:trPr>
        <w:tc>
          <w:tcPr>
            <w:tcW w:w="1755" w:type="dxa"/>
          </w:tcPr>
          <w:p>
            <w:pPr>
              <w:pStyle w:val="36"/>
              <w:rPr>
                <w:b/>
                <w:sz w:val="24"/>
                <w:szCs w:val="24"/>
              </w:rPr>
            </w:pPr>
          </w:p>
          <w:p>
            <w:pPr>
              <w:pStyle w:val="36"/>
              <w:spacing w:before="4"/>
              <w:rPr>
                <w:b/>
                <w:sz w:val="24"/>
                <w:szCs w:val="24"/>
              </w:rPr>
            </w:pPr>
          </w:p>
          <w:p>
            <w:pPr>
              <w:pStyle w:val="36"/>
              <w:spacing w:before="1"/>
              <w:ind w:left="317"/>
              <w:rPr>
                <w:sz w:val="24"/>
                <w:szCs w:val="24"/>
              </w:rPr>
            </w:pPr>
            <w:r>
              <w:rPr>
                <w:sz w:val="24"/>
                <w:szCs w:val="24"/>
              </w:rPr>
              <w:t>质量要求</w:t>
            </w:r>
          </w:p>
        </w:tc>
        <w:tc>
          <w:tcPr>
            <w:tcW w:w="8346" w:type="dxa"/>
            <w:gridSpan w:val="3"/>
          </w:tcPr>
          <w:p>
            <w:pPr>
              <w:pStyle w:val="36"/>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54" w:hRule="atLeast"/>
        </w:trPr>
        <w:tc>
          <w:tcPr>
            <w:tcW w:w="10101" w:type="dxa"/>
            <w:gridSpan w:val="4"/>
          </w:tcPr>
          <w:p>
            <w:pPr>
              <w:pStyle w:val="36"/>
              <w:rPr>
                <w:b/>
                <w:sz w:val="24"/>
                <w:szCs w:val="24"/>
              </w:rPr>
            </w:pPr>
          </w:p>
          <w:p>
            <w:pPr>
              <w:pStyle w:val="36"/>
              <w:spacing w:before="11"/>
              <w:rPr>
                <w:b/>
                <w:sz w:val="24"/>
                <w:szCs w:val="24"/>
              </w:rPr>
            </w:pPr>
          </w:p>
          <w:p>
            <w:pPr>
              <w:pStyle w:val="36"/>
              <w:spacing w:before="1"/>
              <w:ind w:left="108"/>
              <w:rPr>
                <w:sz w:val="24"/>
                <w:szCs w:val="24"/>
              </w:rPr>
            </w:pPr>
            <w:r>
              <w:rPr>
                <w:sz w:val="24"/>
                <w:szCs w:val="24"/>
              </w:rPr>
              <w:t>对招标文件的认同程度：</w:t>
            </w:r>
          </w:p>
        </w:tc>
      </w:tr>
    </w:tbl>
    <w:p>
      <w:pPr>
        <w:pStyle w:val="11"/>
        <w:spacing w:before="5"/>
        <w:rPr>
          <w:b/>
          <w:sz w:val="24"/>
          <w:szCs w:val="24"/>
        </w:rPr>
      </w:pPr>
    </w:p>
    <w:p>
      <w:pPr>
        <w:pStyle w:val="10"/>
        <w:ind w:left="0" w:leftChars="0" w:firstLine="0" w:firstLineChars="0"/>
        <w:rPr>
          <w:sz w:val="24"/>
          <w:szCs w:val="24"/>
        </w:rPr>
      </w:pPr>
      <w:r>
        <w:rPr>
          <w:sz w:val="24"/>
          <w:szCs w:val="24"/>
        </w:rPr>
        <w:t>投标人</w:t>
      </w:r>
      <w:r>
        <w:rPr>
          <w:rFonts w:hint="eastAsia"/>
          <w:sz w:val="24"/>
          <w:szCs w:val="24"/>
          <w:lang w:eastAsia="zh-CN"/>
        </w:rPr>
        <w:t>：</w:t>
      </w:r>
      <w:r>
        <w:rPr>
          <w:sz w:val="24"/>
          <w:szCs w:val="24"/>
        </w:rPr>
        <w:t>（盖章）</w:t>
      </w:r>
    </w:p>
    <w:p>
      <w:pPr>
        <w:pStyle w:val="11"/>
        <w:spacing w:before="1"/>
        <w:rPr>
          <w:b/>
          <w:sz w:val="24"/>
          <w:szCs w:val="24"/>
        </w:rPr>
      </w:pPr>
    </w:p>
    <w:p>
      <w:pPr>
        <w:spacing w:after="0"/>
        <w:rPr>
          <w:sz w:val="24"/>
          <w:szCs w:val="24"/>
        </w:rPr>
        <w:sectPr>
          <w:pgSz w:w="11910" w:h="16840"/>
          <w:pgMar w:top="1340" w:right="600" w:bottom="1020" w:left="840" w:header="878" w:footer="831" w:gutter="0"/>
          <w:pgNumType w:fmt="decimal"/>
          <w:cols w:equalWidth="0" w:num="1">
            <w:col w:w="10470"/>
          </w:cols>
        </w:sectPr>
      </w:pPr>
    </w:p>
    <w:p>
      <w:pPr>
        <w:spacing w:before="70"/>
        <w:ind w:right="0"/>
        <w:jc w:val="left"/>
        <w:rPr>
          <w:b/>
          <w:sz w:val="24"/>
          <w:szCs w:val="24"/>
        </w:rPr>
      </w:pPr>
      <w:r>
        <w:rPr>
          <w:b/>
          <w:sz w:val="24"/>
          <w:szCs w:val="24"/>
        </w:rPr>
        <w:t>法定代表人或其委托代理人：（签字）</w:t>
      </w:r>
    </w:p>
    <w:p>
      <w:pPr>
        <w:pStyle w:val="11"/>
        <w:spacing w:before="7"/>
        <w:rPr>
          <w:b/>
          <w:sz w:val="24"/>
          <w:szCs w:val="24"/>
        </w:rPr>
      </w:pPr>
      <w:r>
        <w:rPr>
          <w:sz w:val="24"/>
          <w:szCs w:val="24"/>
        </w:rPr>
        <w:br w:type="column"/>
      </w:r>
    </w:p>
    <w:p>
      <w:pPr>
        <w:tabs>
          <w:tab w:val="left" w:pos="1742"/>
          <w:tab w:val="left" w:pos="2585"/>
          <w:tab w:val="left" w:pos="3218"/>
        </w:tabs>
        <w:spacing w:before="1"/>
        <w:ind w:left="900" w:right="0" w:firstLine="0"/>
        <w:jc w:val="left"/>
        <w:rPr>
          <w:b/>
          <w:sz w:val="24"/>
          <w:szCs w:val="24"/>
        </w:rPr>
      </w:pPr>
      <w:r>
        <w:rPr>
          <w:rFonts w:ascii="Times New Roman" w:eastAsia="Times New Roman"/>
          <w:b/>
          <w:w w:val="99"/>
          <w:sz w:val="24"/>
          <w:szCs w:val="24"/>
          <w:u w:val="single"/>
        </w:rPr>
        <w:t xml:space="preserve"> </w:t>
      </w:r>
      <w:r>
        <w:rPr>
          <w:rFonts w:ascii="Times New Roman" w:eastAsia="Times New Roman"/>
          <w:b/>
          <w:sz w:val="24"/>
          <w:szCs w:val="24"/>
          <w:u w:val="single"/>
        </w:rPr>
        <w:tab/>
      </w:r>
      <w:r>
        <w:rPr>
          <w:b/>
          <w:sz w:val="24"/>
          <w:szCs w:val="24"/>
          <w:u w:val="single"/>
        </w:rPr>
        <w:t>年</w:t>
      </w:r>
      <w:r>
        <w:rPr>
          <w:b/>
          <w:sz w:val="24"/>
          <w:szCs w:val="24"/>
          <w:u w:val="single"/>
        </w:rPr>
        <w:tab/>
      </w:r>
      <w:r>
        <w:rPr>
          <w:b/>
          <w:sz w:val="24"/>
          <w:szCs w:val="24"/>
          <w:u w:val="single"/>
        </w:rPr>
        <w:t>月</w:t>
      </w:r>
      <w:r>
        <w:rPr>
          <w:b/>
          <w:sz w:val="24"/>
          <w:szCs w:val="24"/>
          <w:u w:val="single"/>
        </w:rPr>
        <w:tab/>
      </w:r>
      <w:r>
        <w:rPr>
          <w:b/>
          <w:sz w:val="24"/>
          <w:szCs w:val="24"/>
          <w:u w:val="single"/>
        </w:rPr>
        <w:t>日</w:t>
      </w:r>
    </w:p>
    <w:p>
      <w:pPr>
        <w:spacing w:after="0"/>
        <w:jc w:val="left"/>
        <w:rPr>
          <w:sz w:val="24"/>
          <w:szCs w:val="24"/>
        </w:rPr>
        <w:sectPr>
          <w:type w:val="continuous"/>
          <w:pgSz w:w="11910" w:h="16840"/>
          <w:pgMar w:top="1580" w:right="600" w:bottom="280" w:left="840" w:header="720" w:footer="720" w:gutter="0"/>
          <w:pgNumType w:fmt="decimal"/>
          <w:cols w:equalWidth="0" w:num="2">
            <w:col w:w="4521" w:space="1620"/>
            <w:col w:w="4329"/>
          </w:cols>
        </w:sectPr>
      </w:pPr>
    </w:p>
    <w:p>
      <w:pPr>
        <w:pStyle w:val="11"/>
        <w:spacing w:before="8"/>
        <w:rPr>
          <w:b/>
          <w:sz w:val="24"/>
          <w:szCs w:val="24"/>
        </w:rPr>
      </w:pPr>
    </w:p>
    <w:p>
      <w:pPr>
        <w:spacing w:before="70" w:line="360" w:lineRule="auto"/>
        <w:ind w:right="780"/>
        <w:jc w:val="left"/>
        <w:rPr>
          <w:b/>
          <w:sz w:val="24"/>
          <w:szCs w:val="24"/>
        </w:rPr>
      </w:pPr>
      <w:r>
        <w:rPr>
          <w:b/>
          <w:sz w:val="24"/>
          <w:szCs w:val="24"/>
        </w:rPr>
        <w:t>注：1、本唱标单不但与投标书装订在一起，还应以一式</w:t>
      </w:r>
      <w:r>
        <w:rPr>
          <w:rFonts w:hint="eastAsia"/>
          <w:b/>
          <w:sz w:val="24"/>
          <w:szCs w:val="24"/>
          <w:lang w:eastAsia="zh-CN"/>
        </w:rPr>
        <w:t>三份</w:t>
      </w:r>
      <w:r>
        <w:rPr>
          <w:b/>
          <w:sz w:val="24"/>
          <w:szCs w:val="24"/>
        </w:rPr>
        <w:t>的形式单独密封放在投标文件袋内， 各项内容务必填写详细，可以填满，但不允许添加附页。</w:t>
      </w:r>
    </w:p>
    <w:p>
      <w:pPr>
        <w:spacing w:before="3" w:line="360" w:lineRule="auto"/>
        <w:ind w:right="0" w:firstLine="482" w:firstLineChars="200"/>
        <w:jc w:val="left"/>
        <w:rPr>
          <w:b/>
          <w:sz w:val="24"/>
          <w:szCs w:val="24"/>
        </w:rPr>
      </w:pPr>
      <w:r>
        <w:rPr>
          <w:b/>
          <w:sz w:val="24"/>
          <w:szCs w:val="24"/>
        </w:rPr>
        <w:t>2、在评标过程中，评定内容的具体数据以此表为准。</w:t>
      </w:r>
    </w:p>
    <w:p>
      <w:pPr>
        <w:spacing w:before="132" w:line="360" w:lineRule="auto"/>
        <w:ind w:right="0" w:firstLine="482" w:firstLineChars="200"/>
        <w:jc w:val="left"/>
        <w:rPr>
          <w:b/>
          <w:sz w:val="24"/>
          <w:szCs w:val="24"/>
        </w:rPr>
      </w:pPr>
      <w:r>
        <w:rPr>
          <w:b/>
          <w:sz w:val="24"/>
          <w:szCs w:val="24"/>
        </w:rPr>
        <w:t>3、投标人需加盖单位公章，法定代表人或其委托代理人签字，否则视为无效报价。</w:t>
      </w:r>
    </w:p>
    <w:p>
      <w:pPr>
        <w:spacing w:after="0"/>
        <w:jc w:val="left"/>
        <w:rPr>
          <w:sz w:val="21"/>
        </w:rPr>
        <w:sectPr>
          <w:type w:val="continuous"/>
          <w:pgSz w:w="11910" w:h="16840"/>
          <w:pgMar w:top="1580" w:right="600" w:bottom="280" w:left="840" w:header="720" w:footer="720" w:gutter="0"/>
          <w:pgNumType w:fmt="decimal"/>
          <w:cols w:equalWidth="0" w:num="1">
            <w:col w:w="10470"/>
          </w:cols>
        </w:sectPr>
      </w:pPr>
    </w:p>
    <w:p>
      <w:pPr>
        <w:spacing w:before="108"/>
        <w:ind w:left="0" w:right="128" w:firstLine="0"/>
        <w:jc w:val="center"/>
        <w:rPr>
          <w:sz w:val="32"/>
        </w:rPr>
      </w:pPr>
      <w:bookmarkStart w:id="180" w:name="_Toc26727_WPSOffice_Level1"/>
      <w:r>
        <w:rPr>
          <w:rFonts w:hint="eastAsia"/>
          <w:sz w:val="32"/>
          <w:lang w:eastAsia="zh-CN"/>
        </w:rPr>
        <w:t>一</w:t>
      </w:r>
      <w:r>
        <w:rPr>
          <w:sz w:val="32"/>
        </w:rPr>
        <w:t>、投标人基本情况表</w:t>
      </w:r>
      <w:bookmarkEnd w:id="180"/>
    </w:p>
    <w:p>
      <w:pPr>
        <w:pStyle w:val="11"/>
        <w:rPr>
          <w:sz w:val="20"/>
        </w:rPr>
      </w:pPr>
    </w:p>
    <w:p>
      <w:pPr>
        <w:pStyle w:val="11"/>
        <w:rPr>
          <w:sz w:val="16"/>
        </w:rPr>
      </w:pPr>
    </w:p>
    <w:tbl>
      <w:tblPr>
        <w:tblStyle w:val="32"/>
        <w:tblW w:w="9093" w:type="dxa"/>
        <w:tblInd w:w="6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1"/>
        <w:gridCol w:w="1056"/>
        <w:gridCol w:w="1188"/>
        <w:gridCol w:w="916"/>
        <w:gridCol w:w="323"/>
        <w:gridCol w:w="1392"/>
        <w:gridCol w:w="925"/>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9" w:hRule="atLeast"/>
        </w:trPr>
        <w:tc>
          <w:tcPr>
            <w:tcW w:w="1521" w:type="dxa"/>
          </w:tcPr>
          <w:p>
            <w:pPr>
              <w:pStyle w:val="36"/>
              <w:spacing w:before="160"/>
              <w:ind w:left="107" w:right="102"/>
              <w:jc w:val="center"/>
              <w:rPr>
                <w:rFonts w:hint="eastAsia" w:ascii="宋体" w:hAnsi="宋体" w:eastAsia="宋体" w:cs="宋体"/>
                <w:sz w:val="24"/>
                <w:szCs w:val="24"/>
              </w:rPr>
            </w:pPr>
            <w:r>
              <w:rPr>
                <w:rFonts w:hint="eastAsia" w:ascii="宋体" w:hAnsi="宋体" w:eastAsia="宋体" w:cs="宋体"/>
                <w:sz w:val="24"/>
                <w:szCs w:val="24"/>
              </w:rPr>
              <w:t>投标人名称</w:t>
            </w:r>
          </w:p>
        </w:tc>
        <w:tc>
          <w:tcPr>
            <w:tcW w:w="7572" w:type="dxa"/>
            <w:gridSpan w:val="7"/>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8" w:hRule="atLeast"/>
        </w:trPr>
        <w:tc>
          <w:tcPr>
            <w:tcW w:w="1521" w:type="dxa"/>
          </w:tcPr>
          <w:p>
            <w:pPr>
              <w:pStyle w:val="36"/>
              <w:spacing w:before="158"/>
              <w:ind w:left="107" w:right="102"/>
              <w:jc w:val="center"/>
              <w:rPr>
                <w:rFonts w:hint="eastAsia" w:ascii="宋体" w:hAnsi="宋体" w:eastAsia="宋体" w:cs="宋体"/>
                <w:sz w:val="24"/>
                <w:szCs w:val="24"/>
              </w:rPr>
            </w:pPr>
            <w:r>
              <w:rPr>
                <w:rFonts w:hint="eastAsia" w:ascii="宋体" w:hAnsi="宋体" w:eastAsia="宋体" w:cs="宋体"/>
                <w:sz w:val="24"/>
                <w:szCs w:val="24"/>
              </w:rPr>
              <w:t>注册地址</w:t>
            </w:r>
          </w:p>
        </w:tc>
        <w:tc>
          <w:tcPr>
            <w:tcW w:w="3160" w:type="dxa"/>
            <w:gridSpan w:val="3"/>
          </w:tcPr>
          <w:p>
            <w:pPr>
              <w:pStyle w:val="36"/>
              <w:rPr>
                <w:rFonts w:hint="eastAsia" w:ascii="宋体" w:hAnsi="宋体" w:eastAsia="宋体" w:cs="宋体"/>
                <w:sz w:val="24"/>
                <w:szCs w:val="24"/>
              </w:rPr>
            </w:pPr>
          </w:p>
        </w:tc>
        <w:tc>
          <w:tcPr>
            <w:tcW w:w="1715" w:type="dxa"/>
            <w:gridSpan w:val="2"/>
          </w:tcPr>
          <w:p>
            <w:pPr>
              <w:pStyle w:val="36"/>
              <w:spacing w:before="158"/>
              <w:ind w:left="436"/>
              <w:rPr>
                <w:rFonts w:hint="eastAsia" w:ascii="宋体" w:hAnsi="宋体" w:eastAsia="宋体" w:cs="宋体"/>
                <w:sz w:val="24"/>
                <w:szCs w:val="24"/>
              </w:rPr>
            </w:pPr>
            <w:r>
              <w:rPr>
                <w:rFonts w:hint="eastAsia" w:ascii="宋体" w:hAnsi="宋体" w:eastAsia="宋体" w:cs="宋体"/>
                <w:sz w:val="24"/>
                <w:szCs w:val="24"/>
              </w:rPr>
              <w:t>邮政编码</w:t>
            </w:r>
          </w:p>
        </w:tc>
        <w:tc>
          <w:tcPr>
            <w:tcW w:w="2697" w:type="dxa"/>
            <w:gridSpan w:val="2"/>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9" w:hRule="atLeast"/>
        </w:trPr>
        <w:tc>
          <w:tcPr>
            <w:tcW w:w="1521" w:type="dxa"/>
            <w:vMerge w:val="restart"/>
          </w:tcPr>
          <w:p>
            <w:pPr>
              <w:pStyle w:val="36"/>
              <w:rPr>
                <w:rFonts w:hint="eastAsia" w:ascii="宋体" w:hAnsi="宋体" w:eastAsia="宋体" w:cs="宋体"/>
                <w:sz w:val="24"/>
                <w:szCs w:val="24"/>
              </w:rPr>
            </w:pPr>
          </w:p>
          <w:p>
            <w:pPr>
              <w:pStyle w:val="36"/>
              <w:spacing w:before="8"/>
              <w:rPr>
                <w:rFonts w:hint="eastAsia" w:ascii="宋体" w:hAnsi="宋体" w:eastAsia="宋体" w:cs="宋体"/>
                <w:sz w:val="24"/>
                <w:szCs w:val="24"/>
              </w:rPr>
            </w:pPr>
          </w:p>
          <w:p>
            <w:pPr>
              <w:pStyle w:val="36"/>
              <w:ind w:left="339"/>
              <w:rPr>
                <w:rFonts w:hint="eastAsia" w:ascii="宋体" w:hAnsi="宋体" w:eastAsia="宋体" w:cs="宋体"/>
                <w:sz w:val="24"/>
                <w:szCs w:val="24"/>
              </w:rPr>
            </w:pPr>
            <w:r>
              <w:rPr>
                <w:rFonts w:hint="eastAsia" w:ascii="宋体" w:hAnsi="宋体" w:eastAsia="宋体" w:cs="宋体"/>
                <w:sz w:val="24"/>
                <w:szCs w:val="24"/>
              </w:rPr>
              <w:t>联系方式</w:t>
            </w:r>
          </w:p>
        </w:tc>
        <w:tc>
          <w:tcPr>
            <w:tcW w:w="1056" w:type="dxa"/>
          </w:tcPr>
          <w:p>
            <w:pPr>
              <w:pStyle w:val="36"/>
              <w:spacing w:before="159"/>
              <w:ind w:left="107" w:right="102"/>
              <w:jc w:val="center"/>
              <w:rPr>
                <w:rFonts w:hint="eastAsia" w:ascii="宋体" w:hAnsi="宋体" w:eastAsia="宋体" w:cs="宋体"/>
                <w:sz w:val="24"/>
                <w:szCs w:val="24"/>
              </w:rPr>
            </w:pPr>
            <w:r>
              <w:rPr>
                <w:rFonts w:hint="eastAsia" w:ascii="宋体" w:hAnsi="宋体" w:eastAsia="宋体" w:cs="宋体"/>
                <w:sz w:val="24"/>
                <w:szCs w:val="24"/>
              </w:rPr>
              <w:t>联系人</w:t>
            </w:r>
          </w:p>
        </w:tc>
        <w:tc>
          <w:tcPr>
            <w:tcW w:w="2104" w:type="dxa"/>
            <w:gridSpan w:val="2"/>
          </w:tcPr>
          <w:p>
            <w:pPr>
              <w:pStyle w:val="36"/>
              <w:rPr>
                <w:rFonts w:hint="eastAsia" w:ascii="宋体" w:hAnsi="宋体" w:eastAsia="宋体" w:cs="宋体"/>
                <w:sz w:val="24"/>
                <w:szCs w:val="24"/>
              </w:rPr>
            </w:pPr>
          </w:p>
        </w:tc>
        <w:tc>
          <w:tcPr>
            <w:tcW w:w="1715" w:type="dxa"/>
            <w:gridSpan w:val="2"/>
          </w:tcPr>
          <w:p>
            <w:pPr>
              <w:pStyle w:val="36"/>
              <w:spacing w:before="159"/>
              <w:ind w:left="574" w:right="566"/>
              <w:jc w:val="center"/>
              <w:rPr>
                <w:rFonts w:hint="eastAsia" w:ascii="宋体" w:hAnsi="宋体" w:eastAsia="宋体" w:cs="宋体"/>
                <w:sz w:val="24"/>
                <w:szCs w:val="24"/>
              </w:rPr>
            </w:pPr>
            <w:r>
              <w:rPr>
                <w:rFonts w:hint="eastAsia" w:ascii="宋体" w:hAnsi="宋体" w:eastAsia="宋体" w:cs="宋体"/>
                <w:sz w:val="24"/>
                <w:szCs w:val="24"/>
              </w:rPr>
              <w:t>电 话</w:t>
            </w:r>
          </w:p>
        </w:tc>
        <w:tc>
          <w:tcPr>
            <w:tcW w:w="2697" w:type="dxa"/>
            <w:gridSpan w:val="2"/>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9" w:hRule="atLeast"/>
        </w:trPr>
        <w:tc>
          <w:tcPr>
            <w:tcW w:w="1521" w:type="dxa"/>
            <w:vMerge w:val="continue"/>
            <w:tcBorders>
              <w:top w:val="nil"/>
            </w:tcBorders>
          </w:tcPr>
          <w:p>
            <w:pPr>
              <w:rPr>
                <w:rFonts w:hint="eastAsia" w:ascii="宋体" w:hAnsi="宋体" w:eastAsia="宋体" w:cs="宋体"/>
                <w:sz w:val="24"/>
                <w:szCs w:val="24"/>
              </w:rPr>
            </w:pPr>
          </w:p>
        </w:tc>
        <w:tc>
          <w:tcPr>
            <w:tcW w:w="1056" w:type="dxa"/>
          </w:tcPr>
          <w:p>
            <w:pPr>
              <w:pStyle w:val="36"/>
              <w:spacing w:before="159"/>
              <w:ind w:left="107" w:right="102"/>
              <w:jc w:val="center"/>
              <w:rPr>
                <w:rFonts w:hint="eastAsia" w:ascii="宋体" w:hAnsi="宋体" w:eastAsia="宋体" w:cs="宋体"/>
                <w:sz w:val="24"/>
                <w:szCs w:val="24"/>
              </w:rPr>
            </w:pPr>
            <w:r>
              <w:rPr>
                <w:rFonts w:hint="eastAsia" w:ascii="宋体" w:hAnsi="宋体" w:eastAsia="宋体" w:cs="宋体"/>
                <w:sz w:val="24"/>
                <w:szCs w:val="24"/>
              </w:rPr>
              <w:t>传 真</w:t>
            </w:r>
          </w:p>
        </w:tc>
        <w:tc>
          <w:tcPr>
            <w:tcW w:w="2104" w:type="dxa"/>
            <w:gridSpan w:val="2"/>
          </w:tcPr>
          <w:p>
            <w:pPr>
              <w:pStyle w:val="36"/>
              <w:rPr>
                <w:rFonts w:hint="eastAsia" w:ascii="宋体" w:hAnsi="宋体" w:eastAsia="宋体" w:cs="宋体"/>
                <w:sz w:val="24"/>
                <w:szCs w:val="24"/>
              </w:rPr>
            </w:pPr>
          </w:p>
        </w:tc>
        <w:tc>
          <w:tcPr>
            <w:tcW w:w="1715" w:type="dxa"/>
            <w:gridSpan w:val="2"/>
          </w:tcPr>
          <w:p>
            <w:pPr>
              <w:pStyle w:val="36"/>
              <w:spacing w:before="158"/>
              <w:ind w:left="574" w:right="566"/>
              <w:jc w:val="center"/>
              <w:rPr>
                <w:rFonts w:hint="eastAsia" w:ascii="宋体" w:hAnsi="宋体" w:eastAsia="宋体" w:cs="宋体"/>
                <w:sz w:val="24"/>
                <w:szCs w:val="24"/>
              </w:rPr>
            </w:pPr>
            <w:r>
              <w:rPr>
                <w:rFonts w:hint="eastAsia" w:ascii="宋体" w:hAnsi="宋体" w:eastAsia="宋体" w:cs="宋体"/>
                <w:sz w:val="24"/>
                <w:szCs w:val="24"/>
              </w:rPr>
              <w:t>地 址</w:t>
            </w:r>
          </w:p>
        </w:tc>
        <w:tc>
          <w:tcPr>
            <w:tcW w:w="2697" w:type="dxa"/>
            <w:gridSpan w:val="2"/>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8" w:hRule="atLeast"/>
        </w:trPr>
        <w:tc>
          <w:tcPr>
            <w:tcW w:w="1521" w:type="dxa"/>
          </w:tcPr>
          <w:p>
            <w:pPr>
              <w:pStyle w:val="36"/>
              <w:spacing w:before="159"/>
              <w:ind w:left="107" w:right="102"/>
              <w:jc w:val="center"/>
              <w:rPr>
                <w:rFonts w:hint="eastAsia" w:ascii="宋体" w:hAnsi="宋体" w:eastAsia="宋体" w:cs="宋体"/>
                <w:sz w:val="24"/>
                <w:szCs w:val="24"/>
              </w:rPr>
            </w:pPr>
            <w:r>
              <w:rPr>
                <w:rFonts w:hint="eastAsia" w:ascii="宋体" w:hAnsi="宋体" w:eastAsia="宋体" w:cs="宋体"/>
                <w:sz w:val="24"/>
                <w:szCs w:val="24"/>
              </w:rPr>
              <w:t>组织结构</w:t>
            </w:r>
          </w:p>
        </w:tc>
        <w:tc>
          <w:tcPr>
            <w:tcW w:w="7572" w:type="dxa"/>
            <w:gridSpan w:val="7"/>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8" w:hRule="atLeast"/>
        </w:trPr>
        <w:tc>
          <w:tcPr>
            <w:tcW w:w="1521" w:type="dxa"/>
          </w:tcPr>
          <w:p>
            <w:pPr>
              <w:pStyle w:val="36"/>
              <w:spacing w:before="160"/>
              <w:ind w:left="107" w:right="102"/>
              <w:jc w:val="center"/>
              <w:rPr>
                <w:rFonts w:hint="eastAsia" w:ascii="宋体" w:hAnsi="宋体" w:eastAsia="宋体" w:cs="宋体"/>
                <w:sz w:val="24"/>
                <w:szCs w:val="24"/>
              </w:rPr>
            </w:pPr>
            <w:r>
              <w:rPr>
                <w:rFonts w:hint="eastAsia" w:ascii="宋体" w:hAnsi="宋体" w:eastAsia="宋体" w:cs="宋体"/>
                <w:sz w:val="24"/>
                <w:szCs w:val="24"/>
              </w:rPr>
              <w:t>法定代表人</w:t>
            </w:r>
          </w:p>
        </w:tc>
        <w:tc>
          <w:tcPr>
            <w:tcW w:w="1056" w:type="dxa"/>
          </w:tcPr>
          <w:p>
            <w:pPr>
              <w:pStyle w:val="36"/>
              <w:spacing w:before="159"/>
              <w:ind w:left="107" w:right="102"/>
              <w:jc w:val="center"/>
              <w:rPr>
                <w:rFonts w:hint="eastAsia" w:ascii="宋体" w:hAnsi="宋体" w:eastAsia="宋体" w:cs="宋体"/>
                <w:sz w:val="24"/>
                <w:szCs w:val="24"/>
              </w:rPr>
            </w:pPr>
            <w:r>
              <w:rPr>
                <w:rFonts w:hint="eastAsia" w:ascii="宋体" w:hAnsi="宋体" w:eastAsia="宋体" w:cs="宋体"/>
                <w:sz w:val="24"/>
                <w:szCs w:val="24"/>
              </w:rPr>
              <w:t>姓名</w:t>
            </w:r>
          </w:p>
        </w:tc>
        <w:tc>
          <w:tcPr>
            <w:tcW w:w="1188" w:type="dxa"/>
          </w:tcPr>
          <w:p>
            <w:pPr>
              <w:pStyle w:val="36"/>
              <w:rPr>
                <w:rFonts w:hint="eastAsia" w:ascii="宋体" w:hAnsi="宋体" w:eastAsia="宋体" w:cs="宋体"/>
                <w:sz w:val="24"/>
                <w:szCs w:val="24"/>
              </w:rPr>
            </w:pPr>
          </w:p>
        </w:tc>
        <w:tc>
          <w:tcPr>
            <w:tcW w:w="1239" w:type="dxa"/>
            <w:gridSpan w:val="2"/>
          </w:tcPr>
          <w:p>
            <w:pPr>
              <w:pStyle w:val="36"/>
              <w:spacing w:before="160"/>
              <w:ind w:left="198"/>
              <w:rPr>
                <w:rFonts w:hint="eastAsia" w:ascii="宋体" w:hAnsi="宋体" w:eastAsia="宋体" w:cs="宋体"/>
                <w:sz w:val="24"/>
                <w:szCs w:val="24"/>
              </w:rPr>
            </w:pPr>
            <w:r>
              <w:rPr>
                <w:rFonts w:hint="eastAsia" w:ascii="宋体" w:hAnsi="宋体" w:eastAsia="宋体" w:cs="宋体"/>
                <w:sz w:val="24"/>
                <w:szCs w:val="24"/>
              </w:rPr>
              <w:t>技术职称</w:t>
            </w:r>
          </w:p>
        </w:tc>
        <w:tc>
          <w:tcPr>
            <w:tcW w:w="1392" w:type="dxa"/>
          </w:tcPr>
          <w:p>
            <w:pPr>
              <w:pStyle w:val="36"/>
              <w:rPr>
                <w:rFonts w:hint="eastAsia" w:ascii="宋体" w:hAnsi="宋体" w:eastAsia="宋体" w:cs="宋体"/>
                <w:sz w:val="24"/>
                <w:szCs w:val="24"/>
              </w:rPr>
            </w:pPr>
          </w:p>
        </w:tc>
        <w:tc>
          <w:tcPr>
            <w:tcW w:w="925" w:type="dxa"/>
          </w:tcPr>
          <w:p>
            <w:pPr>
              <w:pStyle w:val="36"/>
              <w:spacing w:before="160"/>
              <w:ind w:left="231" w:right="223"/>
              <w:jc w:val="center"/>
              <w:rPr>
                <w:rFonts w:hint="eastAsia" w:ascii="宋体" w:hAnsi="宋体" w:eastAsia="宋体" w:cs="宋体"/>
                <w:sz w:val="24"/>
                <w:szCs w:val="24"/>
              </w:rPr>
            </w:pPr>
            <w:r>
              <w:rPr>
                <w:rFonts w:hint="eastAsia" w:ascii="宋体" w:hAnsi="宋体" w:eastAsia="宋体" w:cs="宋体"/>
                <w:sz w:val="24"/>
                <w:szCs w:val="24"/>
              </w:rPr>
              <w:t>电话</w:t>
            </w:r>
          </w:p>
        </w:tc>
        <w:tc>
          <w:tcPr>
            <w:tcW w:w="1772" w:type="dxa"/>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9" w:hRule="atLeast"/>
        </w:trPr>
        <w:tc>
          <w:tcPr>
            <w:tcW w:w="1521" w:type="dxa"/>
          </w:tcPr>
          <w:p>
            <w:pPr>
              <w:pStyle w:val="36"/>
              <w:spacing w:before="159"/>
              <w:ind w:left="107" w:right="102"/>
              <w:jc w:val="center"/>
              <w:rPr>
                <w:rFonts w:hint="eastAsia" w:ascii="宋体" w:hAnsi="宋体" w:eastAsia="宋体" w:cs="宋体"/>
                <w:sz w:val="24"/>
                <w:szCs w:val="24"/>
              </w:rPr>
            </w:pPr>
            <w:r>
              <w:rPr>
                <w:rFonts w:hint="eastAsia" w:ascii="宋体" w:hAnsi="宋体" w:eastAsia="宋体" w:cs="宋体"/>
                <w:sz w:val="24"/>
                <w:szCs w:val="24"/>
              </w:rPr>
              <w:t>技术负责人</w:t>
            </w:r>
          </w:p>
        </w:tc>
        <w:tc>
          <w:tcPr>
            <w:tcW w:w="1056" w:type="dxa"/>
          </w:tcPr>
          <w:p>
            <w:pPr>
              <w:pStyle w:val="36"/>
              <w:spacing w:before="159"/>
              <w:ind w:left="107" w:right="102"/>
              <w:jc w:val="center"/>
              <w:rPr>
                <w:rFonts w:hint="eastAsia" w:ascii="宋体" w:hAnsi="宋体" w:eastAsia="宋体" w:cs="宋体"/>
                <w:sz w:val="24"/>
                <w:szCs w:val="24"/>
              </w:rPr>
            </w:pPr>
            <w:r>
              <w:rPr>
                <w:rFonts w:hint="eastAsia" w:ascii="宋体" w:hAnsi="宋体" w:eastAsia="宋体" w:cs="宋体"/>
                <w:sz w:val="24"/>
                <w:szCs w:val="24"/>
              </w:rPr>
              <w:t>姓名</w:t>
            </w:r>
          </w:p>
        </w:tc>
        <w:tc>
          <w:tcPr>
            <w:tcW w:w="1188" w:type="dxa"/>
          </w:tcPr>
          <w:p>
            <w:pPr>
              <w:pStyle w:val="36"/>
              <w:rPr>
                <w:rFonts w:hint="eastAsia" w:ascii="宋体" w:hAnsi="宋体" w:eastAsia="宋体" w:cs="宋体"/>
                <w:sz w:val="24"/>
                <w:szCs w:val="24"/>
              </w:rPr>
            </w:pPr>
          </w:p>
        </w:tc>
        <w:tc>
          <w:tcPr>
            <w:tcW w:w="1239" w:type="dxa"/>
            <w:gridSpan w:val="2"/>
          </w:tcPr>
          <w:p>
            <w:pPr>
              <w:pStyle w:val="36"/>
              <w:spacing w:before="159"/>
              <w:ind w:left="198"/>
              <w:rPr>
                <w:rFonts w:hint="eastAsia" w:ascii="宋体" w:hAnsi="宋体" w:eastAsia="宋体" w:cs="宋体"/>
                <w:sz w:val="24"/>
                <w:szCs w:val="24"/>
              </w:rPr>
            </w:pPr>
            <w:r>
              <w:rPr>
                <w:rFonts w:hint="eastAsia" w:ascii="宋体" w:hAnsi="宋体" w:eastAsia="宋体" w:cs="宋体"/>
                <w:sz w:val="24"/>
                <w:szCs w:val="24"/>
              </w:rPr>
              <w:t>技术职称</w:t>
            </w:r>
          </w:p>
        </w:tc>
        <w:tc>
          <w:tcPr>
            <w:tcW w:w="1392" w:type="dxa"/>
          </w:tcPr>
          <w:p>
            <w:pPr>
              <w:pStyle w:val="36"/>
              <w:rPr>
                <w:rFonts w:hint="eastAsia" w:ascii="宋体" w:hAnsi="宋体" w:eastAsia="宋体" w:cs="宋体"/>
                <w:sz w:val="24"/>
                <w:szCs w:val="24"/>
              </w:rPr>
            </w:pPr>
          </w:p>
        </w:tc>
        <w:tc>
          <w:tcPr>
            <w:tcW w:w="925" w:type="dxa"/>
          </w:tcPr>
          <w:p>
            <w:pPr>
              <w:pStyle w:val="36"/>
              <w:spacing w:before="159"/>
              <w:ind w:left="231" w:right="223"/>
              <w:jc w:val="center"/>
              <w:rPr>
                <w:rFonts w:hint="eastAsia" w:ascii="宋体" w:hAnsi="宋体" w:eastAsia="宋体" w:cs="宋体"/>
                <w:sz w:val="24"/>
                <w:szCs w:val="24"/>
              </w:rPr>
            </w:pPr>
            <w:r>
              <w:rPr>
                <w:rFonts w:hint="eastAsia" w:ascii="宋体" w:hAnsi="宋体" w:eastAsia="宋体" w:cs="宋体"/>
                <w:sz w:val="24"/>
                <w:szCs w:val="24"/>
              </w:rPr>
              <w:t>电话</w:t>
            </w:r>
          </w:p>
        </w:tc>
        <w:tc>
          <w:tcPr>
            <w:tcW w:w="1772" w:type="dxa"/>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9" w:hRule="atLeast"/>
        </w:trPr>
        <w:tc>
          <w:tcPr>
            <w:tcW w:w="1521" w:type="dxa"/>
          </w:tcPr>
          <w:p>
            <w:pPr>
              <w:pStyle w:val="36"/>
              <w:spacing w:before="159"/>
              <w:ind w:left="107" w:right="102"/>
              <w:jc w:val="center"/>
              <w:rPr>
                <w:rFonts w:hint="eastAsia" w:ascii="宋体" w:hAnsi="宋体" w:eastAsia="宋体" w:cs="宋体"/>
                <w:sz w:val="24"/>
                <w:szCs w:val="24"/>
              </w:rPr>
            </w:pPr>
            <w:r>
              <w:rPr>
                <w:rFonts w:hint="eastAsia" w:ascii="宋体" w:hAnsi="宋体" w:eastAsia="宋体" w:cs="宋体"/>
                <w:sz w:val="24"/>
                <w:szCs w:val="24"/>
              </w:rPr>
              <w:t>成立时间</w:t>
            </w:r>
          </w:p>
        </w:tc>
        <w:tc>
          <w:tcPr>
            <w:tcW w:w="2244" w:type="dxa"/>
            <w:gridSpan w:val="2"/>
          </w:tcPr>
          <w:p>
            <w:pPr>
              <w:pStyle w:val="36"/>
              <w:rPr>
                <w:rFonts w:hint="eastAsia" w:ascii="宋体" w:hAnsi="宋体" w:eastAsia="宋体" w:cs="宋体"/>
                <w:sz w:val="24"/>
                <w:szCs w:val="24"/>
              </w:rPr>
            </w:pPr>
          </w:p>
        </w:tc>
        <w:tc>
          <w:tcPr>
            <w:tcW w:w="2631" w:type="dxa"/>
            <w:gridSpan w:val="3"/>
          </w:tcPr>
          <w:p>
            <w:pPr>
              <w:pStyle w:val="36"/>
              <w:spacing w:before="159"/>
              <w:ind w:left="788"/>
              <w:rPr>
                <w:rFonts w:hint="eastAsia" w:ascii="宋体" w:hAnsi="宋体" w:eastAsia="宋体" w:cs="宋体"/>
                <w:sz w:val="24"/>
                <w:szCs w:val="24"/>
              </w:rPr>
            </w:pPr>
            <w:r>
              <w:rPr>
                <w:rFonts w:hint="eastAsia" w:ascii="宋体" w:hAnsi="宋体" w:eastAsia="宋体" w:cs="宋体"/>
                <w:sz w:val="24"/>
                <w:szCs w:val="24"/>
              </w:rPr>
              <w:t>员工总人数</w:t>
            </w:r>
          </w:p>
        </w:tc>
        <w:tc>
          <w:tcPr>
            <w:tcW w:w="2697" w:type="dxa"/>
            <w:gridSpan w:val="2"/>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8" w:hRule="atLeast"/>
        </w:trPr>
        <w:tc>
          <w:tcPr>
            <w:tcW w:w="1521" w:type="dxa"/>
          </w:tcPr>
          <w:p>
            <w:pPr>
              <w:pStyle w:val="36"/>
              <w:spacing w:before="158"/>
              <w:ind w:left="109" w:right="102"/>
              <w:jc w:val="center"/>
              <w:rPr>
                <w:rFonts w:hint="eastAsia" w:ascii="宋体" w:hAnsi="宋体" w:eastAsia="宋体" w:cs="宋体"/>
                <w:sz w:val="24"/>
                <w:szCs w:val="24"/>
              </w:rPr>
            </w:pPr>
            <w:r>
              <w:rPr>
                <w:rFonts w:hint="eastAsia" w:ascii="宋体" w:hAnsi="宋体" w:eastAsia="宋体" w:cs="宋体"/>
                <w:sz w:val="24"/>
                <w:szCs w:val="24"/>
              </w:rPr>
              <w:t>企业资质等级</w:t>
            </w:r>
          </w:p>
        </w:tc>
        <w:tc>
          <w:tcPr>
            <w:tcW w:w="2244" w:type="dxa"/>
            <w:gridSpan w:val="2"/>
          </w:tcPr>
          <w:p>
            <w:pPr>
              <w:pStyle w:val="36"/>
              <w:rPr>
                <w:rFonts w:hint="eastAsia" w:ascii="宋体" w:hAnsi="宋体" w:eastAsia="宋体" w:cs="宋体"/>
                <w:sz w:val="24"/>
                <w:szCs w:val="24"/>
              </w:rPr>
            </w:pPr>
          </w:p>
        </w:tc>
        <w:tc>
          <w:tcPr>
            <w:tcW w:w="916" w:type="dxa"/>
            <w:vMerge w:val="restart"/>
          </w:tcPr>
          <w:p>
            <w:pPr>
              <w:pStyle w:val="36"/>
              <w:rPr>
                <w:rFonts w:hint="eastAsia" w:ascii="宋体" w:hAnsi="宋体" w:eastAsia="宋体" w:cs="宋体"/>
                <w:sz w:val="24"/>
                <w:szCs w:val="24"/>
              </w:rPr>
            </w:pPr>
          </w:p>
          <w:p>
            <w:pPr>
              <w:pStyle w:val="36"/>
              <w:rPr>
                <w:rFonts w:hint="eastAsia" w:ascii="宋体" w:hAnsi="宋体" w:eastAsia="宋体" w:cs="宋体"/>
                <w:sz w:val="24"/>
                <w:szCs w:val="24"/>
              </w:rPr>
            </w:pPr>
          </w:p>
          <w:p>
            <w:pPr>
              <w:pStyle w:val="36"/>
              <w:rPr>
                <w:rFonts w:hint="eastAsia" w:ascii="宋体" w:hAnsi="宋体" w:eastAsia="宋体" w:cs="宋体"/>
                <w:sz w:val="24"/>
                <w:szCs w:val="24"/>
              </w:rPr>
            </w:pPr>
          </w:p>
          <w:p>
            <w:pPr>
              <w:pStyle w:val="36"/>
              <w:rPr>
                <w:rFonts w:hint="eastAsia" w:ascii="宋体" w:hAnsi="宋体" w:eastAsia="宋体" w:cs="宋体"/>
                <w:sz w:val="24"/>
                <w:szCs w:val="24"/>
              </w:rPr>
            </w:pPr>
          </w:p>
          <w:p>
            <w:pPr>
              <w:pStyle w:val="36"/>
              <w:spacing w:before="10"/>
              <w:rPr>
                <w:rFonts w:hint="eastAsia" w:ascii="宋体" w:hAnsi="宋体" w:eastAsia="宋体" w:cs="宋体"/>
                <w:sz w:val="24"/>
                <w:szCs w:val="24"/>
              </w:rPr>
            </w:pPr>
          </w:p>
          <w:p>
            <w:pPr>
              <w:pStyle w:val="36"/>
              <w:ind w:left="248"/>
              <w:rPr>
                <w:rFonts w:hint="eastAsia" w:ascii="宋体" w:hAnsi="宋体" w:eastAsia="宋体" w:cs="宋体"/>
                <w:sz w:val="24"/>
                <w:szCs w:val="24"/>
              </w:rPr>
            </w:pPr>
            <w:r>
              <w:rPr>
                <w:rFonts w:hint="eastAsia" w:ascii="宋体" w:hAnsi="宋体" w:eastAsia="宋体" w:cs="宋体"/>
                <w:sz w:val="24"/>
                <w:szCs w:val="24"/>
              </w:rPr>
              <w:t>其中</w:t>
            </w:r>
          </w:p>
        </w:tc>
        <w:tc>
          <w:tcPr>
            <w:tcW w:w="1715" w:type="dxa"/>
            <w:gridSpan w:val="2"/>
          </w:tcPr>
          <w:p>
            <w:pPr>
              <w:pStyle w:val="36"/>
              <w:spacing w:before="158"/>
              <w:ind w:left="436"/>
              <w:rPr>
                <w:rFonts w:hint="eastAsia" w:ascii="宋体" w:hAnsi="宋体" w:eastAsia="宋体" w:cs="宋体"/>
                <w:sz w:val="24"/>
                <w:szCs w:val="24"/>
              </w:rPr>
            </w:pPr>
            <w:r>
              <w:rPr>
                <w:rFonts w:hint="eastAsia" w:ascii="宋体" w:hAnsi="宋体" w:eastAsia="宋体" w:cs="宋体"/>
                <w:sz w:val="24"/>
                <w:szCs w:val="24"/>
              </w:rPr>
              <w:t>项目经理</w:t>
            </w:r>
          </w:p>
        </w:tc>
        <w:tc>
          <w:tcPr>
            <w:tcW w:w="2697" w:type="dxa"/>
            <w:gridSpan w:val="2"/>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8" w:hRule="atLeast"/>
        </w:trPr>
        <w:tc>
          <w:tcPr>
            <w:tcW w:w="1521" w:type="dxa"/>
          </w:tcPr>
          <w:p>
            <w:pPr>
              <w:pStyle w:val="36"/>
              <w:spacing w:before="159"/>
              <w:ind w:left="107" w:right="102"/>
              <w:jc w:val="center"/>
              <w:rPr>
                <w:rFonts w:hint="eastAsia" w:ascii="宋体" w:hAnsi="宋体" w:eastAsia="宋体" w:cs="宋体"/>
                <w:sz w:val="24"/>
                <w:szCs w:val="24"/>
              </w:rPr>
            </w:pPr>
            <w:r>
              <w:rPr>
                <w:rFonts w:hint="eastAsia" w:ascii="宋体" w:hAnsi="宋体" w:eastAsia="宋体" w:cs="宋体"/>
                <w:sz w:val="24"/>
                <w:szCs w:val="24"/>
              </w:rPr>
              <w:t>营业执照号</w:t>
            </w:r>
          </w:p>
        </w:tc>
        <w:tc>
          <w:tcPr>
            <w:tcW w:w="2244" w:type="dxa"/>
            <w:gridSpan w:val="2"/>
          </w:tcPr>
          <w:p>
            <w:pPr>
              <w:pStyle w:val="36"/>
              <w:rPr>
                <w:rFonts w:hint="eastAsia" w:ascii="宋体" w:hAnsi="宋体" w:eastAsia="宋体" w:cs="宋体"/>
                <w:sz w:val="24"/>
                <w:szCs w:val="24"/>
              </w:rPr>
            </w:pPr>
          </w:p>
        </w:tc>
        <w:tc>
          <w:tcPr>
            <w:tcW w:w="916" w:type="dxa"/>
            <w:vMerge w:val="continue"/>
            <w:tcBorders>
              <w:top w:val="nil"/>
            </w:tcBorders>
          </w:tcPr>
          <w:p>
            <w:pPr>
              <w:rPr>
                <w:rFonts w:hint="eastAsia" w:ascii="宋体" w:hAnsi="宋体" w:eastAsia="宋体" w:cs="宋体"/>
                <w:sz w:val="24"/>
                <w:szCs w:val="24"/>
              </w:rPr>
            </w:pPr>
          </w:p>
        </w:tc>
        <w:tc>
          <w:tcPr>
            <w:tcW w:w="1715" w:type="dxa"/>
            <w:gridSpan w:val="2"/>
          </w:tcPr>
          <w:p>
            <w:pPr>
              <w:pStyle w:val="36"/>
              <w:spacing w:before="159"/>
              <w:ind w:left="227"/>
              <w:rPr>
                <w:rFonts w:hint="eastAsia" w:ascii="宋体" w:hAnsi="宋体" w:eastAsia="宋体" w:cs="宋体"/>
                <w:sz w:val="24"/>
                <w:szCs w:val="24"/>
              </w:rPr>
            </w:pPr>
            <w:r>
              <w:rPr>
                <w:rFonts w:hint="eastAsia" w:ascii="宋体" w:hAnsi="宋体" w:eastAsia="宋体" w:cs="宋体"/>
                <w:sz w:val="24"/>
                <w:szCs w:val="24"/>
              </w:rPr>
              <w:t>高级职称人员</w:t>
            </w:r>
          </w:p>
        </w:tc>
        <w:tc>
          <w:tcPr>
            <w:tcW w:w="2697" w:type="dxa"/>
            <w:gridSpan w:val="2"/>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8" w:hRule="atLeast"/>
        </w:trPr>
        <w:tc>
          <w:tcPr>
            <w:tcW w:w="1521" w:type="dxa"/>
          </w:tcPr>
          <w:p>
            <w:pPr>
              <w:pStyle w:val="36"/>
              <w:spacing w:before="158"/>
              <w:ind w:left="107" w:right="102"/>
              <w:jc w:val="center"/>
              <w:rPr>
                <w:rFonts w:hint="eastAsia" w:ascii="宋体" w:hAnsi="宋体" w:eastAsia="宋体" w:cs="宋体"/>
                <w:sz w:val="24"/>
                <w:szCs w:val="24"/>
              </w:rPr>
            </w:pPr>
            <w:r>
              <w:rPr>
                <w:rFonts w:hint="eastAsia" w:ascii="宋体" w:hAnsi="宋体" w:eastAsia="宋体" w:cs="宋体"/>
                <w:sz w:val="24"/>
                <w:szCs w:val="24"/>
              </w:rPr>
              <w:t>注册资金</w:t>
            </w:r>
          </w:p>
        </w:tc>
        <w:tc>
          <w:tcPr>
            <w:tcW w:w="2244" w:type="dxa"/>
            <w:gridSpan w:val="2"/>
          </w:tcPr>
          <w:p>
            <w:pPr>
              <w:pStyle w:val="36"/>
              <w:rPr>
                <w:rFonts w:hint="eastAsia" w:ascii="宋体" w:hAnsi="宋体" w:eastAsia="宋体" w:cs="宋体"/>
                <w:sz w:val="24"/>
                <w:szCs w:val="24"/>
              </w:rPr>
            </w:pPr>
          </w:p>
        </w:tc>
        <w:tc>
          <w:tcPr>
            <w:tcW w:w="916" w:type="dxa"/>
            <w:vMerge w:val="continue"/>
            <w:tcBorders>
              <w:top w:val="nil"/>
            </w:tcBorders>
          </w:tcPr>
          <w:p>
            <w:pPr>
              <w:rPr>
                <w:rFonts w:hint="eastAsia" w:ascii="宋体" w:hAnsi="宋体" w:eastAsia="宋体" w:cs="宋体"/>
                <w:sz w:val="24"/>
                <w:szCs w:val="24"/>
              </w:rPr>
            </w:pPr>
          </w:p>
        </w:tc>
        <w:tc>
          <w:tcPr>
            <w:tcW w:w="1715" w:type="dxa"/>
            <w:gridSpan w:val="2"/>
          </w:tcPr>
          <w:p>
            <w:pPr>
              <w:pStyle w:val="36"/>
              <w:spacing w:before="158"/>
              <w:ind w:left="227"/>
              <w:rPr>
                <w:rFonts w:hint="eastAsia" w:ascii="宋体" w:hAnsi="宋体" w:eastAsia="宋体" w:cs="宋体"/>
                <w:sz w:val="24"/>
                <w:szCs w:val="24"/>
              </w:rPr>
            </w:pPr>
            <w:r>
              <w:rPr>
                <w:rFonts w:hint="eastAsia" w:ascii="宋体" w:hAnsi="宋体" w:eastAsia="宋体" w:cs="宋体"/>
                <w:sz w:val="24"/>
                <w:szCs w:val="24"/>
              </w:rPr>
              <w:t>中级职称人员</w:t>
            </w:r>
          </w:p>
        </w:tc>
        <w:tc>
          <w:tcPr>
            <w:tcW w:w="2697" w:type="dxa"/>
            <w:gridSpan w:val="2"/>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9" w:hRule="atLeast"/>
        </w:trPr>
        <w:tc>
          <w:tcPr>
            <w:tcW w:w="1521" w:type="dxa"/>
          </w:tcPr>
          <w:p>
            <w:pPr>
              <w:pStyle w:val="36"/>
              <w:spacing w:before="159"/>
              <w:ind w:left="107" w:right="102"/>
              <w:jc w:val="center"/>
              <w:rPr>
                <w:rFonts w:hint="eastAsia" w:ascii="宋体" w:hAnsi="宋体" w:eastAsia="宋体" w:cs="宋体"/>
                <w:sz w:val="24"/>
                <w:szCs w:val="24"/>
              </w:rPr>
            </w:pPr>
            <w:r>
              <w:rPr>
                <w:rFonts w:hint="eastAsia" w:ascii="宋体" w:hAnsi="宋体" w:eastAsia="宋体" w:cs="宋体"/>
                <w:sz w:val="24"/>
                <w:szCs w:val="24"/>
              </w:rPr>
              <w:t>开户银行</w:t>
            </w:r>
          </w:p>
        </w:tc>
        <w:tc>
          <w:tcPr>
            <w:tcW w:w="2244" w:type="dxa"/>
            <w:gridSpan w:val="2"/>
          </w:tcPr>
          <w:p>
            <w:pPr>
              <w:pStyle w:val="36"/>
              <w:rPr>
                <w:rFonts w:hint="eastAsia" w:ascii="宋体" w:hAnsi="宋体" w:eastAsia="宋体" w:cs="宋体"/>
                <w:sz w:val="24"/>
                <w:szCs w:val="24"/>
              </w:rPr>
            </w:pPr>
          </w:p>
        </w:tc>
        <w:tc>
          <w:tcPr>
            <w:tcW w:w="916" w:type="dxa"/>
            <w:vMerge w:val="continue"/>
            <w:tcBorders>
              <w:top w:val="nil"/>
            </w:tcBorders>
          </w:tcPr>
          <w:p>
            <w:pPr>
              <w:rPr>
                <w:rFonts w:hint="eastAsia" w:ascii="宋体" w:hAnsi="宋体" w:eastAsia="宋体" w:cs="宋体"/>
                <w:sz w:val="24"/>
                <w:szCs w:val="24"/>
              </w:rPr>
            </w:pPr>
          </w:p>
        </w:tc>
        <w:tc>
          <w:tcPr>
            <w:tcW w:w="1715" w:type="dxa"/>
            <w:gridSpan w:val="2"/>
          </w:tcPr>
          <w:p>
            <w:pPr>
              <w:pStyle w:val="36"/>
              <w:spacing w:before="159"/>
              <w:ind w:left="227"/>
              <w:rPr>
                <w:rFonts w:hint="eastAsia" w:ascii="宋体" w:hAnsi="宋体" w:eastAsia="宋体" w:cs="宋体"/>
                <w:sz w:val="24"/>
                <w:szCs w:val="24"/>
              </w:rPr>
            </w:pPr>
            <w:r>
              <w:rPr>
                <w:rFonts w:hint="eastAsia" w:ascii="宋体" w:hAnsi="宋体" w:eastAsia="宋体" w:cs="宋体"/>
                <w:sz w:val="24"/>
                <w:szCs w:val="24"/>
              </w:rPr>
              <w:t>初级职称人员</w:t>
            </w:r>
          </w:p>
        </w:tc>
        <w:tc>
          <w:tcPr>
            <w:tcW w:w="2697" w:type="dxa"/>
            <w:gridSpan w:val="2"/>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8" w:hRule="atLeast"/>
        </w:trPr>
        <w:tc>
          <w:tcPr>
            <w:tcW w:w="1521" w:type="dxa"/>
          </w:tcPr>
          <w:p>
            <w:pPr>
              <w:pStyle w:val="36"/>
              <w:spacing w:before="160"/>
              <w:ind w:left="109" w:right="102"/>
              <w:jc w:val="center"/>
              <w:rPr>
                <w:rFonts w:hint="eastAsia" w:ascii="宋体" w:hAnsi="宋体" w:eastAsia="宋体" w:cs="宋体"/>
                <w:sz w:val="24"/>
                <w:szCs w:val="24"/>
              </w:rPr>
            </w:pPr>
            <w:r>
              <w:rPr>
                <w:rFonts w:hint="eastAsia" w:ascii="宋体" w:hAnsi="宋体" w:eastAsia="宋体" w:cs="宋体"/>
                <w:sz w:val="24"/>
                <w:szCs w:val="24"/>
              </w:rPr>
              <w:t>账号</w:t>
            </w:r>
          </w:p>
        </w:tc>
        <w:tc>
          <w:tcPr>
            <w:tcW w:w="2244" w:type="dxa"/>
            <w:gridSpan w:val="2"/>
          </w:tcPr>
          <w:p>
            <w:pPr>
              <w:pStyle w:val="36"/>
              <w:rPr>
                <w:rFonts w:hint="eastAsia" w:ascii="宋体" w:hAnsi="宋体" w:eastAsia="宋体" w:cs="宋体"/>
                <w:sz w:val="24"/>
                <w:szCs w:val="24"/>
              </w:rPr>
            </w:pPr>
          </w:p>
        </w:tc>
        <w:tc>
          <w:tcPr>
            <w:tcW w:w="916" w:type="dxa"/>
            <w:vMerge w:val="continue"/>
            <w:tcBorders>
              <w:top w:val="nil"/>
            </w:tcBorders>
          </w:tcPr>
          <w:p>
            <w:pPr>
              <w:rPr>
                <w:rFonts w:hint="eastAsia" w:ascii="宋体" w:hAnsi="宋体" w:eastAsia="宋体" w:cs="宋体"/>
                <w:sz w:val="24"/>
                <w:szCs w:val="24"/>
              </w:rPr>
            </w:pPr>
          </w:p>
        </w:tc>
        <w:tc>
          <w:tcPr>
            <w:tcW w:w="1715" w:type="dxa"/>
            <w:gridSpan w:val="2"/>
          </w:tcPr>
          <w:p>
            <w:pPr>
              <w:pStyle w:val="36"/>
              <w:spacing w:before="160"/>
              <w:ind w:left="574" w:right="566"/>
              <w:jc w:val="center"/>
              <w:rPr>
                <w:rFonts w:hint="eastAsia" w:ascii="宋体" w:hAnsi="宋体" w:eastAsia="宋体" w:cs="宋体"/>
                <w:sz w:val="24"/>
                <w:szCs w:val="24"/>
              </w:rPr>
            </w:pPr>
            <w:r>
              <w:rPr>
                <w:rFonts w:hint="eastAsia" w:ascii="宋体" w:hAnsi="宋体" w:eastAsia="宋体" w:cs="宋体"/>
                <w:sz w:val="24"/>
                <w:szCs w:val="24"/>
              </w:rPr>
              <w:t>技工</w:t>
            </w:r>
          </w:p>
        </w:tc>
        <w:tc>
          <w:tcPr>
            <w:tcW w:w="2697" w:type="dxa"/>
            <w:gridSpan w:val="2"/>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30" w:hRule="atLeast"/>
        </w:trPr>
        <w:tc>
          <w:tcPr>
            <w:tcW w:w="1521" w:type="dxa"/>
          </w:tcPr>
          <w:p>
            <w:pPr>
              <w:pStyle w:val="36"/>
              <w:rPr>
                <w:rFonts w:hint="eastAsia" w:ascii="宋体" w:hAnsi="宋体" w:eastAsia="宋体" w:cs="宋体"/>
                <w:sz w:val="24"/>
                <w:szCs w:val="24"/>
              </w:rPr>
            </w:pPr>
          </w:p>
          <w:p>
            <w:pPr>
              <w:pStyle w:val="36"/>
              <w:rPr>
                <w:rFonts w:hint="eastAsia" w:ascii="宋体" w:hAnsi="宋体" w:eastAsia="宋体" w:cs="宋体"/>
                <w:sz w:val="24"/>
                <w:szCs w:val="24"/>
              </w:rPr>
            </w:pPr>
          </w:p>
          <w:p>
            <w:pPr>
              <w:pStyle w:val="36"/>
              <w:rPr>
                <w:rFonts w:hint="eastAsia" w:ascii="宋体" w:hAnsi="宋体" w:eastAsia="宋体" w:cs="宋体"/>
                <w:sz w:val="24"/>
                <w:szCs w:val="24"/>
              </w:rPr>
            </w:pPr>
          </w:p>
          <w:p>
            <w:pPr>
              <w:pStyle w:val="36"/>
              <w:rPr>
                <w:rFonts w:hint="eastAsia" w:ascii="宋体" w:hAnsi="宋体" w:eastAsia="宋体" w:cs="宋体"/>
                <w:sz w:val="24"/>
                <w:szCs w:val="24"/>
              </w:rPr>
            </w:pPr>
          </w:p>
          <w:p>
            <w:pPr>
              <w:pStyle w:val="36"/>
              <w:spacing w:before="156"/>
              <w:ind w:left="107" w:right="102"/>
              <w:jc w:val="center"/>
              <w:rPr>
                <w:rFonts w:hint="eastAsia" w:ascii="宋体" w:hAnsi="宋体" w:eastAsia="宋体" w:cs="宋体"/>
                <w:sz w:val="24"/>
                <w:szCs w:val="24"/>
              </w:rPr>
            </w:pPr>
            <w:r>
              <w:rPr>
                <w:rFonts w:hint="eastAsia" w:ascii="宋体" w:hAnsi="宋体" w:eastAsia="宋体" w:cs="宋体"/>
                <w:sz w:val="24"/>
                <w:szCs w:val="24"/>
              </w:rPr>
              <w:t>经营范围</w:t>
            </w:r>
          </w:p>
        </w:tc>
        <w:tc>
          <w:tcPr>
            <w:tcW w:w="7572" w:type="dxa"/>
            <w:gridSpan w:val="7"/>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9" w:hRule="atLeast"/>
        </w:trPr>
        <w:tc>
          <w:tcPr>
            <w:tcW w:w="1521" w:type="dxa"/>
          </w:tcPr>
          <w:p>
            <w:pPr>
              <w:pStyle w:val="36"/>
              <w:spacing w:before="160"/>
              <w:ind w:left="109" w:right="102"/>
              <w:jc w:val="center"/>
              <w:rPr>
                <w:rFonts w:hint="eastAsia" w:ascii="宋体" w:hAnsi="宋体" w:eastAsia="宋体" w:cs="宋体"/>
                <w:sz w:val="24"/>
                <w:szCs w:val="24"/>
              </w:rPr>
            </w:pPr>
            <w:r>
              <w:rPr>
                <w:rFonts w:hint="eastAsia" w:ascii="宋体" w:hAnsi="宋体" w:eastAsia="宋体" w:cs="宋体"/>
                <w:sz w:val="24"/>
                <w:szCs w:val="24"/>
              </w:rPr>
              <w:t>备注</w:t>
            </w:r>
          </w:p>
        </w:tc>
        <w:tc>
          <w:tcPr>
            <w:tcW w:w="7572" w:type="dxa"/>
            <w:gridSpan w:val="7"/>
          </w:tcPr>
          <w:p>
            <w:pPr>
              <w:pStyle w:val="36"/>
              <w:rPr>
                <w:rFonts w:hint="eastAsia" w:ascii="宋体" w:hAnsi="宋体" w:eastAsia="宋体" w:cs="宋体"/>
                <w:sz w:val="24"/>
                <w:szCs w:val="24"/>
              </w:rPr>
            </w:pPr>
          </w:p>
        </w:tc>
      </w:tr>
    </w:tbl>
    <w:p>
      <w:pPr>
        <w:spacing w:before="1" w:line="242" w:lineRule="auto"/>
        <w:ind w:left="691" w:right="817" w:firstLine="480"/>
        <w:jc w:val="left"/>
        <w:rPr>
          <w:rFonts w:hint="eastAsia" w:ascii="宋体" w:hAnsi="宋体" w:eastAsia="宋体" w:cs="宋体"/>
          <w:sz w:val="24"/>
          <w:szCs w:val="24"/>
        </w:rPr>
      </w:pPr>
      <w:r>
        <w:rPr>
          <w:rFonts w:hint="eastAsia" w:ascii="宋体" w:hAnsi="宋体" w:eastAsia="宋体" w:cs="宋体"/>
          <w:sz w:val="24"/>
          <w:szCs w:val="24"/>
        </w:rPr>
        <w:t>注：此表后应附投标人营业执照、资质证书、安全生产许可证等证件副本的复印件。</w:t>
      </w:r>
    </w:p>
    <w:p>
      <w:pPr>
        <w:spacing w:after="0" w:line="242" w:lineRule="auto"/>
        <w:jc w:val="left"/>
        <w:rPr>
          <w:rFonts w:hint="eastAsia" w:ascii="宋体" w:hAnsi="宋体" w:eastAsia="宋体" w:cs="宋体"/>
          <w:sz w:val="24"/>
        </w:rPr>
        <w:sectPr>
          <w:pgSz w:w="11910" w:h="16840"/>
          <w:pgMar w:top="1340" w:right="600" w:bottom="1020" w:left="840" w:header="878" w:footer="831" w:gutter="0"/>
          <w:pgNumType w:fmt="decimal"/>
          <w:cols w:equalWidth="0" w:num="1">
            <w:col w:w="10470"/>
          </w:cols>
        </w:sectPr>
      </w:pPr>
    </w:p>
    <w:p>
      <w:pPr>
        <w:pStyle w:val="11"/>
        <w:spacing w:before="2"/>
        <w:rPr>
          <w:rFonts w:hint="eastAsia" w:ascii="宋体" w:hAnsi="宋体" w:eastAsia="宋体" w:cs="宋体"/>
          <w:sz w:val="19"/>
        </w:rPr>
      </w:pPr>
    </w:p>
    <w:p>
      <w:pPr>
        <w:spacing w:before="54"/>
        <w:ind w:left="3619" w:right="0" w:firstLine="0"/>
        <w:jc w:val="left"/>
        <w:rPr>
          <w:rFonts w:hint="eastAsia" w:ascii="宋体" w:hAnsi="宋体" w:eastAsia="宋体" w:cs="宋体"/>
          <w:sz w:val="32"/>
        </w:rPr>
      </w:pPr>
      <w:bookmarkStart w:id="181" w:name="_Toc26201_WPSOffice_Level1"/>
      <w:r>
        <w:rPr>
          <w:rFonts w:hint="eastAsia" w:ascii="宋体" w:hAnsi="宋体" w:eastAsia="宋体" w:cs="宋体"/>
          <w:sz w:val="32"/>
          <w:lang w:eastAsia="zh-CN"/>
        </w:rPr>
        <w:t>二</w:t>
      </w:r>
      <w:r>
        <w:rPr>
          <w:rFonts w:hint="eastAsia" w:ascii="宋体" w:hAnsi="宋体" w:eastAsia="宋体" w:cs="宋体"/>
          <w:sz w:val="32"/>
        </w:rPr>
        <w:t>、法定代表人身份证明</w:t>
      </w:r>
      <w:bookmarkEnd w:id="181"/>
    </w:p>
    <w:p>
      <w:pPr>
        <w:pStyle w:val="11"/>
        <w:rPr>
          <w:rFonts w:hint="eastAsia" w:ascii="宋体" w:hAnsi="宋体" w:eastAsia="宋体" w:cs="宋体"/>
          <w:sz w:val="20"/>
        </w:rPr>
      </w:pPr>
    </w:p>
    <w:p>
      <w:pPr>
        <w:pStyle w:val="11"/>
        <w:rPr>
          <w:rFonts w:hint="eastAsia" w:ascii="宋体" w:hAnsi="宋体" w:eastAsia="宋体" w:cs="宋体"/>
          <w:sz w:val="20"/>
        </w:rPr>
      </w:pPr>
    </w:p>
    <w:p>
      <w:pPr>
        <w:pStyle w:val="11"/>
        <w:rPr>
          <w:rFonts w:hint="eastAsia" w:ascii="宋体" w:hAnsi="宋体" w:eastAsia="宋体" w:cs="宋体"/>
          <w:sz w:val="20"/>
        </w:rPr>
      </w:pPr>
    </w:p>
    <w:p>
      <w:pPr>
        <w:pStyle w:val="11"/>
        <w:spacing w:before="4"/>
        <w:rPr>
          <w:rFonts w:hint="eastAsia" w:ascii="宋体" w:hAnsi="宋体" w:eastAsia="宋体" w:cs="宋体"/>
          <w:sz w:val="29"/>
        </w:rPr>
      </w:pPr>
    </w:p>
    <w:p>
      <w:pPr>
        <w:tabs>
          <w:tab w:val="left" w:pos="1411"/>
        </w:tabs>
        <w:spacing w:before="67" w:line="468" w:lineRule="auto"/>
        <w:ind w:left="691" w:right="8333" w:firstLine="0"/>
        <w:jc w:val="left"/>
        <w:rPr>
          <w:rFonts w:hint="eastAsia" w:ascii="宋体" w:hAnsi="宋体" w:eastAsia="宋体" w:cs="宋体"/>
          <w:sz w:val="24"/>
          <w:szCs w:val="24"/>
        </w:rPr>
      </w:pPr>
      <w:r>
        <w:rPr>
          <w:rFonts w:hint="eastAsia" w:ascii="宋体" w:hAnsi="宋体" w:eastAsia="宋体" w:cs="宋体"/>
          <w:sz w:val="24"/>
          <w:szCs w:val="24"/>
        </w:rPr>
        <w:t>投标人名称</w:t>
      </w:r>
      <w:r>
        <w:rPr>
          <w:rFonts w:hint="eastAsia" w:ascii="宋体" w:hAnsi="宋体" w:eastAsia="宋体" w:cs="宋体"/>
          <w:spacing w:val="-17"/>
          <w:sz w:val="24"/>
          <w:szCs w:val="24"/>
        </w:rPr>
        <w:t xml:space="preserve">： </w:t>
      </w:r>
      <w:r>
        <w:rPr>
          <w:rFonts w:hint="eastAsia" w:ascii="宋体" w:hAnsi="宋体" w:eastAsia="宋体" w:cs="宋体"/>
          <w:sz w:val="24"/>
          <w:szCs w:val="24"/>
        </w:rPr>
        <w:t xml:space="preserve">单位性质： </w:t>
      </w:r>
    </w:p>
    <w:p>
      <w:pPr>
        <w:tabs>
          <w:tab w:val="left" w:pos="1411"/>
        </w:tabs>
        <w:spacing w:before="67" w:line="468" w:lineRule="auto"/>
        <w:ind w:left="691" w:right="8333" w:firstLine="0"/>
        <w:jc w:val="left"/>
        <w:rPr>
          <w:rFonts w:hint="eastAsia" w:ascii="宋体" w:hAnsi="宋体" w:eastAsia="宋体" w:cs="宋体"/>
          <w:sz w:val="24"/>
          <w:szCs w:val="24"/>
        </w:rPr>
      </w:pPr>
      <w:r>
        <w:rPr>
          <w:rFonts w:hint="eastAsia" w:ascii="宋体" w:hAnsi="宋体" w:eastAsia="宋体" w:cs="宋体"/>
          <w:sz w:val="24"/>
          <w:szCs w:val="24"/>
        </w:rPr>
        <w:t>地</w:t>
      </w:r>
      <w:r>
        <w:rPr>
          <w:rFonts w:hint="eastAsia" w:ascii="宋体" w:hAnsi="宋体" w:eastAsia="宋体" w:cs="宋体"/>
          <w:sz w:val="24"/>
          <w:szCs w:val="24"/>
        </w:rPr>
        <w:tab/>
      </w:r>
      <w:r>
        <w:rPr>
          <w:rFonts w:hint="eastAsia" w:ascii="宋体" w:hAnsi="宋体" w:eastAsia="宋体" w:cs="宋体"/>
          <w:sz w:val="24"/>
          <w:szCs w:val="24"/>
        </w:rPr>
        <w:t>址：</w:t>
      </w:r>
    </w:p>
    <w:p>
      <w:pPr>
        <w:tabs>
          <w:tab w:val="left" w:pos="3211"/>
          <w:tab w:val="left" w:pos="4771"/>
          <w:tab w:val="left" w:pos="6331"/>
        </w:tabs>
        <w:spacing w:before="1" w:line="468" w:lineRule="auto"/>
        <w:ind w:left="691" w:right="3893" w:firstLine="0"/>
        <w:jc w:val="left"/>
        <w:rPr>
          <w:rFonts w:hint="eastAsia" w:ascii="宋体" w:hAnsi="宋体" w:eastAsia="宋体" w:cs="宋体"/>
          <w:sz w:val="24"/>
          <w:szCs w:val="24"/>
        </w:rPr>
      </w:pPr>
      <w:r>
        <w:rPr>
          <w:rFonts w:hint="eastAsia" w:ascii="宋体" w:hAnsi="宋体" w:eastAsia="宋体" w:cs="宋体"/>
          <w:sz w:val="24"/>
          <w:szCs w:val="24"/>
        </w:rPr>
        <w:t>成立时间：</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pacing w:val="-17"/>
          <w:sz w:val="24"/>
          <w:szCs w:val="24"/>
        </w:rPr>
        <w:t>日</w:t>
      </w:r>
      <w:r>
        <w:rPr>
          <w:rFonts w:hint="eastAsia" w:ascii="宋体" w:hAnsi="宋体" w:eastAsia="宋体" w:cs="宋体"/>
          <w:sz w:val="24"/>
          <w:szCs w:val="24"/>
        </w:rPr>
        <w:t>经营期限：</w:t>
      </w:r>
    </w:p>
    <w:p>
      <w:pPr>
        <w:tabs>
          <w:tab w:val="left" w:pos="2670"/>
          <w:tab w:val="left" w:pos="4531"/>
          <w:tab w:val="left" w:pos="4830"/>
          <w:tab w:val="left" w:pos="6870"/>
        </w:tabs>
        <w:spacing w:before="1" w:line="468" w:lineRule="auto"/>
        <w:ind w:left="691" w:right="2573" w:firstLine="0"/>
        <w:jc w:val="left"/>
        <w:rPr>
          <w:rFonts w:hint="eastAsia" w:ascii="宋体" w:hAnsi="宋体" w:eastAsia="宋体" w:cs="宋体"/>
          <w:sz w:val="24"/>
          <w:szCs w:val="24"/>
        </w:rPr>
      </w:pPr>
      <w:r>
        <w:rPr>
          <w:rFonts w:hint="eastAsia" w:ascii="宋体" w:hAnsi="宋体" w:eastAsia="宋体" w:cs="宋体"/>
          <w:sz w:val="24"/>
          <w:szCs w:val="24"/>
        </w:rPr>
        <w:t>姓名：</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性别：</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rPr>
        <w:t>年龄：</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职 务 ： 系</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rPr>
        <w:t>（投标人名称）的法定代表人</w:t>
      </w:r>
      <w:r>
        <w:rPr>
          <w:rFonts w:hint="eastAsia" w:ascii="宋体" w:hAnsi="宋体" w:eastAsia="宋体" w:cs="宋体"/>
          <w:spacing w:val="-17"/>
          <w:sz w:val="24"/>
          <w:szCs w:val="24"/>
        </w:rPr>
        <w:t>。</w:t>
      </w:r>
    </w:p>
    <w:p>
      <w:pPr>
        <w:spacing w:before="0"/>
        <w:ind w:left="1171" w:right="0" w:firstLine="0"/>
        <w:jc w:val="left"/>
        <w:rPr>
          <w:rFonts w:hint="eastAsia" w:ascii="宋体" w:hAnsi="宋体" w:eastAsia="宋体" w:cs="宋体"/>
          <w:sz w:val="24"/>
          <w:szCs w:val="24"/>
        </w:rPr>
      </w:pPr>
      <w:r>
        <w:rPr>
          <w:rFonts w:hint="eastAsia" w:ascii="宋体" w:hAnsi="宋体" w:eastAsia="宋体" w:cs="宋体"/>
          <w:sz w:val="24"/>
          <w:szCs w:val="24"/>
        </w:rPr>
        <w:t>特此证明。</w:t>
      </w:r>
    </w:p>
    <w:p>
      <w:pPr>
        <w:pStyle w:val="11"/>
        <w:rPr>
          <w:rFonts w:hint="eastAsia" w:ascii="宋体" w:hAnsi="宋体" w:eastAsia="宋体" w:cs="宋体"/>
          <w:sz w:val="24"/>
          <w:szCs w:val="24"/>
        </w:rPr>
      </w:pPr>
    </w:p>
    <w:p>
      <w:pPr>
        <w:pStyle w:val="11"/>
        <w:rPr>
          <w:rFonts w:hint="eastAsia" w:ascii="宋体" w:hAnsi="宋体" w:eastAsia="宋体" w:cs="宋体"/>
          <w:sz w:val="24"/>
          <w:szCs w:val="24"/>
        </w:rPr>
      </w:pPr>
    </w:p>
    <w:p>
      <w:pPr>
        <w:pStyle w:val="11"/>
        <w:rPr>
          <w:rFonts w:hint="eastAsia" w:ascii="宋体" w:hAnsi="宋体" w:eastAsia="宋体" w:cs="宋体"/>
          <w:sz w:val="24"/>
          <w:szCs w:val="24"/>
        </w:rPr>
      </w:pPr>
    </w:p>
    <w:p>
      <w:pPr>
        <w:pStyle w:val="11"/>
        <w:rPr>
          <w:rFonts w:hint="eastAsia" w:ascii="宋体" w:hAnsi="宋体" w:eastAsia="宋体" w:cs="宋体"/>
          <w:sz w:val="24"/>
          <w:szCs w:val="24"/>
        </w:rPr>
      </w:pPr>
    </w:p>
    <w:p>
      <w:pPr>
        <w:pStyle w:val="11"/>
        <w:rPr>
          <w:rFonts w:hint="eastAsia" w:ascii="宋体" w:hAnsi="宋体" w:eastAsia="宋体" w:cs="宋体"/>
          <w:sz w:val="24"/>
          <w:szCs w:val="24"/>
        </w:rPr>
      </w:pPr>
    </w:p>
    <w:p>
      <w:pPr>
        <w:pStyle w:val="11"/>
        <w:rPr>
          <w:rFonts w:hint="eastAsia" w:ascii="宋体" w:hAnsi="宋体" w:eastAsia="宋体" w:cs="宋体"/>
          <w:sz w:val="24"/>
          <w:szCs w:val="24"/>
        </w:rPr>
      </w:pPr>
    </w:p>
    <w:p>
      <w:pPr>
        <w:pStyle w:val="11"/>
        <w:spacing w:before="4"/>
        <w:rPr>
          <w:rFonts w:hint="eastAsia" w:ascii="宋体" w:hAnsi="宋体" w:eastAsia="宋体" w:cs="宋体"/>
          <w:sz w:val="24"/>
          <w:szCs w:val="24"/>
        </w:rPr>
      </w:pPr>
    </w:p>
    <w:p>
      <w:pPr>
        <w:tabs>
          <w:tab w:val="left" w:pos="7727"/>
          <w:tab w:val="left" w:pos="9647"/>
        </w:tabs>
        <w:spacing w:before="0"/>
        <w:ind w:left="5928" w:right="0" w:firstLine="0"/>
        <w:jc w:val="left"/>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rPr>
        <w:t>（盖章）</w:t>
      </w:r>
      <w:r>
        <w:rPr>
          <w:rFonts w:hint="eastAsia" w:ascii="宋体" w:hAnsi="宋体" w:eastAsia="宋体" w:cs="宋体"/>
          <w:sz w:val="24"/>
          <w:szCs w:val="24"/>
          <w:u w:val="single"/>
        </w:rPr>
        <w:tab/>
      </w:r>
    </w:p>
    <w:p>
      <w:pPr>
        <w:pStyle w:val="11"/>
        <w:spacing w:before="9"/>
        <w:rPr>
          <w:rFonts w:hint="eastAsia" w:ascii="宋体" w:hAnsi="宋体" w:eastAsia="宋体" w:cs="宋体"/>
          <w:sz w:val="24"/>
          <w:szCs w:val="24"/>
        </w:rPr>
      </w:pPr>
    </w:p>
    <w:p>
      <w:pPr>
        <w:tabs>
          <w:tab w:val="left" w:pos="6407"/>
          <w:tab w:val="left" w:pos="7727"/>
          <w:tab w:val="left" w:pos="8567"/>
          <w:tab w:val="left" w:pos="9407"/>
        </w:tabs>
        <w:spacing w:before="66"/>
        <w:ind w:left="5928" w:right="0" w:firstLine="0"/>
        <w:jc w:val="left"/>
        <w:rPr>
          <w:rFonts w:hint="eastAsia" w:ascii="宋体" w:hAnsi="宋体" w:eastAsia="宋体" w:cs="宋体"/>
          <w:sz w:val="24"/>
        </w:rPr>
      </w:pPr>
      <w:r>
        <w:rPr>
          <w:rFonts w:hint="eastAsia" w:ascii="宋体" w:hAnsi="宋体" w:eastAsia="宋体" w:cs="宋体"/>
          <w:sz w:val="24"/>
          <w:szCs w:val="24"/>
        </w:rPr>
        <w:t>日</w:t>
      </w:r>
      <w:r>
        <w:rPr>
          <w:rFonts w:hint="eastAsia" w:ascii="宋体" w:hAnsi="宋体" w:eastAsia="宋体" w:cs="宋体"/>
          <w:sz w:val="24"/>
          <w:szCs w:val="24"/>
        </w:rPr>
        <w:tab/>
      </w:r>
      <w:r>
        <w:rPr>
          <w:rFonts w:hint="eastAsia" w:ascii="宋体" w:hAnsi="宋体" w:eastAsia="宋体" w:cs="宋体"/>
          <w:sz w:val="24"/>
          <w:szCs w:val="24"/>
        </w:rPr>
        <w:t>期：</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日</w:t>
      </w:r>
    </w:p>
    <w:p>
      <w:pPr>
        <w:spacing w:after="0"/>
        <w:jc w:val="left"/>
        <w:rPr>
          <w:rFonts w:hint="eastAsia" w:ascii="宋体" w:hAnsi="宋体" w:eastAsia="宋体" w:cs="宋体"/>
          <w:sz w:val="24"/>
        </w:rPr>
        <w:sectPr>
          <w:pgSz w:w="11910" w:h="16840"/>
          <w:pgMar w:top="1340" w:right="600" w:bottom="1020" w:left="840" w:header="878" w:footer="831" w:gutter="0"/>
          <w:pgNumType w:fmt="decimal"/>
          <w:cols w:equalWidth="0" w:num="1">
            <w:col w:w="10470"/>
          </w:cols>
        </w:sectPr>
      </w:pPr>
    </w:p>
    <w:p>
      <w:pPr>
        <w:pStyle w:val="11"/>
        <w:spacing w:before="11"/>
        <w:rPr>
          <w:rFonts w:hint="eastAsia" w:ascii="宋体" w:hAnsi="宋体" w:eastAsia="宋体" w:cs="宋体"/>
          <w:sz w:val="28"/>
        </w:rPr>
      </w:pPr>
    </w:p>
    <w:p>
      <w:pPr>
        <w:spacing w:before="55"/>
        <w:ind w:left="0" w:right="128" w:firstLine="0"/>
        <w:jc w:val="center"/>
        <w:rPr>
          <w:rFonts w:hint="eastAsia" w:ascii="宋体" w:hAnsi="宋体" w:eastAsia="宋体" w:cs="宋体"/>
          <w:sz w:val="32"/>
        </w:rPr>
      </w:pPr>
      <w:bookmarkStart w:id="182" w:name="_Toc22351_WPSOffice_Level1"/>
      <w:r>
        <w:rPr>
          <w:rFonts w:hint="eastAsia" w:ascii="宋体" w:hAnsi="宋体" w:eastAsia="宋体" w:cs="宋体"/>
          <w:sz w:val="32"/>
        </w:rPr>
        <w:t>三、授权委托书</w:t>
      </w:r>
      <w:bookmarkEnd w:id="182"/>
    </w:p>
    <w:p>
      <w:pPr>
        <w:pStyle w:val="11"/>
        <w:spacing w:before="4"/>
        <w:rPr>
          <w:rFonts w:hint="eastAsia" w:ascii="宋体" w:hAnsi="宋体" w:eastAsia="宋体" w:cs="宋体"/>
          <w:sz w:val="43"/>
        </w:rPr>
      </w:pPr>
    </w:p>
    <w:p>
      <w:pPr>
        <w:tabs>
          <w:tab w:val="left" w:pos="2971"/>
          <w:tab w:val="left" w:pos="5491"/>
        </w:tabs>
        <w:spacing w:before="0"/>
        <w:ind w:left="1171" w:right="0" w:firstLine="0"/>
        <w:jc w:val="left"/>
        <w:rPr>
          <w:rFonts w:hint="eastAsia" w:ascii="宋体" w:hAnsi="宋体" w:eastAsia="宋体" w:cs="宋体"/>
          <w:sz w:val="24"/>
          <w:szCs w:val="24"/>
        </w:rPr>
      </w:pPr>
      <w:r>
        <w:rPr>
          <w:rFonts w:hint="eastAsia" w:ascii="宋体" w:hAnsi="宋体" w:eastAsia="宋体" w:cs="宋体"/>
          <w:sz w:val="24"/>
          <w:szCs w:val="24"/>
        </w:rPr>
        <w:t>本人</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（姓名）系</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（投标人名称）的法定代表人，现委托</w:t>
      </w:r>
    </w:p>
    <w:p>
      <w:pPr>
        <w:pStyle w:val="11"/>
        <w:spacing w:before="1"/>
        <w:rPr>
          <w:rFonts w:hint="eastAsia" w:ascii="宋体" w:hAnsi="宋体" w:eastAsia="宋体" w:cs="宋体"/>
          <w:sz w:val="24"/>
          <w:szCs w:val="24"/>
        </w:rPr>
      </w:pPr>
    </w:p>
    <w:p>
      <w:pPr>
        <w:tabs>
          <w:tab w:val="left" w:pos="1771"/>
          <w:tab w:val="left" w:pos="4622"/>
        </w:tabs>
        <w:spacing w:before="74" w:line="468" w:lineRule="auto"/>
        <w:ind w:left="691" w:right="773" w:hanging="1"/>
        <w:jc w:val="both"/>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（姓名）为我方代理人。代理人根据授权，以我方名义签署、澄清、说明</w:t>
      </w:r>
      <w:r>
        <w:rPr>
          <w:rFonts w:hint="eastAsia" w:ascii="宋体" w:hAnsi="宋体" w:eastAsia="宋体" w:cs="宋体"/>
          <w:spacing w:val="-17"/>
          <w:sz w:val="24"/>
          <w:szCs w:val="24"/>
        </w:rPr>
        <w:t>、</w:t>
      </w:r>
      <w:r>
        <w:rPr>
          <w:rFonts w:hint="eastAsia" w:ascii="宋体" w:hAnsi="宋体" w:eastAsia="宋体" w:cs="宋体"/>
          <w:sz w:val="24"/>
          <w:szCs w:val="24"/>
        </w:rPr>
        <w:t>补正</w:t>
      </w:r>
      <w:r>
        <w:rPr>
          <w:rFonts w:hint="eastAsia" w:ascii="宋体" w:hAnsi="宋体" w:eastAsia="宋体" w:cs="宋体"/>
          <w:spacing w:val="-8"/>
          <w:sz w:val="24"/>
          <w:szCs w:val="24"/>
        </w:rPr>
        <w:t>、</w:t>
      </w:r>
      <w:r>
        <w:rPr>
          <w:rFonts w:hint="eastAsia" w:ascii="宋体" w:hAnsi="宋体" w:eastAsia="宋体" w:cs="宋体"/>
          <w:sz w:val="24"/>
          <w:szCs w:val="24"/>
        </w:rPr>
        <w:t>递交</w:t>
      </w:r>
      <w:r>
        <w:rPr>
          <w:rFonts w:hint="eastAsia" w:ascii="宋体" w:hAnsi="宋体" w:eastAsia="宋体" w:cs="宋体"/>
          <w:spacing w:val="-8"/>
          <w:sz w:val="24"/>
          <w:szCs w:val="24"/>
        </w:rPr>
        <w:t>、</w:t>
      </w:r>
      <w:r>
        <w:rPr>
          <w:rFonts w:hint="eastAsia" w:ascii="宋体" w:hAnsi="宋体" w:eastAsia="宋体" w:cs="宋体"/>
          <w:sz w:val="24"/>
          <w:szCs w:val="24"/>
        </w:rPr>
        <w:t>撤回</w:t>
      </w:r>
      <w:r>
        <w:rPr>
          <w:rFonts w:hint="eastAsia" w:ascii="宋体" w:hAnsi="宋体" w:eastAsia="宋体" w:cs="宋体"/>
          <w:spacing w:val="-8"/>
          <w:sz w:val="24"/>
          <w:szCs w:val="24"/>
        </w:rPr>
        <w:t>、</w:t>
      </w:r>
      <w:r>
        <w:rPr>
          <w:rFonts w:hint="eastAsia" w:ascii="宋体" w:hAnsi="宋体" w:eastAsia="宋体" w:cs="宋体"/>
          <w:sz w:val="24"/>
          <w:szCs w:val="24"/>
        </w:rPr>
        <w:t>修改</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w:t>
      </w:r>
      <w:r>
        <w:rPr>
          <w:rFonts w:hint="eastAsia" w:cs="宋体"/>
          <w:sz w:val="24"/>
          <w:szCs w:val="24"/>
          <w:lang w:eastAsia="zh-CN"/>
        </w:rPr>
        <w:t>项目名称</w:t>
      </w:r>
      <w:r>
        <w:rPr>
          <w:rFonts w:hint="eastAsia" w:ascii="宋体" w:hAnsi="宋体" w:eastAsia="宋体" w:cs="宋体"/>
          <w:spacing w:val="-8"/>
          <w:sz w:val="24"/>
          <w:szCs w:val="24"/>
        </w:rPr>
        <w:t>）</w:t>
      </w:r>
      <w:r>
        <w:rPr>
          <w:rFonts w:hint="eastAsia" w:ascii="宋体" w:hAnsi="宋体" w:eastAsia="宋体" w:cs="宋体"/>
          <w:sz w:val="24"/>
          <w:szCs w:val="24"/>
        </w:rPr>
        <w:t>投标文件</w:t>
      </w:r>
      <w:r>
        <w:rPr>
          <w:rFonts w:hint="eastAsia" w:ascii="宋体" w:hAnsi="宋体" w:eastAsia="宋体" w:cs="宋体"/>
          <w:spacing w:val="-8"/>
          <w:sz w:val="24"/>
          <w:szCs w:val="24"/>
        </w:rPr>
        <w:t>、</w:t>
      </w:r>
      <w:r>
        <w:rPr>
          <w:rFonts w:hint="eastAsia" w:ascii="宋体" w:hAnsi="宋体" w:eastAsia="宋体" w:cs="宋体"/>
          <w:sz w:val="24"/>
          <w:szCs w:val="24"/>
        </w:rPr>
        <w:t>签订合同和处理有关事宜，其法律后果由我方承担。</w:t>
      </w:r>
    </w:p>
    <w:p>
      <w:pPr>
        <w:tabs>
          <w:tab w:val="left" w:pos="3691"/>
        </w:tabs>
        <w:spacing w:before="1" w:line="468" w:lineRule="auto"/>
        <w:ind w:left="1171" w:right="6533" w:firstLine="0"/>
        <w:jc w:val="left"/>
        <w:rPr>
          <w:rFonts w:hint="eastAsia" w:ascii="宋体" w:hAnsi="宋体" w:eastAsia="宋体" w:cs="宋体"/>
          <w:sz w:val="24"/>
          <w:szCs w:val="24"/>
        </w:rPr>
      </w:pPr>
      <w:r>
        <w:rPr>
          <w:rFonts w:hint="eastAsia" w:ascii="宋体" w:hAnsi="宋体" w:eastAsia="宋体" w:cs="宋体"/>
          <w:sz w:val="24"/>
          <w:szCs w:val="24"/>
        </w:rPr>
        <w:t>委托期限：</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pacing w:val="-17"/>
          <w:sz w:val="24"/>
          <w:szCs w:val="24"/>
        </w:rPr>
        <w:t>。</w:t>
      </w:r>
      <w:r>
        <w:rPr>
          <w:rFonts w:hint="eastAsia" w:ascii="宋体" w:hAnsi="宋体" w:eastAsia="宋体" w:cs="宋体"/>
          <w:sz w:val="24"/>
          <w:szCs w:val="24"/>
        </w:rPr>
        <w:t>代理人无转委托权。</w:t>
      </w:r>
    </w:p>
    <w:p>
      <w:pPr>
        <w:spacing w:before="1"/>
        <w:ind w:left="1171" w:right="0" w:firstLine="0"/>
        <w:jc w:val="left"/>
        <w:rPr>
          <w:rFonts w:hint="eastAsia" w:ascii="宋体" w:hAnsi="宋体" w:eastAsia="宋体" w:cs="宋体"/>
          <w:sz w:val="24"/>
          <w:szCs w:val="24"/>
          <w:lang w:eastAsia="zh-CN"/>
        </w:rPr>
      </w:pPr>
      <w:r>
        <w:rPr>
          <w:rFonts w:hint="eastAsia" w:ascii="宋体" w:hAnsi="宋体" w:eastAsia="宋体" w:cs="宋体"/>
          <w:sz w:val="24"/>
          <w:szCs w:val="24"/>
        </w:rPr>
        <w:t>附：法定代表人身份证明</w:t>
      </w:r>
    </w:p>
    <w:p>
      <w:pPr>
        <w:pStyle w:val="11"/>
        <w:rPr>
          <w:rFonts w:hint="eastAsia" w:ascii="宋体" w:hAnsi="宋体" w:eastAsia="宋体" w:cs="宋体"/>
          <w:sz w:val="24"/>
          <w:szCs w:val="24"/>
        </w:rPr>
      </w:pPr>
    </w:p>
    <w:p>
      <w:pPr>
        <w:pStyle w:val="11"/>
        <w:rPr>
          <w:rFonts w:hint="eastAsia" w:ascii="宋体" w:hAnsi="宋体" w:eastAsia="宋体" w:cs="宋体"/>
          <w:sz w:val="24"/>
          <w:szCs w:val="24"/>
        </w:rPr>
      </w:pPr>
    </w:p>
    <w:p>
      <w:pPr>
        <w:pStyle w:val="11"/>
        <w:spacing w:before="8"/>
        <w:rPr>
          <w:rFonts w:hint="eastAsia" w:ascii="宋体" w:hAnsi="宋体" w:eastAsia="宋体" w:cs="宋体"/>
          <w:sz w:val="24"/>
          <w:szCs w:val="24"/>
        </w:rPr>
      </w:pPr>
    </w:p>
    <w:p>
      <w:pPr>
        <w:tabs>
          <w:tab w:val="left" w:pos="6211"/>
        </w:tabs>
        <w:spacing w:before="0"/>
        <w:ind w:left="3331" w:right="0" w:firstLine="0"/>
        <w:jc w:val="left"/>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rPr>
        <w:t>（盖章）</w:t>
      </w:r>
    </w:p>
    <w:p>
      <w:pPr>
        <w:pStyle w:val="11"/>
        <w:spacing w:before="12"/>
        <w:rPr>
          <w:rFonts w:hint="eastAsia" w:ascii="宋体" w:hAnsi="宋体" w:eastAsia="宋体" w:cs="宋体"/>
          <w:sz w:val="24"/>
          <w:szCs w:val="24"/>
        </w:rPr>
      </w:pPr>
    </w:p>
    <w:p>
      <w:pPr>
        <w:tabs>
          <w:tab w:val="left" w:pos="6211"/>
        </w:tabs>
        <w:spacing w:before="74"/>
        <w:ind w:left="3331" w:right="0" w:firstLine="0"/>
        <w:jc w:val="left"/>
        <w:rPr>
          <w:rFonts w:hint="eastAsia" w:ascii="宋体" w:hAnsi="宋体" w:eastAsia="宋体" w:cs="宋体"/>
          <w:sz w:val="24"/>
          <w:szCs w:val="24"/>
        </w:rPr>
      </w:pPr>
      <w:r>
        <w:rPr>
          <w:rFonts w:hint="eastAsia" w:ascii="宋体" w:hAnsi="宋体" w:eastAsia="宋体" w:cs="宋体"/>
          <w:sz w:val="24"/>
          <w:szCs w:val="24"/>
        </w:rPr>
        <w:t>法定代表人：</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rPr>
        <w:t>（签字）</w:t>
      </w:r>
    </w:p>
    <w:p>
      <w:pPr>
        <w:pStyle w:val="11"/>
        <w:spacing w:before="6"/>
        <w:rPr>
          <w:rFonts w:hint="eastAsia" w:ascii="宋体" w:hAnsi="宋体" w:eastAsia="宋体" w:cs="宋体"/>
          <w:sz w:val="24"/>
          <w:szCs w:val="24"/>
        </w:rPr>
      </w:pPr>
    </w:p>
    <w:p>
      <w:pPr>
        <w:spacing w:before="66"/>
        <w:ind w:left="3331" w:right="0" w:firstLine="0"/>
        <w:jc w:val="left"/>
        <w:rPr>
          <w:rFonts w:hint="eastAsia" w:ascii="宋体" w:hAnsi="宋体" w:eastAsia="宋体" w:cs="宋体"/>
          <w:sz w:val="24"/>
          <w:szCs w:val="24"/>
        </w:rPr>
      </w:pPr>
      <w:r>
        <w:rPr>
          <w:rFonts w:hint="eastAsia" w:ascii="宋体" w:hAnsi="宋体" w:eastAsia="宋体" w:cs="宋体"/>
          <w:sz w:val="24"/>
          <w:szCs w:val="24"/>
        </w:rPr>
        <w:t>身份证号码：</w:t>
      </w:r>
    </w:p>
    <w:p>
      <w:pPr>
        <w:pStyle w:val="11"/>
        <w:spacing w:before="9"/>
        <w:rPr>
          <w:rFonts w:hint="eastAsia" w:ascii="宋体" w:hAnsi="宋体" w:eastAsia="宋体" w:cs="宋体"/>
          <w:sz w:val="24"/>
          <w:szCs w:val="24"/>
        </w:rPr>
      </w:pPr>
    </w:p>
    <w:p>
      <w:pPr>
        <w:tabs>
          <w:tab w:val="left" w:pos="6331"/>
        </w:tabs>
        <w:spacing w:before="0"/>
        <w:ind w:left="3331" w:right="0" w:firstLine="0"/>
        <w:jc w:val="left"/>
        <w:rPr>
          <w:rFonts w:hint="eastAsia" w:ascii="宋体" w:hAnsi="宋体" w:eastAsia="宋体" w:cs="宋体"/>
          <w:sz w:val="24"/>
          <w:szCs w:val="24"/>
        </w:rPr>
      </w:pPr>
      <w:r>
        <w:rPr>
          <w:rFonts w:hint="eastAsia" w:ascii="宋体" w:hAnsi="宋体" w:eastAsia="宋体" w:cs="宋体"/>
          <w:sz w:val="24"/>
          <w:szCs w:val="24"/>
        </w:rPr>
        <w:t>委托代理人：</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rPr>
        <w:t>（签字）</w:t>
      </w:r>
    </w:p>
    <w:p>
      <w:pPr>
        <w:pStyle w:val="11"/>
        <w:spacing w:before="6"/>
        <w:rPr>
          <w:rFonts w:hint="eastAsia" w:ascii="宋体" w:hAnsi="宋体" w:eastAsia="宋体" w:cs="宋体"/>
          <w:sz w:val="24"/>
          <w:szCs w:val="24"/>
        </w:rPr>
      </w:pPr>
    </w:p>
    <w:p>
      <w:pPr>
        <w:spacing w:before="66"/>
        <w:ind w:left="3331" w:right="0" w:firstLine="0"/>
        <w:jc w:val="left"/>
        <w:rPr>
          <w:rFonts w:hint="eastAsia" w:ascii="宋体" w:hAnsi="宋体" w:eastAsia="宋体" w:cs="宋体"/>
          <w:sz w:val="24"/>
          <w:szCs w:val="24"/>
        </w:rPr>
      </w:pPr>
      <w:r>
        <w:rPr>
          <w:rFonts w:hint="eastAsia" w:ascii="宋体" w:hAnsi="宋体" w:eastAsia="宋体" w:cs="宋体"/>
          <w:sz w:val="24"/>
          <w:szCs w:val="24"/>
        </w:rPr>
        <w:t>身份证号码：</w:t>
      </w:r>
    </w:p>
    <w:p>
      <w:pPr>
        <w:pStyle w:val="11"/>
        <w:spacing w:before="8"/>
        <w:rPr>
          <w:rFonts w:hint="eastAsia" w:ascii="宋体" w:hAnsi="宋体" w:eastAsia="宋体" w:cs="宋体"/>
          <w:sz w:val="24"/>
          <w:szCs w:val="24"/>
        </w:rPr>
      </w:pPr>
    </w:p>
    <w:p>
      <w:pPr>
        <w:tabs>
          <w:tab w:val="left" w:pos="4291"/>
          <w:tab w:val="left" w:pos="5130"/>
          <w:tab w:val="left" w:pos="5851"/>
          <w:tab w:val="left" w:pos="6571"/>
          <w:tab w:val="left" w:pos="7411"/>
        </w:tabs>
        <w:spacing w:before="1"/>
        <w:ind w:left="3331" w:right="0" w:firstLine="0"/>
        <w:jc w:val="left"/>
        <w:rPr>
          <w:rFonts w:hint="eastAsia" w:ascii="宋体" w:hAnsi="宋体" w:eastAsia="宋体" w:cs="宋体"/>
          <w:sz w:val="24"/>
          <w:szCs w:val="24"/>
        </w:rPr>
      </w:pPr>
      <w:r>
        <w:rPr>
          <w:rFonts w:hint="eastAsia" w:ascii="宋体" w:hAnsi="宋体" w:eastAsia="宋体" w:cs="宋体"/>
          <w:sz w:val="24"/>
          <w:szCs w:val="24"/>
        </w:rPr>
        <w:t>日</w:t>
      </w:r>
      <w:r>
        <w:rPr>
          <w:rFonts w:hint="eastAsia" w:ascii="宋体" w:hAnsi="宋体" w:eastAsia="宋体" w:cs="宋体"/>
          <w:sz w:val="24"/>
          <w:szCs w:val="24"/>
        </w:rPr>
        <w:tab/>
      </w:r>
      <w:r>
        <w:rPr>
          <w:rFonts w:hint="eastAsia" w:ascii="宋体" w:hAnsi="宋体" w:eastAsia="宋体" w:cs="宋体"/>
          <w:sz w:val="24"/>
          <w:szCs w:val="24"/>
        </w:rPr>
        <w:t>期：</w:t>
      </w:r>
      <w:r>
        <w:rPr>
          <w:rFonts w:hint="eastAsia" w:ascii="宋体" w:hAnsi="宋体" w:eastAsia="宋体" w:cs="宋体"/>
          <w:sz w:val="24"/>
          <w:szCs w:val="24"/>
        </w:rPr>
        <w:tab/>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日</w:t>
      </w:r>
    </w:p>
    <w:p>
      <w:pPr>
        <w:spacing w:after="0"/>
        <w:jc w:val="left"/>
        <w:rPr>
          <w:rFonts w:hint="eastAsia" w:ascii="宋体" w:hAnsi="宋体" w:eastAsia="宋体" w:cs="宋体"/>
          <w:sz w:val="24"/>
          <w:szCs w:val="24"/>
        </w:rPr>
        <w:sectPr>
          <w:pgSz w:w="11910" w:h="16840"/>
          <w:pgMar w:top="1340" w:right="600" w:bottom="1020" w:left="840" w:header="878" w:footer="831" w:gutter="0"/>
          <w:pgNumType w:fmt="decimal"/>
          <w:cols w:equalWidth="0" w:num="1">
            <w:col w:w="10470"/>
          </w:cols>
        </w:sectPr>
      </w:pPr>
    </w:p>
    <w:p>
      <w:pPr>
        <w:spacing w:before="62"/>
        <w:ind w:left="0" w:right="128" w:firstLine="0"/>
        <w:jc w:val="center"/>
        <w:rPr>
          <w:rFonts w:hint="eastAsia" w:ascii="宋体" w:hAnsi="宋体" w:eastAsia="宋体" w:cs="宋体"/>
          <w:sz w:val="32"/>
        </w:rPr>
      </w:pPr>
      <w:bookmarkStart w:id="183" w:name="_Toc1598_WPSOffice_Level1"/>
      <w:r>
        <w:rPr>
          <w:rFonts w:hint="eastAsia" w:ascii="宋体" w:hAnsi="宋体" w:eastAsia="宋体" w:cs="宋体"/>
          <w:sz w:val="32"/>
        </w:rPr>
        <w:t>四、项目管理机构配备</w:t>
      </w:r>
      <w:bookmarkEnd w:id="183"/>
    </w:p>
    <w:p>
      <w:pPr>
        <w:spacing w:before="6"/>
        <w:ind w:left="0" w:right="125" w:firstLine="0"/>
        <w:jc w:val="center"/>
        <w:rPr>
          <w:rFonts w:hint="eastAsia" w:ascii="宋体" w:hAnsi="宋体" w:eastAsia="宋体" w:cs="宋体"/>
          <w:sz w:val="30"/>
        </w:rPr>
      </w:pPr>
      <w:r>
        <w:rPr>
          <w:rFonts w:hint="eastAsia" w:ascii="宋体" w:hAnsi="宋体" w:eastAsia="宋体" w:cs="宋体"/>
          <w:sz w:val="30"/>
        </w:rPr>
        <w:t>（一）项目管理机构组成表</w:t>
      </w:r>
    </w:p>
    <w:tbl>
      <w:tblPr>
        <w:tblStyle w:val="32"/>
        <w:tblW w:w="9758" w:type="dxa"/>
        <w:tblInd w:w="5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3"/>
        <w:gridCol w:w="875"/>
        <w:gridCol w:w="1220"/>
        <w:gridCol w:w="2576"/>
        <w:gridCol w:w="3420"/>
        <w:gridCol w:w="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5" w:hRule="atLeast"/>
        </w:trPr>
        <w:tc>
          <w:tcPr>
            <w:tcW w:w="893" w:type="dxa"/>
          </w:tcPr>
          <w:p>
            <w:pPr>
              <w:pStyle w:val="36"/>
              <w:spacing w:before="155"/>
              <w:ind w:left="206"/>
              <w:rPr>
                <w:rFonts w:hint="eastAsia" w:ascii="宋体" w:hAnsi="宋体" w:eastAsia="宋体" w:cs="宋体"/>
                <w:sz w:val="24"/>
                <w:szCs w:val="24"/>
              </w:rPr>
            </w:pPr>
            <w:r>
              <w:rPr>
                <w:rFonts w:hint="eastAsia" w:ascii="宋体" w:hAnsi="宋体" w:eastAsia="宋体" w:cs="宋体"/>
                <w:sz w:val="24"/>
                <w:szCs w:val="24"/>
              </w:rPr>
              <w:t>姓名</w:t>
            </w:r>
          </w:p>
        </w:tc>
        <w:tc>
          <w:tcPr>
            <w:tcW w:w="875" w:type="dxa"/>
          </w:tcPr>
          <w:p>
            <w:pPr>
              <w:pStyle w:val="36"/>
              <w:spacing w:before="155"/>
              <w:ind w:left="196"/>
              <w:rPr>
                <w:rFonts w:hint="eastAsia" w:ascii="宋体" w:hAnsi="宋体" w:eastAsia="宋体" w:cs="宋体"/>
                <w:sz w:val="24"/>
                <w:szCs w:val="24"/>
              </w:rPr>
            </w:pPr>
            <w:r>
              <w:rPr>
                <w:rFonts w:hint="eastAsia" w:ascii="宋体" w:hAnsi="宋体" w:eastAsia="宋体" w:cs="宋体"/>
                <w:sz w:val="24"/>
                <w:szCs w:val="24"/>
              </w:rPr>
              <w:t>专业</w:t>
            </w:r>
          </w:p>
        </w:tc>
        <w:tc>
          <w:tcPr>
            <w:tcW w:w="1220" w:type="dxa"/>
          </w:tcPr>
          <w:p>
            <w:pPr>
              <w:pStyle w:val="36"/>
              <w:spacing w:before="155"/>
              <w:ind w:left="130"/>
              <w:rPr>
                <w:rFonts w:hint="eastAsia" w:ascii="宋体" w:hAnsi="宋体" w:eastAsia="宋体" w:cs="宋体"/>
                <w:sz w:val="24"/>
                <w:szCs w:val="24"/>
              </w:rPr>
            </w:pPr>
            <w:r>
              <w:rPr>
                <w:rFonts w:hint="eastAsia" w:ascii="宋体" w:hAnsi="宋体" w:eastAsia="宋体" w:cs="宋体"/>
                <w:sz w:val="24"/>
                <w:szCs w:val="24"/>
              </w:rPr>
              <w:t>技术职称</w:t>
            </w:r>
          </w:p>
        </w:tc>
        <w:tc>
          <w:tcPr>
            <w:tcW w:w="2576" w:type="dxa"/>
          </w:tcPr>
          <w:p>
            <w:pPr>
              <w:pStyle w:val="36"/>
              <w:spacing w:before="155"/>
              <w:ind w:left="208"/>
              <w:rPr>
                <w:rFonts w:hint="eastAsia" w:ascii="宋体" w:hAnsi="宋体" w:eastAsia="宋体" w:cs="宋体"/>
                <w:sz w:val="24"/>
                <w:szCs w:val="24"/>
              </w:rPr>
            </w:pPr>
            <w:r>
              <w:rPr>
                <w:rFonts w:hint="eastAsia" w:ascii="宋体" w:hAnsi="宋体" w:eastAsia="宋体" w:cs="宋体"/>
                <w:sz w:val="24"/>
                <w:szCs w:val="24"/>
              </w:rPr>
              <w:t>从事本专业工作年限</w:t>
            </w:r>
          </w:p>
        </w:tc>
        <w:tc>
          <w:tcPr>
            <w:tcW w:w="3420" w:type="dxa"/>
          </w:tcPr>
          <w:p>
            <w:pPr>
              <w:pStyle w:val="36"/>
              <w:spacing w:before="155"/>
              <w:ind w:left="150"/>
              <w:rPr>
                <w:rFonts w:hint="eastAsia" w:ascii="宋体" w:hAnsi="宋体" w:eastAsia="宋体" w:cs="宋体"/>
                <w:sz w:val="24"/>
                <w:szCs w:val="24"/>
              </w:rPr>
            </w:pPr>
            <w:r>
              <w:rPr>
                <w:rFonts w:hint="eastAsia" w:ascii="宋体" w:hAnsi="宋体" w:eastAsia="宋体" w:cs="宋体"/>
                <w:sz w:val="24"/>
                <w:szCs w:val="24"/>
              </w:rPr>
              <w:t>拟在本工程项目管理机构任职</w:t>
            </w:r>
          </w:p>
        </w:tc>
        <w:tc>
          <w:tcPr>
            <w:tcW w:w="774" w:type="dxa"/>
          </w:tcPr>
          <w:p>
            <w:pPr>
              <w:pStyle w:val="36"/>
              <w:spacing w:before="155"/>
              <w:ind w:left="145"/>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0" w:hRule="atLeast"/>
        </w:trPr>
        <w:tc>
          <w:tcPr>
            <w:tcW w:w="893" w:type="dxa"/>
          </w:tcPr>
          <w:p>
            <w:pPr>
              <w:pStyle w:val="36"/>
              <w:rPr>
                <w:rFonts w:hint="eastAsia" w:ascii="宋体" w:hAnsi="宋体" w:eastAsia="宋体" w:cs="宋体"/>
                <w:sz w:val="24"/>
                <w:szCs w:val="24"/>
              </w:rPr>
            </w:pPr>
          </w:p>
        </w:tc>
        <w:tc>
          <w:tcPr>
            <w:tcW w:w="875" w:type="dxa"/>
          </w:tcPr>
          <w:p>
            <w:pPr>
              <w:pStyle w:val="36"/>
              <w:rPr>
                <w:rFonts w:hint="eastAsia" w:ascii="宋体" w:hAnsi="宋体" w:eastAsia="宋体" w:cs="宋体"/>
                <w:sz w:val="24"/>
                <w:szCs w:val="24"/>
              </w:rPr>
            </w:pPr>
          </w:p>
        </w:tc>
        <w:tc>
          <w:tcPr>
            <w:tcW w:w="1220" w:type="dxa"/>
          </w:tcPr>
          <w:p>
            <w:pPr>
              <w:pStyle w:val="36"/>
              <w:rPr>
                <w:rFonts w:hint="eastAsia" w:ascii="宋体" w:hAnsi="宋体" w:eastAsia="宋体" w:cs="宋体"/>
                <w:sz w:val="24"/>
                <w:szCs w:val="24"/>
              </w:rPr>
            </w:pPr>
          </w:p>
        </w:tc>
        <w:tc>
          <w:tcPr>
            <w:tcW w:w="2576" w:type="dxa"/>
          </w:tcPr>
          <w:p>
            <w:pPr>
              <w:pStyle w:val="36"/>
              <w:rPr>
                <w:rFonts w:hint="eastAsia" w:ascii="宋体" w:hAnsi="宋体" w:eastAsia="宋体" w:cs="宋体"/>
                <w:sz w:val="24"/>
                <w:szCs w:val="24"/>
              </w:rPr>
            </w:pPr>
          </w:p>
        </w:tc>
        <w:tc>
          <w:tcPr>
            <w:tcW w:w="3420" w:type="dxa"/>
          </w:tcPr>
          <w:p>
            <w:pPr>
              <w:pStyle w:val="36"/>
              <w:rPr>
                <w:rFonts w:hint="eastAsia" w:ascii="宋体" w:hAnsi="宋体" w:eastAsia="宋体" w:cs="宋体"/>
                <w:sz w:val="24"/>
                <w:szCs w:val="24"/>
              </w:rPr>
            </w:pPr>
          </w:p>
        </w:tc>
        <w:tc>
          <w:tcPr>
            <w:tcW w:w="774" w:type="dxa"/>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0" w:hRule="atLeast"/>
        </w:trPr>
        <w:tc>
          <w:tcPr>
            <w:tcW w:w="893" w:type="dxa"/>
          </w:tcPr>
          <w:p>
            <w:pPr>
              <w:pStyle w:val="36"/>
              <w:rPr>
                <w:rFonts w:hint="eastAsia" w:ascii="宋体" w:hAnsi="宋体" w:eastAsia="宋体" w:cs="宋体"/>
                <w:sz w:val="24"/>
                <w:szCs w:val="24"/>
              </w:rPr>
            </w:pPr>
          </w:p>
        </w:tc>
        <w:tc>
          <w:tcPr>
            <w:tcW w:w="875" w:type="dxa"/>
          </w:tcPr>
          <w:p>
            <w:pPr>
              <w:pStyle w:val="36"/>
              <w:rPr>
                <w:rFonts w:hint="eastAsia" w:ascii="宋体" w:hAnsi="宋体" w:eastAsia="宋体" w:cs="宋体"/>
                <w:sz w:val="24"/>
                <w:szCs w:val="24"/>
              </w:rPr>
            </w:pPr>
          </w:p>
        </w:tc>
        <w:tc>
          <w:tcPr>
            <w:tcW w:w="1220" w:type="dxa"/>
          </w:tcPr>
          <w:p>
            <w:pPr>
              <w:pStyle w:val="36"/>
              <w:rPr>
                <w:rFonts w:hint="eastAsia" w:ascii="宋体" w:hAnsi="宋体" w:eastAsia="宋体" w:cs="宋体"/>
                <w:sz w:val="24"/>
                <w:szCs w:val="24"/>
              </w:rPr>
            </w:pPr>
          </w:p>
        </w:tc>
        <w:tc>
          <w:tcPr>
            <w:tcW w:w="2576" w:type="dxa"/>
          </w:tcPr>
          <w:p>
            <w:pPr>
              <w:pStyle w:val="36"/>
              <w:rPr>
                <w:rFonts w:hint="eastAsia" w:ascii="宋体" w:hAnsi="宋体" w:eastAsia="宋体" w:cs="宋体"/>
                <w:sz w:val="24"/>
                <w:szCs w:val="24"/>
              </w:rPr>
            </w:pPr>
          </w:p>
        </w:tc>
        <w:tc>
          <w:tcPr>
            <w:tcW w:w="3420" w:type="dxa"/>
          </w:tcPr>
          <w:p>
            <w:pPr>
              <w:pStyle w:val="36"/>
              <w:rPr>
                <w:rFonts w:hint="eastAsia" w:ascii="宋体" w:hAnsi="宋体" w:eastAsia="宋体" w:cs="宋体"/>
                <w:sz w:val="24"/>
                <w:szCs w:val="24"/>
              </w:rPr>
            </w:pPr>
          </w:p>
        </w:tc>
        <w:tc>
          <w:tcPr>
            <w:tcW w:w="774" w:type="dxa"/>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2" w:hRule="atLeast"/>
        </w:trPr>
        <w:tc>
          <w:tcPr>
            <w:tcW w:w="893" w:type="dxa"/>
          </w:tcPr>
          <w:p>
            <w:pPr>
              <w:pStyle w:val="36"/>
              <w:rPr>
                <w:rFonts w:hint="eastAsia" w:ascii="宋体" w:hAnsi="宋体" w:eastAsia="宋体" w:cs="宋体"/>
                <w:sz w:val="24"/>
                <w:szCs w:val="24"/>
              </w:rPr>
            </w:pPr>
          </w:p>
        </w:tc>
        <w:tc>
          <w:tcPr>
            <w:tcW w:w="875" w:type="dxa"/>
          </w:tcPr>
          <w:p>
            <w:pPr>
              <w:pStyle w:val="36"/>
              <w:rPr>
                <w:rFonts w:hint="eastAsia" w:ascii="宋体" w:hAnsi="宋体" w:eastAsia="宋体" w:cs="宋体"/>
                <w:sz w:val="24"/>
                <w:szCs w:val="24"/>
              </w:rPr>
            </w:pPr>
          </w:p>
        </w:tc>
        <w:tc>
          <w:tcPr>
            <w:tcW w:w="1220" w:type="dxa"/>
          </w:tcPr>
          <w:p>
            <w:pPr>
              <w:pStyle w:val="36"/>
              <w:rPr>
                <w:rFonts w:hint="eastAsia" w:ascii="宋体" w:hAnsi="宋体" w:eastAsia="宋体" w:cs="宋体"/>
                <w:sz w:val="24"/>
                <w:szCs w:val="24"/>
              </w:rPr>
            </w:pPr>
          </w:p>
        </w:tc>
        <w:tc>
          <w:tcPr>
            <w:tcW w:w="2576" w:type="dxa"/>
          </w:tcPr>
          <w:p>
            <w:pPr>
              <w:pStyle w:val="36"/>
              <w:rPr>
                <w:rFonts w:hint="eastAsia" w:ascii="宋体" w:hAnsi="宋体" w:eastAsia="宋体" w:cs="宋体"/>
                <w:sz w:val="24"/>
                <w:szCs w:val="24"/>
              </w:rPr>
            </w:pPr>
          </w:p>
        </w:tc>
        <w:tc>
          <w:tcPr>
            <w:tcW w:w="3420" w:type="dxa"/>
          </w:tcPr>
          <w:p>
            <w:pPr>
              <w:pStyle w:val="36"/>
              <w:rPr>
                <w:rFonts w:hint="eastAsia" w:ascii="宋体" w:hAnsi="宋体" w:eastAsia="宋体" w:cs="宋体"/>
                <w:sz w:val="24"/>
                <w:szCs w:val="24"/>
              </w:rPr>
            </w:pPr>
          </w:p>
        </w:tc>
        <w:tc>
          <w:tcPr>
            <w:tcW w:w="774" w:type="dxa"/>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0" w:hRule="atLeast"/>
        </w:trPr>
        <w:tc>
          <w:tcPr>
            <w:tcW w:w="893" w:type="dxa"/>
          </w:tcPr>
          <w:p>
            <w:pPr>
              <w:pStyle w:val="36"/>
              <w:rPr>
                <w:rFonts w:hint="eastAsia" w:ascii="宋体" w:hAnsi="宋体" w:eastAsia="宋体" w:cs="宋体"/>
                <w:sz w:val="24"/>
                <w:szCs w:val="24"/>
              </w:rPr>
            </w:pPr>
          </w:p>
        </w:tc>
        <w:tc>
          <w:tcPr>
            <w:tcW w:w="875" w:type="dxa"/>
          </w:tcPr>
          <w:p>
            <w:pPr>
              <w:pStyle w:val="36"/>
              <w:rPr>
                <w:rFonts w:hint="eastAsia" w:ascii="宋体" w:hAnsi="宋体" w:eastAsia="宋体" w:cs="宋体"/>
                <w:sz w:val="24"/>
                <w:szCs w:val="24"/>
              </w:rPr>
            </w:pPr>
          </w:p>
        </w:tc>
        <w:tc>
          <w:tcPr>
            <w:tcW w:w="1220" w:type="dxa"/>
          </w:tcPr>
          <w:p>
            <w:pPr>
              <w:pStyle w:val="36"/>
              <w:rPr>
                <w:rFonts w:hint="eastAsia" w:ascii="宋体" w:hAnsi="宋体" w:eastAsia="宋体" w:cs="宋体"/>
                <w:sz w:val="24"/>
                <w:szCs w:val="24"/>
              </w:rPr>
            </w:pPr>
          </w:p>
        </w:tc>
        <w:tc>
          <w:tcPr>
            <w:tcW w:w="2576" w:type="dxa"/>
          </w:tcPr>
          <w:p>
            <w:pPr>
              <w:pStyle w:val="36"/>
              <w:rPr>
                <w:rFonts w:hint="eastAsia" w:ascii="宋体" w:hAnsi="宋体" w:eastAsia="宋体" w:cs="宋体"/>
                <w:sz w:val="24"/>
                <w:szCs w:val="24"/>
              </w:rPr>
            </w:pPr>
          </w:p>
        </w:tc>
        <w:tc>
          <w:tcPr>
            <w:tcW w:w="3420" w:type="dxa"/>
          </w:tcPr>
          <w:p>
            <w:pPr>
              <w:pStyle w:val="36"/>
              <w:rPr>
                <w:rFonts w:hint="eastAsia" w:ascii="宋体" w:hAnsi="宋体" w:eastAsia="宋体" w:cs="宋体"/>
                <w:sz w:val="24"/>
                <w:szCs w:val="24"/>
              </w:rPr>
            </w:pPr>
          </w:p>
        </w:tc>
        <w:tc>
          <w:tcPr>
            <w:tcW w:w="774" w:type="dxa"/>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0" w:hRule="atLeast"/>
        </w:trPr>
        <w:tc>
          <w:tcPr>
            <w:tcW w:w="893" w:type="dxa"/>
          </w:tcPr>
          <w:p>
            <w:pPr>
              <w:pStyle w:val="36"/>
              <w:rPr>
                <w:rFonts w:hint="eastAsia" w:ascii="宋体" w:hAnsi="宋体" w:eastAsia="宋体" w:cs="宋体"/>
                <w:sz w:val="24"/>
                <w:szCs w:val="24"/>
              </w:rPr>
            </w:pPr>
          </w:p>
        </w:tc>
        <w:tc>
          <w:tcPr>
            <w:tcW w:w="875" w:type="dxa"/>
          </w:tcPr>
          <w:p>
            <w:pPr>
              <w:pStyle w:val="36"/>
              <w:rPr>
                <w:rFonts w:hint="eastAsia" w:ascii="宋体" w:hAnsi="宋体" w:eastAsia="宋体" w:cs="宋体"/>
                <w:sz w:val="24"/>
                <w:szCs w:val="24"/>
              </w:rPr>
            </w:pPr>
          </w:p>
        </w:tc>
        <w:tc>
          <w:tcPr>
            <w:tcW w:w="1220" w:type="dxa"/>
          </w:tcPr>
          <w:p>
            <w:pPr>
              <w:pStyle w:val="36"/>
              <w:rPr>
                <w:rFonts w:hint="eastAsia" w:ascii="宋体" w:hAnsi="宋体" w:eastAsia="宋体" w:cs="宋体"/>
                <w:sz w:val="24"/>
                <w:szCs w:val="24"/>
              </w:rPr>
            </w:pPr>
          </w:p>
        </w:tc>
        <w:tc>
          <w:tcPr>
            <w:tcW w:w="2576" w:type="dxa"/>
          </w:tcPr>
          <w:p>
            <w:pPr>
              <w:pStyle w:val="36"/>
              <w:rPr>
                <w:rFonts w:hint="eastAsia" w:ascii="宋体" w:hAnsi="宋体" w:eastAsia="宋体" w:cs="宋体"/>
                <w:sz w:val="24"/>
                <w:szCs w:val="24"/>
              </w:rPr>
            </w:pPr>
          </w:p>
        </w:tc>
        <w:tc>
          <w:tcPr>
            <w:tcW w:w="3420" w:type="dxa"/>
          </w:tcPr>
          <w:p>
            <w:pPr>
              <w:pStyle w:val="36"/>
              <w:rPr>
                <w:rFonts w:hint="eastAsia" w:ascii="宋体" w:hAnsi="宋体" w:eastAsia="宋体" w:cs="宋体"/>
                <w:sz w:val="24"/>
                <w:szCs w:val="24"/>
              </w:rPr>
            </w:pPr>
          </w:p>
        </w:tc>
        <w:tc>
          <w:tcPr>
            <w:tcW w:w="774" w:type="dxa"/>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3" w:hRule="atLeast"/>
        </w:trPr>
        <w:tc>
          <w:tcPr>
            <w:tcW w:w="893" w:type="dxa"/>
          </w:tcPr>
          <w:p>
            <w:pPr>
              <w:pStyle w:val="36"/>
              <w:rPr>
                <w:rFonts w:hint="eastAsia" w:ascii="宋体" w:hAnsi="宋体" w:eastAsia="宋体" w:cs="宋体"/>
                <w:sz w:val="24"/>
                <w:szCs w:val="24"/>
              </w:rPr>
            </w:pPr>
          </w:p>
        </w:tc>
        <w:tc>
          <w:tcPr>
            <w:tcW w:w="875" w:type="dxa"/>
          </w:tcPr>
          <w:p>
            <w:pPr>
              <w:pStyle w:val="36"/>
              <w:rPr>
                <w:rFonts w:hint="eastAsia" w:ascii="宋体" w:hAnsi="宋体" w:eastAsia="宋体" w:cs="宋体"/>
                <w:sz w:val="24"/>
                <w:szCs w:val="24"/>
              </w:rPr>
            </w:pPr>
          </w:p>
        </w:tc>
        <w:tc>
          <w:tcPr>
            <w:tcW w:w="1220" w:type="dxa"/>
          </w:tcPr>
          <w:p>
            <w:pPr>
              <w:pStyle w:val="36"/>
              <w:rPr>
                <w:rFonts w:hint="eastAsia" w:ascii="宋体" w:hAnsi="宋体" w:eastAsia="宋体" w:cs="宋体"/>
                <w:sz w:val="24"/>
                <w:szCs w:val="24"/>
              </w:rPr>
            </w:pPr>
          </w:p>
        </w:tc>
        <w:tc>
          <w:tcPr>
            <w:tcW w:w="2576" w:type="dxa"/>
          </w:tcPr>
          <w:p>
            <w:pPr>
              <w:pStyle w:val="36"/>
              <w:rPr>
                <w:rFonts w:hint="eastAsia" w:ascii="宋体" w:hAnsi="宋体" w:eastAsia="宋体" w:cs="宋体"/>
                <w:sz w:val="24"/>
                <w:szCs w:val="24"/>
              </w:rPr>
            </w:pPr>
          </w:p>
        </w:tc>
        <w:tc>
          <w:tcPr>
            <w:tcW w:w="3420" w:type="dxa"/>
          </w:tcPr>
          <w:p>
            <w:pPr>
              <w:pStyle w:val="36"/>
              <w:rPr>
                <w:rFonts w:hint="eastAsia" w:ascii="宋体" w:hAnsi="宋体" w:eastAsia="宋体" w:cs="宋体"/>
                <w:sz w:val="24"/>
                <w:szCs w:val="24"/>
              </w:rPr>
            </w:pPr>
          </w:p>
        </w:tc>
        <w:tc>
          <w:tcPr>
            <w:tcW w:w="774" w:type="dxa"/>
          </w:tcPr>
          <w:p>
            <w:pPr>
              <w:pStyle w:val="36"/>
              <w:rPr>
                <w:rFonts w:hint="eastAsia" w:ascii="宋体" w:hAnsi="宋体" w:eastAsia="宋体" w:cs="宋体"/>
                <w:sz w:val="24"/>
                <w:szCs w:val="24"/>
              </w:rPr>
            </w:pPr>
          </w:p>
        </w:tc>
      </w:tr>
    </w:tbl>
    <w:p>
      <w:pPr>
        <w:spacing w:before="63"/>
        <w:ind w:left="3669" w:right="0" w:firstLine="0"/>
        <w:jc w:val="left"/>
        <w:rPr>
          <w:rFonts w:hint="eastAsia" w:ascii="宋体" w:hAnsi="宋体" w:eastAsia="宋体" w:cs="宋体"/>
          <w:sz w:val="30"/>
        </w:rPr>
      </w:pPr>
      <w:r>
        <w:rPr>
          <w:rFonts w:hint="eastAsia" w:ascii="宋体" w:hAnsi="宋体" w:eastAsia="宋体" w:cs="宋体"/>
          <w:sz w:val="30"/>
        </w:rPr>
        <w:t>（二）主要人员简历表</w:t>
      </w:r>
    </w:p>
    <w:p>
      <w:pPr>
        <w:pStyle w:val="11"/>
        <w:spacing w:before="2"/>
        <w:rPr>
          <w:rFonts w:hint="eastAsia" w:ascii="宋体" w:hAnsi="宋体" w:eastAsia="宋体" w:cs="宋体"/>
          <w:sz w:val="35"/>
        </w:rPr>
      </w:pPr>
    </w:p>
    <w:p>
      <w:pPr>
        <w:spacing w:before="0" w:line="405" w:lineRule="auto"/>
        <w:ind w:left="691" w:right="817" w:firstLine="480"/>
        <w:jc w:val="left"/>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048" behindDoc="0" locked="0" layoutInCell="1" allowOverlap="1">
                <wp:simplePos x="0" y="0"/>
                <wp:positionH relativeFrom="page">
                  <wp:posOffset>897890</wp:posOffset>
                </wp:positionH>
                <wp:positionV relativeFrom="paragraph">
                  <wp:posOffset>565785</wp:posOffset>
                </wp:positionV>
                <wp:extent cx="6384290" cy="8130540"/>
                <wp:effectExtent l="0" t="0" r="0" b="0"/>
                <wp:wrapNone/>
                <wp:docPr id="3" name="文本框 28"/>
                <wp:cNvGraphicFramePr/>
                <a:graphic xmlns:a="http://schemas.openxmlformats.org/drawingml/2006/main">
                  <a:graphicData uri="http://schemas.microsoft.com/office/word/2010/wordprocessingShape">
                    <wps:wsp>
                      <wps:cNvSpPr txBox="1"/>
                      <wps:spPr>
                        <a:xfrm>
                          <a:off x="0" y="0"/>
                          <a:ext cx="6384290" cy="8130540"/>
                        </a:xfrm>
                        <a:prstGeom prst="rect">
                          <a:avLst/>
                        </a:prstGeom>
                        <a:noFill/>
                        <a:ln w="9525">
                          <a:noFill/>
                        </a:ln>
                      </wps:spPr>
                      <wps:txbx>
                        <w:txbxContent>
                          <w:tbl>
                            <w:tblPr>
                              <w:tblStyle w:val="32"/>
                              <w:tblW w:w="978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13"/>
                              <w:gridCol w:w="303"/>
                              <w:gridCol w:w="1206"/>
                              <w:gridCol w:w="979"/>
                              <w:gridCol w:w="551"/>
                              <w:gridCol w:w="958"/>
                              <w:gridCol w:w="569"/>
                              <w:gridCol w:w="1414"/>
                              <w:gridCol w:w="2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trPr>
                              <w:tc>
                                <w:tcPr>
                                  <w:tcW w:w="1313" w:type="dxa"/>
                                </w:tcPr>
                                <w:p>
                                  <w:pPr>
                                    <w:pStyle w:val="35"/>
                                  </w:pPr>
                                </w:p>
                                <w:p>
                                  <w:pPr>
                                    <w:pStyle w:val="35"/>
                                    <w:rPr>
                                      <w:rFonts w:hint="eastAsia"/>
                                    </w:rPr>
                                  </w:pPr>
                                  <w:r>
                                    <w:rPr>
                                      <w:rFonts w:hint="eastAsia"/>
                                    </w:rPr>
                                    <w:t>姓</w:t>
                                  </w:r>
                                  <w:r>
                                    <w:rPr>
                                      <w:rFonts w:hint="eastAsia"/>
                                    </w:rPr>
                                    <w:tab/>
                                  </w:r>
                                  <w:r>
                                    <w:rPr>
                                      <w:rFonts w:hint="eastAsia"/>
                                    </w:rPr>
                                    <w:t>名</w:t>
                                  </w:r>
                                </w:p>
                              </w:tc>
                              <w:tc>
                                <w:tcPr>
                                  <w:tcW w:w="1509" w:type="dxa"/>
                                  <w:gridSpan w:val="2"/>
                                </w:tcPr>
                                <w:p>
                                  <w:pPr>
                                    <w:pStyle w:val="35"/>
                                  </w:pPr>
                                </w:p>
                              </w:tc>
                              <w:tc>
                                <w:tcPr>
                                  <w:tcW w:w="979" w:type="dxa"/>
                                </w:tcPr>
                                <w:p>
                                  <w:pPr>
                                    <w:pStyle w:val="35"/>
                                  </w:pPr>
                                </w:p>
                                <w:p>
                                  <w:pPr>
                                    <w:pStyle w:val="35"/>
                                    <w:rPr>
                                      <w:rFonts w:hint="eastAsia"/>
                                    </w:rPr>
                                  </w:pPr>
                                  <w:r>
                                    <w:rPr>
                                      <w:rFonts w:hint="eastAsia"/>
                                    </w:rPr>
                                    <w:t>年 龄</w:t>
                                  </w:r>
                                </w:p>
                              </w:tc>
                              <w:tc>
                                <w:tcPr>
                                  <w:tcW w:w="1509" w:type="dxa"/>
                                  <w:gridSpan w:val="2"/>
                                </w:tcPr>
                                <w:p>
                                  <w:pPr>
                                    <w:pStyle w:val="35"/>
                                  </w:pPr>
                                </w:p>
                              </w:tc>
                              <w:tc>
                                <w:tcPr>
                                  <w:tcW w:w="1983" w:type="dxa"/>
                                  <w:gridSpan w:val="2"/>
                                </w:tcPr>
                                <w:p>
                                  <w:pPr>
                                    <w:pStyle w:val="35"/>
                                  </w:pPr>
                                </w:p>
                                <w:p>
                                  <w:pPr>
                                    <w:pStyle w:val="35"/>
                                    <w:rPr>
                                      <w:rFonts w:hint="eastAsia"/>
                                    </w:rPr>
                                  </w:pPr>
                                  <w:r>
                                    <w:rPr>
                                      <w:rFonts w:hint="eastAsia"/>
                                    </w:rPr>
                                    <w:t>学历</w:t>
                                  </w:r>
                                </w:p>
                              </w:tc>
                              <w:tc>
                                <w:tcPr>
                                  <w:tcW w:w="2490" w:type="dxa"/>
                                </w:tcPr>
                                <w:p>
                                  <w:pPr>
                                    <w:pStyle w:val="3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4" w:hRule="atLeast"/>
                              </w:trPr>
                              <w:tc>
                                <w:tcPr>
                                  <w:tcW w:w="1313" w:type="dxa"/>
                                </w:tcPr>
                                <w:p>
                                  <w:pPr>
                                    <w:pStyle w:val="35"/>
                                  </w:pPr>
                                </w:p>
                                <w:p>
                                  <w:pPr>
                                    <w:pStyle w:val="35"/>
                                    <w:rPr>
                                      <w:rFonts w:hint="eastAsia"/>
                                    </w:rPr>
                                  </w:pPr>
                                  <w:r>
                                    <w:rPr>
                                      <w:rFonts w:hint="eastAsia"/>
                                    </w:rPr>
                                    <w:t>职</w:t>
                                  </w:r>
                                  <w:r>
                                    <w:rPr>
                                      <w:rFonts w:hint="eastAsia"/>
                                    </w:rPr>
                                    <w:tab/>
                                  </w:r>
                                  <w:r>
                                    <w:rPr>
                                      <w:rFonts w:hint="eastAsia"/>
                                    </w:rPr>
                                    <w:t>称</w:t>
                                  </w:r>
                                </w:p>
                              </w:tc>
                              <w:tc>
                                <w:tcPr>
                                  <w:tcW w:w="1509" w:type="dxa"/>
                                  <w:gridSpan w:val="2"/>
                                </w:tcPr>
                                <w:p>
                                  <w:pPr>
                                    <w:pStyle w:val="35"/>
                                  </w:pPr>
                                </w:p>
                              </w:tc>
                              <w:tc>
                                <w:tcPr>
                                  <w:tcW w:w="979" w:type="dxa"/>
                                </w:tcPr>
                                <w:p>
                                  <w:pPr>
                                    <w:pStyle w:val="35"/>
                                  </w:pPr>
                                </w:p>
                                <w:p>
                                  <w:pPr>
                                    <w:pStyle w:val="35"/>
                                    <w:rPr>
                                      <w:rFonts w:hint="eastAsia"/>
                                    </w:rPr>
                                  </w:pPr>
                                  <w:r>
                                    <w:rPr>
                                      <w:rFonts w:hint="eastAsia"/>
                                    </w:rPr>
                                    <w:t>职 务</w:t>
                                  </w:r>
                                </w:p>
                              </w:tc>
                              <w:tc>
                                <w:tcPr>
                                  <w:tcW w:w="1509" w:type="dxa"/>
                                  <w:gridSpan w:val="2"/>
                                </w:tcPr>
                                <w:p>
                                  <w:pPr>
                                    <w:pStyle w:val="35"/>
                                  </w:pPr>
                                </w:p>
                              </w:tc>
                              <w:tc>
                                <w:tcPr>
                                  <w:tcW w:w="1983" w:type="dxa"/>
                                  <w:gridSpan w:val="2"/>
                                </w:tcPr>
                                <w:p>
                                  <w:pPr>
                                    <w:pStyle w:val="35"/>
                                  </w:pPr>
                                </w:p>
                                <w:p>
                                  <w:pPr>
                                    <w:pStyle w:val="35"/>
                                    <w:rPr>
                                      <w:rFonts w:hint="eastAsia"/>
                                    </w:rPr>
                                  </w:pPr>
                                  <w:r>
                                    <w:rPr>
                                      <w:rFonts w:hint="eastAsia"/>
                                    </w:rPr>
                                    <w:t>拟在本合同任职</w:t>
                                  </w:r>
                                </w:p>
                              </w:tc>
                              <w:tc>
                                <w:tcPr>
                                  <w:tcW w:w="2490" w:type="dxa"/>
                                </w:tcPr>
                                <w:p>
                                  <w:pPr>
                                    <w:pStyle w:val="3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trPr>
                              <w:tc>
                                <w:tcPr>
                                  <w:tcW w:w="1313" w:type="dxa"/>
                                </w:tcPr>
                                <w:p>
                                  <w:pPr>
                                    <w:pStyle w:val="35"/>
                                  </w:pPr>
                                </w:p>
                                <w:p>
                                  <w:pPr>
                                    <w:pStyle w:val="35"/>
                                    <w:rPr>
                                      <w:rFonts w:hint="eastAsia"/>
                                    </w:rPr>
                                  </w:pPr>
                                  <w:r>
                                    <w:rPr>
                                      <w:rFonts w:hint="eastAsia"/>
                                    </w:rPr>
                                    <w:t>毕业学校</w:t>
                                  </w:r>
                                </w:p>
                              </w:tc>
                              <w:tc>
                                <w:tcPr>
                                  <w:tcW w:w="8470" w:type="dxa"/>
                                  <w:gridSpan w:val="8"/>
                                </w:tcPr>
                                <w:p>
                                  <w:pPr>
                                    <w:pStyle w:val="35"/>
                                  </w:pPr>
                                </w:p>
                                <w:p>
                                  <w:pPr>
                                    <w:pStyle w:val="35"/>
                                    <w:rPr>
                                      <w:rFonts w:hint="eastAsia"/>
                                    </w:rPr>
                                  </w:pPr>
                                  <w:r>
                                    <w:rPr>
                                      <w:rFonts w:hint="eastAsia"/>
                                    </w:rPr>
                                    <w:t>年毕业于</w:t>
                                  </w:r>
                                  <w:r>
                                    <w:rPr>
                                      <w:rFonts w:hint="eastAsia"/>
                                    </w:rPr>
                                    <w:tab/>
                                  </w:r>
                                  <w:r>
                                    <w:rPr>
                                      <w:rFonts w:hint="eastAsia"/>
                                    </w:rPr>
                                    <w:t>学校</w:t>
                                  </w:r>
                                  <w:r>
                                    <w:rPr>
                                      <w:rFonts w:hint="eastAsia"/>
                                    </w:rPr>
                                    <w:tab/>
                                  </w:r>
                                  <w:r>
                                    <w:rPr>
                                      <w:rFonts w:hint="eastAsia"/>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4" w:hRule="atLeast"/>
                              </w:trPr>
                              <w:tc>
                                <w:tcPr>
                                  <w:tcW w:w="9783" w:type="dxa"/>
                                  <w:gridSpan w:val="9"/>
                                </w:tcPr>
                                <w:p>
                                  <w:pPr>
                                    <w:pStyle w:val="35"/>
                                  </w:pPr>
                                </w:p>
                                <w:p>
                                  <w:pPr>
                                    <w:pStyle w:val="35"/>
                                    <w:rPr>
                                      <w:rFonts w:hint="eastAsia"/>
                                    </w:rPr>
                                  </w:pPr>
                                  <w:r>
                                    <w:rPr>
                                      <w:rFonts w:hint="eastAsia"/>
                                    </w:rPr>
                                    <w:t>主要工作经历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4" w:hRule="atLeast"/>
                              </w:trPr>
                              <w:tc>
                                <w:tcPr>
                                  <w:tcW w:w="1616" w:type="dxa"/>
                                  <w:gridSpan w:val="2"/>
                                </w:tcPr>
                                <w:p>
                                  <w:pPr>
                                    <w:pStyle w:val="35"/>
                                  </w:pPr>
                                </w:p>
                                <w:p>
                                  <w:pPr>
                                    <w:pStyle w:val="35"/>
                                    <w:rPr>
                                      <w:rFonts w:hint="eastAsia"/>
                                    </w:rPr>
                                  </w:pPr>
                                  <w:r>
                                    <w:rPr>
                                      <w:rFonts w:hint="eastAsia"/>
                                    </w:rPr>
                                    <w:t>时</w:t>
                                  </w:r>
                                  <w:r>
                                    <w:rPr>
                                      <w:rFonts w:hint="eastAsia"/>
                                    </w:rPr>
                                    <w:tab/>
                                  </w:r>
                                  <w:r>
                                    <w:rPr>
                                      <w:rFonts w:hint="eastAsia"/>
                                    </w:rPr>
                                    <w:t>间</w:t>
                                  </w:r>
                                </w:p>
                              </w:tc>
                              <w:tc>
                                <w:tcPr>
                                  <w:tcW w:w="2736" w:type="dxa"/>
                                  <w:gridSpan w:val="3"/>
                                </w:tcPr>
                                <w:p>
                                  <w:pPr>
                                    <w:pStyle w:val="35"/>
                                  </w:pPr>
                                </w:p>
                                <w:p>
                                  <w:pPr>
                                    <w:pStyle w:val="35"/>
                                    <w:rPr>
                                      <w:rFonts w:hint="eastAsia"/>
                                    </w:rPr>
                                  </w:pPr>
                                  <w:r>
                                    <w:rPr>
                                      <w:rFonts w:hint="eastAsia"/>
                                    </w:rPr>
                                    <w:t>参加过的类似项目</w:t>
                                  </w:r>
                                </w:p>
                              </w:tc>
                              <w:tc>
                                <w:tcPr>
                                  <w:tcW w:w="1527" w:type="dxa"/>
                                  <w:gridSpan w:val="2"/>
                                </w:tcPr>
                                <w:p>
                                  <w:pPr>
                                    <w:pStyle w:val="35"/>
                                  </w:pPr>
                                </w:p>
                                <w:p>
                                  <w:pPr>
                                    <w:pStyle w:val="35"/>
                                    <w:rPr>
                                      <w:rFonts w:hint="eastAsia"/>
                                    </w:rPr>
                                  </w:pPr>
                                  <w:r>
                                    <w:rPr>
                                      <w:rFonts w:hint="eastAsia"/>
                                    </w:rPr>
                                    <w:t>担任职务</w:t>
                                  </w:r>
                                </w:p>
                              </w:tc>
                              <w:tc>
                                <w:tcPr>
                                  <w:tcW w:w="3904" w:type="dxa"/>
                                  <w:gridSpan w:val="2"/>
                                </w:tcPr>
                                <w:p>
                                  <w:pPr>
                                    <w:pStyle w:val="35"/>
                                  </w:pPr>
                                </w:p>
                                <w:p>
                                  <w:pPr>
                                    <w:pStyle w:val="35"/>
                                    <w:rPr>
                                      <w:rFonts w:hint="eastAsia"/>
                                    </w:rPr>
                                  </w:pPr>
                                  <w:r>
                                    <w:rPr>
                                      <w:rFonts w:hint="eastAsia"/>
                                    </w:rPr>
                                    <w:t>发包人及联系电话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trPr>
                              <w:tc>
                                <w:tcPr>
                                  <w:tcW w:w="1616" w:type="dxa"/>
                                  <w:gridSpan w:val="2"/>
                                </w:tcPr>
                                <w:p>
                                  <w:pPr>
                                    <w:pStyle w:val="35"/>
                                  </w:pPr>
                                </w:p>
                              </w:tc>
                              <w:tc>
                                <w:tcPr>
                                  <w:tcW w:w="2736" w:type="dxa"/>
                                  <w:gridSpan w:val="3"/>
                                </w:tcPr>
                                <w:p>
                                  <w:pPr>
                                    <w:pStyle w:val="35"/>
                                  </w:pPr>
                                </w:p>
                              </w:tc>
                              <w:tc>
                                <w:tcPr>
                                  <w:tcW w:w="1527" w:type="dxa"/>
                                  <w:gridSpan w:val="2"/>
                                </w:tcPr>
                                <w:p>
                                  <w:pPr>
                                    <w:pStyle w:val="35"/>
                                  </w:pPr>
                                </w:p>
                              </w:tc>
                              <w:tc>
                                <w:tcPr>
                                  <w:tcW w:w="3904" w:type="dxa"/>
                                  <w:gridSpan w:val="2"/>
                                </w:tcPr>
                                <w:p>
                                  <w:pPr>
                                    <w:pStyle w:val="3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trPr>
                              <w:tc>
                                <w:tcPr>
                                  <w:tcW w:w="1616" w:type="dxa"/>
                                  <w:gridSpan w:val="2"/>
                                </w:tcPr>
                                <w:p>
                                  <w:pPr>
                                    <w:pStyle w:val="35"/>
                                  </w:pPr>
                                </w:p>
                              </w:tc>
                              <w:tc>
                                <w:tcPr>
                                  <w:tcW w:w="2736" w:type="dxa"/>
                                  <w:gridSpan w:val="3"/>
                                </w:tcPr>
                                <w:p>
                                  <w:pPr>
                                    <w:pStyle w:val="35"/>
                                  </w:pPr>
                                </w:p>
                              </w:tc>
                              <w:tc>
                                <w:tcPr>
                                  <w:tcW w:w="1527" w:type="dxa"/>
                                  <w:gridSpan w:val="2"/>
                                </w:tcPr>
                                <w:p>
                                  <w:pPr>
                                    <w:pStyle w:val="35"/>
                                  </w:pPr>
                                </w:p>
                              </w:tc>
                              <w:tc>
                                <w:tcPr>
                                  <w:tcW w:w="3904" w:type="dxa"/>
                                  <w:gridSpan w:val="2"/>
                                </w:tcPr>
                                <w:p>
                                  <w:pPr>
                                    <w:pStyle w:val="3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4" w:hRule="atLeast"/>
                              </w:trPr>
                              <w:tc>
                                <w:tcPr>
                                  <w:tcW w:w="1616" w:type="dxa"/>
                                  <w:gridSpan w:val="2"/>
                                </w:tcPr>
                                <w:p>
                                  <w:pPr>
                                    <w:pStyle w:val="35"/>
                                  </w:pPr>
                                </w:p>
                              </w:tc>
                              <w:tc>
                                <w:tcPr>
                                  <w:tcW w:w="2736" w:type="dxa"/>
                                  <w:gridSpan w:val="3"/>
                                </w:tcPr>
                                <w:p>
                                  <w:pPr>
                                    <w:pStyle w:val="35"/>
                                  </w:pPr>
                                </w:p>
                              </w:tc>
                              <w:tc>
                                <w:tcPr>
                                  <w:tcW w:w="1527" w:type="dxa"/>
                                  <w:gridSpan w:val="2"/>
                                </w:tcPr>
                                <w:p>
                                  <w:pPr>
                                    <w:pStyle w:val="35"/>
                                  </w:pPr>
                                </w:p>
                              </w:tc>
                              <w:tc>
                                <w:tcPr>
                                  <w:tcW w:w="3904" w:type="dxa"/>
                                  <w:gridSpan w:val="2"/>
                                </w:tcPr>
                                <w:p>
                                  <w:pPr>
                                    <w:pStyle w:val="3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trPr>
                              <w:tc>
                                <w:tcPr>
                                  <w:tcW w:w="1616" w:type="dxa"/>
                                  <w:gridSpan w:val="2"/>
                                </w:tcPr>
                                <w:p>
                                  <w:pPr>
                                    <w:pStyle w:val="35"/>
                                  </w:pPr>
                                </w:p>
                              </w:tc>
                              <w:tc>
                                <w:tcPr>
                                  <w:tcW w:w="2736" w:type="dxa"/>
                                  <w:gridSpan w:val="3"/>
                                </w:tcPr>
                                <w:p>
                                  <w:pPr>
                                    <w:pStyle w:val="35"/>
                                  </w:pPr>
                                </w:p>
                              </w:tc>
                              <w:tc>
                                <w:tcPr>
                                  <w:tcW w:w="1527" w:type="dxa"/>
                                  <w:gridSpan w:val="2"/>
                                </w:tcPr>
                                <w:p>
                                  <w:pPr>
                                    <w:pStyle w:val="35"/>
                                  </w:pPr>
                                </w:p>
                              </w:tc>
                              <w:tc>
                                <w:tcPr>
                                  <w:tcW w:w="3904" w:type="dxa"/>
                                  <w:gridSpan w:val="2"/>
                                </w:tcPr>
                                <w:p>
                                  <w:pPr>
                                    <w:pStyle w:val="3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trPr>
                              <w:tc>
                                <w:tcPr>
                                  <w:tcW w:w="1616" w:type="dxa"/>
                                  <w:gridSpan w:val="2"/>
                                </w:tcPr>
                                <w:p>
                                  <w:pPr>
                                    <w:pStyle w:val="35"/>
                                  </w:pPr>
                                </w:p>
                              </w:tc>
                              <w:tc>
                                <w:tcPr>
                                  <w:tcW w:w="2736" w:type="dxa"/>
                                  <w:gridSpan w:val="3"/>
                                </w:tcPr>
                                <w:p>
                                  <w:pPr>
                                    <w:pStyle w:val="35"/>
                                  </w:pPr>
                                </w:p>
                              </w:tc>
                              <w:tc>
                                <w:tcPr>
                                  <w:tcW w:w="1527" w:type="dxa"/>
                                  <w:gridSpan w:val="2"/>
                                </w:tcPr>
                                <w:p>
                                  <w:pPr>
                                    <w:pStyle w:val="35"/>
                                  </w:pPr>
                                </w:p>
                              </w:tc>
                              <w:tc>
                                <w:tcPr>
                                  <w:tcW w:w="3904" w:type="dxa"/>
                                  <w:gridSpan w:val="2"/>
                                </w:tcPr>
                                <w:p>
                                  <w:pPr>
                                    <w:pStyle w:val="3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trPr>
                              <w:tc>
                                <w:tcPr>
                                  <w:tcW w:w="1616" w:type="dxa"/>
                                  <w:gridSpan w:val="2"/>
                                </w:tcPr>
                                <w:p>
                                  <w:pPr>
                                    <w:pStyle w:val="35"/>
                                  </w:pPr>
                                </w:p>
                              </w:tc>
                              <w:tc>
                                <w:tcPr>
                                  <w:tcW w:w="2736" w:type="dxa"/>
                                  <w:gridSpan w:val="3"/>
                                </w:tcPr>
                                <w:p>
                                  <w:pPr>
                                    <w:pStyle w:val="35"/>
                                  </w:pPr>
                                </w:p>
                              </w:tc>
                              <w:tc>
                                <w:tcPr>
                                  <w:tcW w:w="1527" w:type="dxa"/>
                                  <w:gridSpan w:val="2"/>
                                </w:tcPr>
                                <w:p>
                                  <w:pPr>
                                    <w:pStyle w:val="35"/>
                                  </w:pPr>
                                </w:p>
                              </w:tc>
                              <w:tc>
                                <w:tcPr>
                                  <w:tcW w:w="3904" w:type="dxa"/>
                                  <w:gridSpan w:val="2"/>
                                </w:tcPr>
                                <w:p>
                                  <w:pPr>
                                    <w:pStyle w:val="35"/>
                                  </w:pPr>
                                </w:p>
                              </w:tc>
                            </w:tr>
                          </w:tbl>
                          <w:p>
                            <w:pPr>
                              <w:pStyle w:val="11"/>
                            </w:pPr>
                          </w:p>
                        </w:txbxContent>
                      </wps:txbx>
                      <wps:bodyPr lIns="0" tIns="0" rIns="0" bIns="0" upright="1"/>
                    </wps:wsp>
                  </a:graphicData>
                </a:graphic>
              </wp:anchor>
            </w:drawing>
          </mc:Choice>
          <mc:Fallback>
            <w:pict>
              <v:shape id="文本框 28" o:spid="_x0000_s1026" o:spt="202" type="#_x0000_t202" style="position:absolute;left:0pt;margin-left:70.7pt;margin-top:44.55pt;height:640.2pt;width:502.7pt;mso-position-horizontal-relative:page;z-index:2048;mso-width-relative:page;mso-height-relative:page;" filled="f" stroked="f" coordsize="21600,21600" o:gfxdata="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vcZiXZAAAA&#10;DAEAAA8AAAAAAAAAAQAgAAAAIgAAAGRycy9kb3ducmV2LnhtbFBLAQIUABQAAAAIAIdO4kAWqILD&#10;qgEAAC8DAAAOAAAAAAAAAAEAIAAAACgBAABkcnMvZTJvRG9jLnhtbFBLBQYAAAAABgAGAFkBAABE&#10;BQAAAAA=&#10;">
                <v:fill on="f" focussize="0,0"/>
                <v:stroke on="f"/>
                <v:imagedata o:title=""/>
                <o:lock v:ext="edit" aspectratio="f"/>
                <v:textbox inset="0mm,0mm,0mm,0mm">
                  <w:txbxContent>
                    <w:tbl>
                      <w:tblPr>
                        <w:tblStyle w:val="32"/>
                        <w:tblW w:w="978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13"/>
                        <w:gridCol w:w="303"/>
                        <w:gridCol w:w="1206"/>
                        <w:gridCol w:w="979"/>
                        <w:gridCol w:w="551"/>
                        <w:gridCol w:w="958"/>
                        <w:gridCol w:w="569"/>
                        <w:gridCol w:w="1414"/>
                        <w:gridCol w:w="2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trPr>
                        <w:tc>
                          <w:tcPr>
                            <w:tcW w:w="1313" w:type="dxa"/>
                          </w:tcPr>
                          <w:p>
                            <w:pPr>
                              <w:pStyle w:val="35"/>
                            </w:pPr>
                          </w:p>
                          <w:p>
                            <w:pPr>
                              <w:pStyle w:val="35"/>
                              <w:rPr>
                                <w:rFonts w:hint="eastAsia"/>
                              </w:rPr>
                            </w:pPr>
                            <w:r>
                              <w:rPr>
                                <w:rFonts w:hint="eastAsia"/>
                              </w:rPr>
                              <w:t>姓</w:t>
                            </w:r>
                            <w:r>
                              <w:rPr>
                                <w:rFonts w:hint="eastAsia"/>
                              </w:rPr>
                              <w:tab/>
                            </w:r>
                            <w:r>
                              <w:rPr>
                                <w:rFonts w:hint="eastAsia"/>
                              </w:rPr>
                              <w:t>名</w:t>
                            </w:r>
                          </w:p>
                        </w:tc>
                        <w:tc>
                          <w:tcPr>
                            <w:tcW w:w="1509" w:type="dxa"/>
                            <w:gridSpan w:val="2"/>
                          </w:tcPr>
                          <w:p>
                            <w:pPr>
                              <w:pStyle w:val="35"/>
                            </w:pPr>
                          </w:p>
                        </w:tc>
                        <w:tc>
                          <w:tcPr>
                            <w:tcW w:w="979" w:type="dxa"/>
                          </w:tcPr>
                          <w:p>
                            <w:pPr>
                              <w:pStyle w:val="35"/>
                            </w:pPr>
                          </w:p>
                          <w:p>
                            <w:pPr>
                              <w:pStyle w:val="35"/>
                              <w:rPr>
                                <w:rFonts w:hint="eastAsia"/>
                              </w:rPr>
                            </w:pPr>
                            <w:r>
                              <w:rPr>
                                <w:rFonts w:hint="eastAsia"/>
                              </w:rPr>
                              <w:t>年 龄</w:t>
                            </w:r>
                          </w:p>
                        </w:tc>
                        <w:tc>
                          <w:tcPr>
                            <w:tcW w:w="1509" w:type="dxa"/>
                            <w:gridSpan w:val="2"/>
                          </w:tcPr>
                          <w:p>
                            <w:pPr>
                              <w:pStyle w:val="35"/>
                            </w:pPr>
                          </w:p>
                        </w:tc>
                        <w:tc>
                          <w:tcPr>
                            <w:tcW w:w="1983" w:type="dxa"/>
                            <w:gridSpan w:val="2"/>
                          </w:tcPr>
                          <w:p>
                            <w:pPr>
                              <w:pStyle w:val="35"/>
                            </w:pPr>
                          </w:p>
                          <w:p>
                            <w:pPr>
                              <w:pStyle w:val="35"/>
                              <w:rPr>
                                <w:rFonts w:hint="eastAsia"/>
                              </w:rPr>
                            </w:pPr>
                            <w:r>
                              <w:rPr>
                                <w:rFonts w:hint="eastAsia"/>
                              </w:rPr>
                              <w:t>学历</w:t>
                            </w:r>
                          </w:p>
                        </w:tc>
                        <w:tc>
                          <w:tcPr>
                            <w:tcW w:w="2490" w:type="dxa"/>
                          </w:tcPr>
                          <w:p>
                            <w:pPr>
                              <w:pStyle w:val="3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4" w:hRule="atLeast"/>
                        </w:trPr>
                        <w:tc>
                          <w:tcPr>
                            <w:tcW w:w="1313" w:type="dxa"/>
                          </w:tcPr>
                          <w:p>
                            <w:pPr>
                              <w:pStyle w:val="35"/>
                            </w:pPr>
                          </w:p>
                          <w:p>
                            <w:pPr>
                              <w:pStyle w:val="35"/>
                              <w:rPr>
                                <w:rFonts w:hint="eastAsia"/>
                              </w:rPr>
                            </w:pPr>
                            <w:r>
                              <w:rPr>
                                <w:rFonts w:hint="eastAsia"/>
                              </w:rPr>
                              <w:t>职</w:t>
                            </w:r>
                            <w:r>
                              <w:rPr>
                                <w:rFonts w:hint="eastAsia"/>
                              </w:rPr>
                              <w:tab/>
                            </w:r>
                            <w:r>
                              <w:rPr>
                                <w:rFonts w:hint="eastAsia"/>
                              </w:rPr>
                              <w:t>称</w:t>
                            </w:r>
                          </w:p>
                        </w:tc>
                        <w:tc>
                          <w:tcPr>
                            <w:tcW w:w="1509" w:type="dxa"/>
                            <w:gridSpan w:val="2"/>
                          </w:tcPr>
                          <w:p>
                            <w:pPr>
                              <w:pStyle w:val="35"/>
                            </w:pPr>
                          </w:p>
                        </w:tc>
                        <w:tc>
                          <w:tcPr>
                            <w:tcW w:w="979" w:type="dxa"/>
                          </w:tcPr>
                          <w:p>
                            <w:pPr>
                              <w:pStyle w:val="35"/>
                            </w:pPr>
                          </w:p>
                          <w:p>
                            <w:pPr>
                              <w:pStyle w:val="35"/>
                              <w:rPr>
                                <w:rFonts w:hint="eastAsia"/>
                              </w:rPr>
                            </w:pPr>
                            <w:r>
                              <w:rPr>
                                <w:rFonts w:hint="eastAsia"/>
                              </w:rPr>
                              <w:t>职 务</w:t>
                            </w:r>
                          </w:p>
                        </w:tc>
                        <w:tc>
                          <w:tcPr>
                            <w:tcW w:w="1509" w:type="dxa"/>
                            <w:gridSpan w:val="2"/>
                          </w:tcPr>
                          <w:p>
                            <w:pPr>
                              <w:pStyle w:val="35"/>
                            </w:pPr>
                          </w:p>
                        </w:tc>
                        <w:tc>
                          <w:tcPr>
                            <w:tcW w:w="1983" w:type="dxa"/>
                            <w:gridSpan w:val="2"/>
                          </w:tcPr>
                          <w:p>
                            <w:pPr>
                              <w:pStyle w:val="35"/>
                            </w:pPr>
                          </w:p>
                          <w:p>
                            <w:pPr>
                              <w:pStyle w:val="35"/>
                              <w:rPr>
                                <w:rFonts w:hint="eastAsia"/>
                              </w:rPr>
                            </w:pPr>
                            <w:r>
                              <w:rPr>
                                <w:rFonts w:hint="eastAsia"/>
                              </w:rPr>
                              <w:t>拟在本合同任职</w:t>
                            </w:r>
                          </w:p>
                        </w:tc>
                        <w:tc>
                          <w:tcPr>
                            <w:tcW w:w="2490" w:type="dxa"/>
                          </w:tcPr>
                          <w:p>
                            <w:pPr>
                              <w:pStyle w:val="3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trPr>
                        <w:tc>
                          <w:tcPr>
                            <w:tcW w:w="1313" w:type="dxa"/>
                          </w:tcPr>
                          <w:p>
                            <w:pPr>
                              <w:pStyle w:val="35"/>
                            </w:pPr>
                          </w:p>
                          <w:p>
                            <w:pPr>
                              <w:pStyle w:val="35"/>
                              <w:rPr>
                                <w:rFonts w:hint="eastAsia"/>
                              </w:rPr>
                            </w:pPr>
                            <w:r>
                              <w:rPr>
                                <w:rFonts w:hint="eastAsia"/>
                              </w:rPr>
                              <w:t>毕业学校</w:t>
                            </w:r>
                          </w:p>
                        </w:tc>
                        <w:tc>
                          <w:tcPr>
                            <w:tcW w:w="8470" w:type="dxa"/>
                            <w:gridSpan w:val="8"/>
                          </w:tcPr>
                          <w:p>
                            <w:pPr>
                              <w:pStyle w:val="35"/>
                            </w:pPr>
                          </w:p>
                          <w:p>
                            <w:pPr>
                              <w:pStyle w:val="35"/>
                              <w:rPr>
                                <w:rFonts w:hint="eastAsia"/>
                              </w:rPr>
                            </w:pPr>
                            <w:r>
                              <w:rPr>
                                <w:rFonts w:hint="eastAsia"/>
                              </w:rPr>
                              <w:t>年毕业于</w:t>
                            </w:r>
                            <w:r>
                              <w:rPr>
                                <w:rFonts w:hint="eastAsia"/>
                              </w:rPr>
                              <w:tab/>
                            </w:r>
                            <w:r>
                              <w:rPr>
                                <w:rFonts w:hint="eastAsia"/>
                              </w:rPr>
                              <w:t>学校</w:t>
                            </w:r>
                            <w:r>
                              <w:rPr>
                                <w:rFonts w:hint="eastAsia"/>
                              </w:rPr>
                              <w:tab/>
                            </w:r>
                            <w:r>
                              <w:rPr>
                                <w:rFonts w:hint="eastAsia"/>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4" w:hRule="atLeast"/>
                        </w:trPr>
                        <w:tc>
                          <w:tcPr>
                            <w:tcW w:w="9783" w:type="dxa"/>
                            <w:gridSpan w:val="9"/>
                          </w:tcPr>
                          <w:p>
                            <w:pPr>
                              <w:pStyle w:val="35"/>
                            </w:pPr>
                          </w:p>
                          <w:p>
                            <w:pPr>
                              <w:pStyle w:val="35"/>
                              <w:rPr>
                                <w:rFonts w:hint="eastAsia"/>
                              </w:rPr>
                            </w:pPr>
                            <w:r>
                              <w:rPr>
                                <w:rFonts w:hint="eastAsia"/>
                              </w:rPr>
                              <w:t>主要工作经历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4" w:hRule="atLeast"/>
                        </w:trPr>
                        <w:tc>
                          <w:tcPr>
                            <w:tcW w:w="1616" w:type="dxa"/>
                            <w:gridSpan w:val="2"/>
                          </w:tcPr>
                          <w:p>
                            <w:pPr>
                              <w:pStyle w:val="35"/>
                            </w:pPr>
                          </w:p>
                          <w:p>
                            <w:pPr>
                              <w:pStyle w:val="35"/>
                              <w:rPr>
                                <w:rFonts w:hint="eastAsia"/>
                              </w:rPr>
                            </w:pPr>
                            <w:r>
                              <w:rPr>
                                <w:rFonts w:hint="eastAsia"/>
                              </w:rPr>
                              <w:t>时</w:t>
                            </w:r>
                            <w:r>
                              <w:rPr>
                                <w:rFonts w:hint="eastAsia"/>
                              </w:rPr>
                              <w:tab/>
                            </w:r>
                            <w:r>
                              <w:rPr>
                                <w:rFonts w:hint="eastAsia"/>
                              </w:rPr>
                              <w:t>间</w:t>
                            </w:r>
                          </w:p>
                        </w:tc>
                        <w:tc>
                          <w:tcPr>
                            <w:tcW w:w="2736" w:type="dxa"/>
                            <w:gridSpan w:val="3"/>
                          </w:tcPr>
                          <w:p>
                            <w:pPr>
                              <w:pStyle w:val="35"/>
                            </w:pPr>
                          </w:p>
                          <w:p>
                            <w:pPr>
                              <w:pStyle w:val="35"/>
                              <w:rPr>
                                <w:rFonts w:hint="eastAsia"/>
                              </w:rPr>
                            </w:pPr>
                            <w:r>
                              <w:rPr>
                                <w:rFonts w:hint="eastAsia"/>
                              </w:rPr>
                              <w:t>参加过的类似项目</w:t>
                            </w:r>
                          </w:p>
                        </w:tc>
                        <w:tc>
                          <w:tcPr>
                            <w:tcW w:w="1527" w:type="dxa"/>
                            <w:gridSpan w:val="2"/>
                          </w:tcPr>
                          <w:p>
                            <w:pPr>
                              <w:pStyle w:val="35"/>
                            </w:pPr>
                          </w:p>
                          <w:p>
                            <w:pPr>
                              <w:pStyle w:val="35"/>
                              <w:rPr>
                                <w:rFonts w:hint="eastAsia"/>
                              </w:rPr>
                            </w:pPr>
                            <w:r>
                              <w:rPr>
                                <w:rFonts w:hint="eastAsia"/>
                              </w:rPr>
                              <w:t>担任职务</w:t>
                            </w:r>
                          </w:p>
                        </w:tc>
                        <w:tc>
                          <w:tcPr>
                            <w:tcW w:w="3904" w:type="dxa"/>
                            <w:gridSpan w:val="2"/>
                          </w:tcPr>
                          <w:p>
                            <w:pPr>
                              <w:pStyle w:val="35"/>
                            </w:pPr>
                          </w:p>
                          <w:p>
                            <w:pPr>
                              <w:pStyle w:val="35"/>
                              <w:rPr>
                                <w:rFonts w:hint="eastAsia"/>
                              </w:rPr>
                            </w:pPr>
                            <w:r>
                              <w:rPr>
                                <w:rFonts w:hint="eastAsia"/>
                              </w:rPr>
                              <w:t>发包人及联系电话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trPr>
                        <w:tc>
                          <w:tcPr>
                            <w:tcW w:w="1616" w:type="dxa"/>
                            <w:gridSpan w:val="2"/>
                          </w:tcPr>
                          <w:p>
                            <w:pPr>
                              <w:pStyle w:val="35"/>
                            </w:pPr>
                          </w:p>
                        </w:tc>
                        <w:tc>
                          <w:tcPr>
                            <w:tcW w:w="2736" w:type="dxa"/>
                            <w:gridSpan w:val="3"/>
                          </w:tcPr>
                          <w:p>
                            <w:pPr>
                              <w:pStyle w:val="35"/>
                            </w:pPr>
                          </w:p>
                        </w:tc>
                        <w:tc>
                          <w:tcPr>
                            <w:tcW w:w="1527" w:type="dxa"/>
                            <w:gridSpan w:val="2"/>
                          </w:tcPr>
                          <w:p>
                            <w:pPr>
                              <w:pStyle w:val="35"/>
                            </w:pPr>
                          </w:p>
                        </w:tc>
                        <w:tc>
                          <w:tcPr>
                            <w:tcW w:w="3904" w:type="dxa"/>
                            <w:gridSpan w:val="2"/>
                          </w:tcPr>
                          <w:p>
                            <w:pPr>
                              <w:pStyle w:val="3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trPr>
                        <w:tc>
                          <w:tcPr>
                            <w:tcW w:w="1616" w:type="dxa"/>
                            <w:gridSpan w:val="2"/>
                          </w:tcPr>
                          <w:p>
                            <w:pPr>
                              <w:pStyle w:val="35"/>
                            </w:pPr>
                          </w:p>
                        </w:tc>
                        <w:tc>
                          <w:tcPr>
                            <w:tcW w:w="2736" w:type="dxa"/>
                            <w:gridSpan w:val="3"/>
                          </w:tcPr>
                          <w:p>
                            <w:pPr>
                              <w:pStyle w:val="35"/>
                            </w:pPr>
                          </w:p>
                        </w:tc>
                        <w:tc>
                          <w:tcPr>
                            <w:tcW w:w="1527" w:type="dxa"/>
                            <w:gridSpan w:val="2"/>
                          </w:tcPr>
                          <w:p>
                            <w:pPr>
                              <w:pStyle w:val="35"/>
                            </w:pPr>
                          </w:p>
                        </w:tc>
                        <w:tc>
                          <w:tcPr>
                            <w:tcW w:w="3904" w:type="dxa"/>
                            <w:gridSpan w:val="2"/>
                          </w:tcPr>
                          <w:p>
                            <w:pPr>
                              <w:pStyle w:val="3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4" w:hRule="atLeast"/>
                        </w:trPr>
                        <w:tc>
                          <w:tcPr>
                            <w:tcW w:w="1616" w:type="dxa"/>
                            <w:gridSpan w:val="2"/>
                          </w:tcPr>
                          <w:p>
                            <w:pPr>
                              <w:pStyle w:val="35"/>
                            </w:pPr>
                          </w:p>
                        </w:tc>
                        <w:tc>
                          <w:tcPr>
                            <w:tcW w:w="2736" w:type="dxa"/>
                            <w:gridSpan w:val="3"/>
                          </w:tcPr>
                          <w:p>
                            <w:pPr>
                              <w:pStyle w:val="35"/>
                            </w:pPr>
                          </w:p>
                        </w:tc>
                        <w:tc>
                          <w:tcPr>
                            <w:tcW w:w="1527" w:type="dxa"/>
                            <w:gridSpan w:val="2"/>
                          </w:tcPr>
                          <w:p>
                            <w:pPr>
                              <w:pStyle w:val="35"/>
                            </w:pPr>
                          </w:p>
                        </w:tc>
                        <w:tc>
                          <w:tcPr>
                            <w:tcW w:w="3904" w:type="dxa"/>
                            <w:gridSpan w:val="2"/>
                          </w:tcPr>
                          <w:p>
                            <w:pPr>
                              <w:pStyle w:val="3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trPr>
                        <w:tc>
                          <w:tcPr>
                            <w:tcW w:w="1616" w:type="dxa"/>
                            <w:gridSpan w:val="2"/>
                          </w:tcPr>
                          <w:p>
                            <w:pPr>
                              <w:pStyle w:val="35"/>
                            </w:pPr>
                          </w:p>
                        </w:tc>
                        <w:tc>
                          <w:tcPr>
                            <w:tcW w:w="2736" w:type="dxa"/>
                            <w:gridSpan w:val="3"/>
                          </w:tcPr>
                          <w:p>
                            <w:pPr>
                              <w:pStyle w:val="35"/>
                            </w:pPr>
                          </w:p>
                        </w:tc>
                        <w:tc>
                          <w:tcPr>
                            <w:tcW w:w="1527" w:type="dxa"/>
                            <w:gridSpan w:val="2"/>
                          </w:tcPr>
                          <w:p>
                            <w:pPr>
                              <w:pStyle w:val="35"/>
                            </w:pPr>
                          </w:p>
                        </w:tc>
                        <w:tc>
                          <w:tcPr>
                            <w:tcW w:w="3904" w:type="dxa"/>
                            <w:gridSpan w:val="2"/>
                          </w:tcPr>
                          <w:p>
                            <w:pPr>
                              <w:pStyle w:val="3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trPr>
                        <w:tc>
                          <w:tcPr>
                            <w:tcW w:w="1616" w:type="dxa"/>
                            <w:gridSpan w:val="2"/>
                          </w:tcPr>
                          <w:p>
                            <w:pPr>
                              <w:pStyle w:val="35"/>
                            </w:pPr>
                          </w:p>
                        </w:tc>
                        <w:tc>
                          <w:tcPr>
                            <w:tcW w:w="2736" w:type="dxa"/>
                            <w:gridSpan w:val="3"/>
                          </w:tcPr>
                          <w:p>
                            <w:pPr>
                              <w:pStyle w:val="35"/>
                            </w:pPr>
                          </w:p>
                        </w:tc>
                        <w:tc>
                          <w:tcPr>
                            <w:tcW w:w="1527" w:type="dxa"/>
                            <w:gridSpan w:val="2"/>
                          </w:tcPr>
                          <w:p>
                            <w:pPr>
                              <w:pStyle w:val="35"/>
                            </w:pPr>
                          </w:p>
                        </w:tc>
                        <w:tc>
                          <w:tcPr>
                            <w:tcW w:w="3904" w:type="dxa"/>
                            <w:gridSpan w:val="2"/>
                          </w:tcPr>
                          <w:p>
                            <w:pPr>
                              <w:pStyle w:val="3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trPr>
                        <w:tc>
                          <w:tcPr>
                            <w:tcW w:w="1616" w:type="dxa"/>
                            <w:gridSpan w:val="2"/>
                          </w:tcPr>
                          <w:p>
                            <w:pPr>
                              <w:pStyle w:val="35"/>
                            </w:pPr>
                          </w:p>
                        </w:tc>
                        <w:tc>
                          <w:tcPr>
                            <w:tcW w:w="2736" w:type="dxa"/>
                            <w:gridSpan w:val="3"/>
                          </w:tcPr>
                          <w:p>
                            <w:pPr>
                              <w:pStyle w:val="35"/>
                            </w:pPr>
                          </w:p>
                        </w:tc>
                        <w:tc>
                          <w:tcPr>
                            <w:tcW w:w="1527" w:type="dxa"/>
                            <w:gridSpan w:val="2"/>
                          </w:tcPr>
                          <w:p>
                            <w:pPr>
                              <w:pStyle w:val="35"/>
                            </w:pPr>
                          </w:p>
                        </w:tc>
                        <w:tc>
                          <w:tcPr>
                            <w:tcW w:w="3904" w:type="dxa"/>
                            <w:gridSpan w:val="2"/>
                          </w:tcPr>
                          <w:p>
                            <w:pPr>
                              <w:pStyle w:val="35"/>
                            </w:pPr>
                          </w:p>
                        </w:tc>
                      </w:tr>
                    </w:tbl>
                    <w:p>
                      <w:pPr>
                        <w:pStyle w:val="11"/>
                      </w:pPr>
                    </w:p>
                  </w:txbxContent>
                </v:textbox>
              </v:shape>
            </w:pict>
          </mc:Fallback>
        </mc:AlternateContent>
      </w:r>
      <w:r>
        <w:rPr>
          <w:rFonts w:hint="eastAsia" w:ascii="宋体" w:hAnsi="宋体" w:eastAsia="宋体" w:cs="宋体"/>
          <w:sz w:val="24"/>
          <w:szCs w:val="24"/>
        </w:rPr>
        <w:t>“主要人员简历表”中的技术负责人应附职称证，身份证，其他主要人员应附执业证或上岗证书。</w:t>
      </w:r>
    </w:p>
    <w:p>
      <w:pPr>
        <w:spacing w:after="0" w:line="405" w:lineRule="auto"/>
        <w:jc w:val="left"/>
        <w:rPr>
          <w:rFonts w:hint="eastAsia" w:ascii="宋体" w:hAnsi="宋体" w:eastAsia="宋体" w:cs="宋体"/>
          <w:sz w:val="24"/>
          <w:szCs w:val="24"/>
        </w:rPr>
        <w:sectPr>
          <w:pgSz w:w="11910" w:h="16840"/>
          <w:pgMar w:top="1340" w:right="600" w:bottom="1020" w:left="840" w:header="878" w:footer="831" w:gutter="0"/>
          <w:pgNumType w:fmt="decimal"/>
          <w:cols w:equalWidth="0" w:num="1">
            <w:col w:w="10470"/>
          </w:cols>
        </w:sectPr>
      </w:pPr>
    </w:p>
    <w:p>
      <w:pPr>
        <w:pStyle w:val="11"/>
        <w:spacing w:before="4"/>
        <w:rPr>
          <w:rFonts w:hint="eastAsia" w:ascii="宋体" w:hAnsi="宋体" w:eastAsia="宋体" w:cs="宋体"/>
          <w:sz w:val="19"/>
        </w:rPr>
      </w:pPr>
    </w:p>
    <w:p>
      <w:pPr>
        <w:pStyle w:val="11"/>
        <w:rPr>
          <w:rFonts w:hint="eastAsia" w:ascii="宋体" w:hAnsi="宋体" w:eastAsia="宋体" w:cs="宋体"/>
          <w:sz w:val="20"/>
        </w:rPr>
      </w:pPr>
    </w:p>
    <w:p>
      <w:pPr>
        <w:tabs>
          <w:tab w:val="left" w:pos="1279"/>
        </w:tabs>
        <w:spacing w:before="221"/>
        <w:ind w:left="0" w:right="127" w:firstLine="0"/>
        <w:jc w:val="center"/>
        <w:rPr>
          <w:rFonts w:hint="eastAsia" w:ascii="宋体" w:hAnsi="宋体" w:eastAsia="宋体" w:cs="宋体"/>
          <w:sz w:val="32"/>
        </w:rPr>
      </w:pPr>
      <w:bookmarkStart w:id="184" w:name="_Toc12161_WPSOffice_Level1"/>
      <w:r>
        <w:rPr>
          <w:rFonts w:hint="eastAsia" w:cs="宋体"/>
          <w:sz w:val="32"/>
          <w:lang w:eastAsia="zh-CN"/>
        </w:rPr>
        <w:t>五</w:t>
      </w:r>
      <w:r>
        <w:rPr>
          <w:rFonts w:hint="eastAsia" w:ascii="宋体" w:hAnsi="宋体" w:eastAsia="宋体" w:cs="宋体"/>
          <w:sz w:val="32"/>
        </w:rPr>
        <w:t>、其</w:t>
      </w:r>
      <w:r>
        <w:rPr>
          <w:rFonts w:hint="eastAsia" w:ascii="宋体" w:hAnsi="宋体" w:eastAsia="宋体" w:cs="宋体"/>
          <w:sz w:val="32"/>
        </w:rPr>
        <w:tab/>
      </w:r>
      <w:r>
        <w:rPr>
          <w:rFonts w:hint="eastAsia" w:ascii="宋体" w:hAnsi="宋体" w:eastAsia="宋体" w:cs="宋体"/>
          <w:sz w:val="32"/>
        </w:rPr>
        <w:t>他</w:t>
      </w:r>
      <w:bookmarkEnd w:id="184"/>
    </w:p>
    <w:p>
      <w:pPr>
        <w:pStyle w:val="11"/>
        <w:rPr>
          <w:rFonts w:hint="eastAsia" w:ascii="宋体" w:hAnsi="宋体" w:eastAsia="宋体" w:cs="宋体"/>
          <w:sz w:val="32"/>
        </w:rPr>
      </w:pPr>
    </w:p>
    <w:p>
      <w:pPr>
        <w:pStyle w:val="11"/>
        <w:spacing w:before="1"/>
        <w:rPr>
          <w:rFonts w:hint="eastAsia" w:ascii="宋体" w:hAnsi="宋体" w:eastAsia="宋体" w:cs="宋体"/>
          <w:sz w:val="25"/>
        </w:rPr>
      </w:pPr>
    </w:p>
    <w:p>
      <w:pPr>
        <w:spacing w:before="0"/>
        <w:ind w:left="830" w:right="0" w:firstLine="0"/>
        <w:jc w:val="left"/>
        <w:rPr>
          <w:rFonts w:hint="eastAsia" w:ascii="宋体" w:hAnsi="宋体" w:eastAsia="宋体" w:cs="宋体"/>
          <w:sz w:val="24"/>
          <w:szCs w:val="24"/>
        </w:rPr>
      </w:pPr>
      <w:r>
        <w:rPr>
          <w:rFonts w:hint="eastAsia" w:ascii="宋体" w:hAnsi="宋体" w:eastAsia="宋体" w:cs="宋体"/>
          <w:sz w:val="24"/>
          <w:szCs w:val="24"/>
        </w:rPr>
        <w:t>投标人认为有必要提供的其他材料。</w:t>
      </w:r>
    </w:p>
    <w:p>
      <w:pPr>
        <w:spacing w:after="0"/>
        <w:jc w:val="left"/>
        <w:rPr>
          <w:rFonts w:hint="eastAsia" w:ascii="宋体" w:hAnsi="宋体" w:eastAsia="宋体" w:cs="宋体"/>
          <w:sz w:val="28"/>
        </w:rPr>
        <w:sectPr>
          <w:footerReference r:id="rId10" w:type="default"/>
          <w:pgSz w:w="11910" w:h="16840"/>
          <w:pgMar w:top="1340" w:right="600" w:bottom="1020" w:left="840" w:header="878" w:footer="831" w:gutter="0"/>
          <w:pgNumType w:fmt="decimal" w:start="60"/>
          <w:cols w:equalWidth="0" w:num="1">
            <w:col w:w="10470"/>
          </w:cols>
        </w:sectPr>
      </w:pPr>
    </w:p>
    <w:p>
      <w:pPr>
        <w:pStyle w:val="11"/>
        <w:rPr>
          <w:rFonts w:hint="eastAsia" w:ascii="宋体" w:hAnsi="宋体" w:eastAsia="宋体" w:cs="宋体"/>
          <w:sz w:val="20"/>
        </w:rPr>
      </w:pPr>
    </w:p>
    <w:p>
      <w:pPr>
        <w:pStyle w:val="11"/>
        <w:spacing w:before="4"/>
        <w:rPr>
          <w:rFonts w:hint="eastAsia" w:ascii="宋体" w:hAnsi="宋体" w:eastAsia="宋体" w:cs="宋体"/>
          <w:sz w:val="14"/>
        </w:rPr>
      </w:pPr>
    </w:p>
    <w:p>
      <w:pPr>
        <w:spacing w:before="38"/>
        <w:ind w:left="0" w:right="128" w:firstLine="0"/>
        <w:jc w:val="center"/>
        <w:rPr>
          <w:rFonts w:hint="eastAsia" w:ascii="宋体" w:hAnsi="宋体" w:eastAsia="宋体" w:cs="宋体"/>
          <w:sz w:val="44"/>
        </w:rPr>
      </w:pPr>
      <w:r>
        <w:rPr>
          <w:rFonts w:hint="eastAsia" w:ascii="宋体" w:hAnsi="宋体" w:eastAsia="宋体" w:cs="宋体"/>
          <w:sz w:val="44"/>
        </w:rPr>
        <w:t>商 务 标</w:t>
      </w:r>
    </w:p>
    <w:p>
      <w:pPr>
        <w:spacing w:before="6"/>
        <w:ind w:left="0" w:right="123" w:firstLine="0"/>
        <w:jc w:val="center"/>
        <w:rPr>
          <w:rFonts w:hint="eastAsia" w:ascii="宋体" w:hAnsi="宋体" w:eastAsia="宋体" w:cs="宋体"/>
          <w:sz w:val="28"/>
        </w:rPr>
      </w:pPr>
      <w:bookmarkStart w:id="185" w:name="_Toc18240_WPSOffice_Level1"/>
      <w:r>
        <w:rPr>
          <w:rFonts w:hint="eastAsia" w:ascii="宋体" w:hAnsi="宋体" w:eastAsia="宋体" w:cs="宋体"/>
          <w:sz w:val="32"/>
        </w:rPr>
        <w:t>六</w:t>
      </w:r>
      <w:r>
        <w:rPr>
          <w:rFonts w:hint="eastAsia" w:ascii="宋体" w:hAnsi="宋体" w:eastAsia="宋体" w:cs="宋体"/>
          <w:sz w:val="28"/>
        </w:rPr>
        <w:t>、已标价工程量清单</w:t>
      </w:r>
      <w:bookmarkEnd w:id="185"/>
    </w:p>
    <w:p>
      <w:pPr>
        <w:pStyle w:val="11"/>
        <w:rPr>
          <w:rFonts w:hint="eastAsia" w:ascii="宋体" w:hAnsi="宋体" w:eastAsia="宋体" w:cs="宋体"/>
          <w:sz w:val="20"/>
        </w:rPr>
      </w:pPr>
    </w:p>
    <w:p>
      <w:pPr>
        <w:pStyle w:val="11"/>
        <w:rPr>
          <w:rFonts w:hint="eastAsia" w:ascii="宋体" w:hAnsi="宋体" w:eastAsia="宋体" w:cs="宋体"/>
          <w:sz w:val="20"/>
        </w:rPr>
      </w:pPr>
    </w:p>
    <w:p>
      <w:pPr>
        <w:pStyle w:val="11"/>
        <w:spacing w:before="3"/>
        <w:rPr>
          <w:rFonts w:hint="eastAsia" w:ascii="宋体" w:hAnsi="宋体" w:eastAsia="宋体" w:cs="宋体"/>
          <w:sz w:val="18"/>
        </w:rPr>
      </w:pPr>
    </w:p>
    <w:p>
      <w:pPr>
        <w:pStyle w:val="11"/>
        <w:spacing w:before="69"/>
        <w:ind w:right="645"/>
        <w:jc w:val="right"/>
        <w:rPr>
          <w:rFonts w:hint="eastAsia" w:ascii="宋体" w:hAnsi="宋体" w:eastAsia="宋体" w:cs="宋体"/>
          <w:sz w:val="24"/>
          <w:szCs w:val="24"/>
        </w:rPr>
      </w:pPr>
      <w:r>
        <w:rPr>
          <w:rFonts w:hint="eastAsia" w:ascii="宋体" w:hAnsi="宋体" w:eastAsia="宋体" w:cs="宋体"/>
          <w:w w:val="95"/>
          <w:sz w:val="24"/>
          <w:szCs w:val="24"/>
        </w:rPr>
        <w:t>封—1</w:t>
      </w:r>
    </w:p>
    <w:p>
      <w:pPr>
        <w:spacing w:after="0"/>
        <w:jc w:val="right"/>
        <w:rPr>
          <w:rFonts w:hint="eastAsia" w:ascii="宋体" w:hAnsi="宋体" w:eastAsia="宋体" w:cs="宋体"/>
        </w:rPr>
        <w:sectPr>
          <w:pgSz w:w="11910" w:h="16840"/>
          <w:pgMar w:top="1340" w:right="600" w:bottom="1020" w:left="840" w:header="878" w:footer="831" w:gutter="0"/>
          <w:pgNumType w:fmt="decimal"/>
          <w:cols w:equalWidth="0" w:num="1">
            <w:col w:w="10470"/>
          </w:cols>
        </w:sectPr>
      </w:pPr>
    </w:p>
    <w:p>
      <w:pPr>
        <w:pStyle w:val="11"/>
        <w:rPr>
          <w:rFonts w:hint="eastAsia" w:ascii="宋体" w:hAnsi="宋体" w:eastAsia="宋体" w:cs="宋体"/>
          <w:sz w:val="20"/>
        </w:rPr>
      </w:pPr>
    </w:p>
    <w:p>
      <w:pPr>
        <w:pStyle w:val="4"/>
        <w:spacing w:before="168"/>
        <w:rPr>
          <w:rFonts w:hint="eastAsia" w:ascii="宋体" w:hAnsi="宋体" w:eastAsia="宋体" w:cs="宋体"/>
        </w:rPr>
      </w:pPr>
      <w:r>
        <w:rPr>
          <w:rFonts w:hint="eastAsia" w:ascii="宋体" w:hAnsi="宋体" w:eastAsia="宋体" w:cs="宋体"/>
        </w:rPr>
        <w:t>技 术 标</w:t>
      </w:r>
    </w:p>
    <w:p>
      <w:pPr>
        <w:pStyle w:val="5"/>
        <w:spacing w:before="267"/>
        <w:ind w:left="0" w:right="126" w:firstLine="0"/>
        <w:jc w:val="center"/>
        <w:rPr>
          <w:rFonts w:hint="eastAsia" w:ascii="宋体" w:hAnsi="宋体" w:eastAsia="宋体" w:cs="宋体"/>
        </w:rPr>
      </w:pPr>
      <w:bookmarkStart w:id="186" w:name="八、施工组织设计"/>
      <w:bookmarkEnd w:id="186"/>
      <w:bookmarkStart w:id="187" w:name="_Toc22387_WPSOffice_Level1"/>
      <w:r>
        <w:rPr>
          <w:rFonts w:hint="eastAsia" w:cs="宋体"/>
          <w:lang w:eastAsia="zh-CN"/>
        </w:rPr>
        <w:t>七</w:t>
      </w:r>
      <w:r>
        <w:rPr>
          <w:rFonts w:hint="eastAsia" w:ascii="宋体" w:hAnsi="宋体" w:eastAsia="宋体" w:cs="宋体"/>
        </w:rPr>
        <w:t>、施工组织设计</w:t>
      </w:r>
      <w:bookmarkEnd w:id="187"/>
      <w:r>
        <w:rPr>
          <w:rFonts w:hint="eastAsia" w:ascii="宋体" w:hAnsi="宋体" w:eastAsia="宋体" w:cs="宋体"/>
          <w:lang w:eastAsia="zh-CN"/>
        </w:rPr>
        <w:t>（仅供参考）</w:t>
      </w:r>
    </w:p>
    <w:p>
      <w:pPr>
        <w:pStyle w:val="11"/>
        <w:spacing w:before="4"/>
        <w:rPr>
          <w:rFonts w:hint="eastAsia" w:ascii="宋体" w:hAnsi="宋体" w:eastAsia="宋体" w:cs="宋体"/>
          <w:b/>
          <w:sz w:val="44"/>
        </w:rPr>
      </w:pPr>
    </w:p>
    <w:p>
      <w:pPr>
        <w:pStyle w:val="9"/>
        <w:numPr>
          <w:ilvl w:val="0"/>
          <w:numId w:val="51"/>
        </w:numPr>
        <w:tabs>
          <w:tab w:val="left" w:pos="1533"/>
        </w:tabs>
        <w:spacing w:before="0" w:after="0" w:line="362" w:lineRule="auto"/>
        <w:ind w:left="691" w:right="818" w:firstLine="480"/>
        <w:jc w:val="left"/>
        <w:rPr>
          <w:rFonts w:hint="eastAsia" w:ascii="宋体" w:hAnsi="宋体" w:eastAsia="宋体" w:cs="宋体"/>
        </w:rPr>
      </w:pPr>
      <w:r>
        <w:rPr>
          <w:rFonts w:hint="eastAsia" w:ascii="宋体" w:hAnsi="宋体" w:eastAsia="宋体" w:cs="宋体"/>
          <w:spacing w:val="-3"/>
        </w:rPr>
        <w:t>投标人应根据招标文件和对现场的勘察情况，参考</w:t>
      </w:r>
      <w:r>
        <w:rPr>
          <w:rFonts w:hint="eastAsia" w:ascii="宋体" w:hAnsi="宋体" w:eastAsia="宋体" w:cs="宋体"/>
        </w:rPr>
        <w:t>以下要点编制本工程的施工组织设计：</w:t>
      </w:r>
    </w:p>
    <w:p>
      <w:pPr>
        <w:pStyle w:val="35"/>
        <w:numPr>
          <w:ilvl w:val="0"/>
          <w:numId w:val="52"/>
        </w:numPr>
        <w:tabs>
          <w:tab w:val="left" w:pos="1773"/>
        </w:tabs>
        <w:spacing w:before="5" w:after="0" w:line="240" w:lineRule="auto"/>
        <w:ind w:left="1772" w:right="0" w:hanging="601"/>
        <w:jc w:val="left"/>
        <w:rPr>
          <w:rFonts w:hint="eastAsia" w:ascii="宋体" w:hAnsi="宋体" w:eastAsia="宋体" w:cs="宋体"/>
          <w:sz w:val="24"/>
        </w:rPr>
      </w:pPr>
      <w:r>
        <w:rPr>
          <w:rFonts w:hint="eastAsia" w:ascii="宋体" w:hAnsi="宋体" w:eastAsia="宋体" w:cs="宋体"/>
          <w:sz w:val="24"/>
        </w:rPr>
        <w:t>总体概述：施工组织总体设想、方案针对性和施工段划分；</w:t>
      </w:r>
    </w:p>
    <w:p>
      <w:pPr>
        <w:pStyle w:val="35"/>
        <w:numPr>
          <w:ilvl w:val="0"/>
          <w:numId w:val="52"/>
        </w:numPr>
        <w:tabs>
          <w:tab w:val="left" w:pos="1773"/>
        </w:tabs>
        <w:spacing w:before="158" w:after="0" w:line="240" w:lineRule="auto"/>
        <w:ind w:left="1772" w:right="0" w:hanging="601"/>
        <w:jc w:val="left"/>
        <w:rPr>
          <w:rFonts w:hint="eastAsia" w:ascii="宋体" w:hAnsi="宋体" w:eastAsia="宋体" w:cs="宋体"/>
          <w:sz w:val="24"/>
        </w:rPr>
      </w:pPr>
      <w:r>
        <w:rPr>
          <w:rFonts w:hint="eastAsia" w:ascii="宋体" w:hAnsi="宋体" w:eastAsia="宋体" w:cs="宋体"/>
          <w:sz w:val="24"/>
        </w:rPr>
        <w:t>施工现场平面布置和临时设施、临时道路布置；</w:t>
      </w:r>
    </w:p>
    <w:p>
      <w:pPr>
        <w:pStyle w:val="35"/>
        <w:numPr>
          <w:ilvl w:val="0"/>
          <w:numId w:val="52"/>
        </w:numPr>
        <w:tabs>
          <w:tab w:val="left" w:pos="1773"/>
        </w:tabs>
        <w:spacing w:before="160" w:after="0" w:line="364" w:lineRule="auto"/>
        <w:ind w:left="691" w:right="698" w:firstLine="480"/>
        <w:jc w:val="left"/>
        <w:rPr>
          <w:rFonts w:hint="eastAsia" w:ascii="宋体" w:hAnsi="宋体" w:eastAsia="宋体" w:cs="宋体"/>
          <w:sz w:val="24"/>
        </w:rPr>
      </w:pPr>
      <w:r>
        <w:rPr>
          <w:rFonts w:hint="eastAsia" w:ascii="宋体" w:hAnsi="宋体" w:eastAsia="宋体" w:cs="宋体"/>
          <w:spacing w:val="-1"/>
          <w:sz w:val="24"/>
        </w:rPr>
        <w:t>施工进度计划和各阶段进度的保证措施；</w:t>
      </w:r>
      <w:r>
        <w:rPr>
          <w:rFonts w:hint="eastAsia" w:ascii="宋体" w:hAnsi="宋体" w:eastAsia="宋体" w:cs="宋体"/>
          <w:spacing w:val="-15"/>
          <w:sz w:val="24"/>
        </w:rPr>
        <w:t>（</w:t>
      </w:r>
      <w:r>
        <w:rPr>
          <w:rFonts w:hint="eastAsia" w:ascii="宋体" w:hAnsi="宋体" w:eastAsia="宋体" w:cs="宋体"/>
          <w:sz w:val="24"/>
        </w:rPr>
        <w:t>包括以横道图或标明关键线路的</w:t>
      </w:r>
      <w:r>
        <w:rPr>
          <w:rFonts w:hint="eastAsia" w:ascii="宋体" w:hAnsi="宋体" w:eastAsia="宋体" w:cs="宋体"/>
          <w:spacing w:val="-6"/>
          <w:sz w:val="24"/>
        </w:rPr>
        <w:t>网络进度计划、保障进度计划需要的主要施工机械设备、劳动力需求计划及保证措施、</w:t>
      </w:r>
      <w:r>
        <w:rPr>
          <w:rFonts w:hint="eastAsia" w:ascii="宋体" w:hAnsi="宋体" w:eastAsia="宋体" w:cs="宋体"/>
          <w:sz w:val="24"/>
        </w:rPr>
        <w:t>材料设备进场计划及其他保证措施等）；</w:t>
      </w:r>
    </w:p>
    <w:p>
      <w:pPr>
        <w:pStyle w:val="35"/>
        <w:numPr>
          <w:ilvl w:val="0"/>
          <w:numId w:val="52"/>
        </w:numPr>
        <w:tabs>
          <w:tab w:val="left" w:pos="1773"/>
        </w:tabs>
        <w:spacing w:before="0" w:after="0" w:line="305" w:lineRule="exact"/>
        <w:ind w:left="1772" w:right="0" w:hanging="601"/>
        <w:jc w:val="left"/>
        <w:rPr>
          <w:rFonts w:hint="eastAsia" w:ascii="宋体" w:hAnsi="宋体" w:eastAsia="宋体" w:cs="宋体"/>
          <w:sz w:val="24"/>
        </w:rPr>
      </w:pPr>
      <w:r>
        <w:rPr>
          <w:rFonts w:hint="eastAsia" w:ascii="宋体" w:hAnsi="宋体" w:eastAsia="宋体" w:cs="宋体"/>
          <w:sz w:val="24"/>
        </w:rPr>
        <w:t>各分部分项工程的施工方案和质量保证措施；</w:t>
      </w:r>
    </w:p>
    <w:p>
      <w:pPr>
        <w:pStyle w:val="35"/>
        <w:numPr>
          <w:ilvl w:val="0"/>
          <w:numId w:val="52"/>
        </w:numPr>
        <w:tabs>
          <w:tab w:val="left" w:pos="1773"/>
        </w:tabs>
        <w:spacing w:before="161" w:after="0" w:line="240" w:lineRule="auto"/>
        <w:ind w:left="1772" w:right="0" w:hanging="601"/>
        <w:jc w:val="left"/>
        <w:rPr>
          <w:rFonts w:hint="eastAsia" w:ascii="宋体" w:hAnsi="宋体" w:eastAsia="宋体" w:cs="宋体"/>
          <w:sz w:val="24"/>
        </w:rPr>
      </w:pPr>
      <w:r>
        <w:rPr>
          <w:rFonts w:hint="eastAsia" w:ascii="宋体" w:hAnsi="宋体" w:eastAsia="宋体" w:cs="宋体"/>
          <w:sz w:val="24"/>
        </w:rPr>
        <w:t>安全文明施工和环境保护措施；</w:t>
      </w:r>
    </w:p>
    <w:p>
      <w:pPr>
        <w:pStyle w:val="35"/>
        <w:numPr>
          <w:ilvl w:val="0"/>
          <w:numId w:val="52"/>
        </w:numPr>
        <w:tabs>
          <w:tab w:val="left" w:pos="1773"/>
        </w:tabs>
        <w:spacing w:before="160" w:after="0" w:line="240" w:lineRule="auto"/>
        <w:ind w:left="1772" w:right="0" w:hanging="601"/>
        <w:jc w:val="left"/>
        <w:rPr>
          <w:rFonts w:hint="eastAsia" w:ascii="宋体" w:hAnsi="宋体" w:eastAsia="宋体" w:cs="宋体"/>
          <w:sz w:val="24"/>
        </w:rPr>
      </w:pPr>
      <w:r>
        <w:rPr>
          <w:rFonts w:hint="eastAsia" w:ascii="宋体" w:hAnsi="宋体" w:eastAsia="宋体" w:cs="宋体"/>
          <w:sz w:val="24"/>
        </w:rPr>
        <w:t>项目管理班子的人员岗位职责、分工；</w:t>
      </w:r>
    </w:p>
    <w:p>
      <w:pPr>
        <w:pStyle w:val="35"/>
        <w:numPr>
          <w:ilvl w:val="0"/>
          <w:numId w:val="52"/>
        </w:numPr>
        <w:tabs>
          <w:tab w:val="left" w:pos="1773"/>
        </w:tabs>
        <w:spacing w:before="158" w:after="0" w:line="240" w:lineRule="auto"/>
        <w:ind w:left="1772" w:right="0" w:hanging="601"/>
        <w:jc w:val="left"/>
        <w:rPr>
          <w:rFonts w:hint="eastAsia" w:ascii="宋体" w:hAnsi="宋体" w:eastAsia="宋体" w:cs="宋体"/>
          <w:sz w:val="24"/>
        </w:rPr>
      </w:pPr>
      <w:r>
        <w:rPr>
          <w:rFonts w:hint="eastAsia" w:ascii="宋体" w:hAnsi="宋体" w:eastAsia="宋体" w:cs="宋体"/>
          <w:sz w:val="24"/>
        </w:rPr>
        <w:t>劳动力、机械设备和材料投入计划。</w:t>
      </w:r>
    </w:p>
    <w:p>
      <w:pPr>
        <w:pStyle w:val="35"/>
        <w:numPr>
          <w:ilvl w:val="0"/>
          <w:numId w:val="52"/>
        </w:numPr>
        <w:tabs>
          <w:tab w:val="left" w:pos="1773"/>
        </w:tabs>
        <w:spacing w:before="159" w:after="0" w:line="240" w:lineRule="auto"/>
        <w:ind w:left="1772" w:right="0" w:hanging="601"/>
        <w:jc w:val="left"/>
        <w:rPr>
          <w:rFonts w:hint="eastAsia" w:ascii="宋体" w:hAnsi="宋体" w:eastAsia="宋体" w:cs="宋体"/>
          <w:sz w:val="24"/>
        </w:rPr>
      </w:pPr>
      <w:r>
        <w:rPr>
          <w:rFonts w:hint="eastAsia" w:ascii="宋体" w:hAnsi="宋体" w:eastAsia="宋体" w:cs="宋体"/>
          <w:sz w:val="24"/>
        </w:rPr>
        <w:t>招标文件规定的其他内容。</w:t>
      </w:r>
    </w:p>
    <w:p>
      <w:pPr>
        <w:pStyle w:val="35"/>
        <w:numPr>
          <w:ilvl w:val="0"/>
          <w:numId w:val="51"/>
        </w:numPr>
        <w:tabs>
          <w:tab w:val="left" w:pos="1533"/>
        </w:tabs>
        <w:spacing w:before="160" w:after="0" w:line="364" w:lineRule="auto"/>
        <w:ind w:left="691" w:right="818" w:firstLine="480"/>
        <w:jc w:val="both"/>
        <w:rPr>
          <w:rFonts w:hint="eastAsia" w:ascii="宋体" w:hAnsi="宋体" w:eastAsia="宋体" w:cs="宋体"/>
          <w:sz w:val="24"/>
        </w:rPr>
      </w:pPr>
      <w:r>
        <w:rPr>
          <w:rFonts w:hint="eastAsia" w:ascii="宋体" w:hAnsi="宋体" w:eastAsia="宋体" w:cs="宋体"/>
          <w:spacing w:val="-4"/>
          <w:sz w:val="24"/>
        </w:rPr>
        <w:t>若投标人须知规定施工组织设计采用技术“暗标”方式评审，则施工组织设计</w:t>
      </w:r>
      <w:r>
        <w:rPr>
          <w:rFonts w:hint="eastAsia" w:ascii="宋体" w:hAnsi="宋体" w:eastAsia="宋体" w:cs="宋体"/>
          <w:sz w:val="24"/>
        </w:rPr>
        <w:t>的编制和装订应按附表七“施工组织设计（技术暗标部分）编制及装订要求”编制和装订施工组织设计。</w:t>
      </w:r>
    </w:p>
    <w:p>
      <w:pPr>
        <w:pStyle w:val="35"/>
        <w:numPr>
          <w:ilvl w:val="0"/>
          <w:numId w:val="51"/>
        </w:numPr>
        <w:tabs>
          <w:tab w:val="left" w:pos="1533"/>
        </w:tabs>
        <w:spacing w:before="0" w:after="0" w:line="362" w:lineRule="auto"/>
        <w:ind w:left="691" w:right="818" w:firstLine="480"/>
        <w:jc w:val="left"/>
        <w:rPr>
          <w:rFonts w:hint="eastAsia" w:ascii="宋体" w:hAnsi="宋体" w:eastAsia="宋体" w:cs="宋体"/>
          <w:sz w:val="24"/>
        </w:rPr>
      </w:pPr>
      <w:r>
        <w:rPr>
          <w:rFonts w:hint="eastAsia" w:ascii="宋体" w:hAnsi="宋体" w:eastAsia="宋体" w:cs="宋体"/>
          <w:spacing w:val="-3"/>
          <w:sz w:val="24"/>
        </w:rPr>
        <w:t>施工组织设计除采用文字表述外可附下列图表，图表及格式要求附后。若采用</w:t>
      </w:r>
      <w:r>
        <w:rPr>
          <w:rFonts w:hint="eastAsia" w:ascii="宋体" w:hAnsi="宋体" w:eastAsia="宋体" w:cs="宋体"/>
          <w:sz w:val="24"/>
        </w:rPr>
        <w:t>技术暗标评审，则下述表格应按照章节内容，严格按给定的格式附在相应的章节中。</w:t>
      </w:r>
    </w:p>
    <w:p>
      <w:pPr>
        <w:spacing w:line="360" w:lineRule="auto"/>
        <w:ind w:leftChars="500"/>
        <w:rPr>
          <w:rFonts w:hint="eastAsia"/>
          <w:sz w:val="24"/>
          <w:szCs w:val="24"/>
        </w:rPr>
      </w:pPr>
      <w:bookmarkStart w:id="188" w:name="_Toc3320_WPSOffice_Level1"/>
      <w:r>
        <w:rPr>
          <w:rFonts w:hint="eastAsia"/>
          <w:sz w:val="24"/>
          <w:szCs w:val="24"/>
        </w:rPr>
        <w:t>附表一</w:t>
      </w:r>
      <w:r>
        <w:rPr>
          <w:rFonts w:hint="eastAsia"/>
          <w:sz w:val="24"/>
          <w:szCs w:val="24"/>
        </w:rPr>
        <w:tab/>
      </w:r>
      <w:r>
        <w:rPr>
          <w:rFonts w:hint="eastAsia"/>
          <w:sz w:val="24"/>
          <w:szCs w:val="24"/>
        </w:rPr>
        <w:t>拟投入本工程的主要施工设备表</w:t>
      </w:r>
      <w:bookmarkEnd w:id="188"/>
    </w:p>
    <w:p>
      <w:pPr>
        <w:spacing w:line="360" w:lineRule="auto"/>
        <w:ind w:leftChars="500"/>
        <w:rPr>
          <w:rFonts w:hint="eastAsia"/>
          <w:sz w:val="24"/>
          <w:szCs w:val="24"/>
        </w:rPr>
      </w:pPr>
      <w:bookmarkStart w:id="189" w:name="_Toc13500_WPSOffice_Level1"/>
      <w:r>
        <w:rPr>
          <w:rFonts w:hint="eastAsia"/>
          <w:sz w:val="24"/>
          <w:szCs w:val="24"/>
        </w:rPr>
        <w:t>附表二</w:t>
      </w:r>
      <w:r>
        <w:rPr>
          <w:rFonts w:hint="eastAsia"/>
          <w:sz w:val="24"/>
          <w:szCs w:val="24"/>
        </w:rPr>
        <w:tab/>
      </w:r>
      <w:r>
        <w:rPr>
          <w:rFonts w:hint="eastAsia"/>
          <w:sz w:val="24"/>
          <w:szCs w:val="24"/>
        </w:rPr>
        <w:t>拟配备本工程的试验和检测仪器设备表</w:t>
      </w:r>
    </w:p>
    <w:p>
      <w:pPr>
        <w:spacing w:line="360" w:lineRule="auto"/>
        <w:ind w:leftChars="500"/>
        <w:rPr>
          <w:rFonts w:hint="eastAsia"/>
          <w:sz w:val="24"/>
          <w:szCs w:val="24"/>
        </w:rPr>
      </w:pPr>
      <w:r>
        <w:rPr>
          <w:rFonts w:hint="eastAsia"/>
          <w:sz w:val="24"/>
          <w:szCs w:val="24"/>
        </w:rPr>
        <w:t>附表三</w:t>
      </w:r>
      <w:r>
        <w:rPr>
          <w:rFonts w:hint="eastAsia"/>
          <w:sz w:val="24"/>
          <w:szCs w:val="24"/>
        </w:rPr>
        <w:tab/>
      </w:r>
      <w:r>
        <w:rPr>
          <w:rFonts w:hint="eastAsia"/>
          <w:sz w:val="24"/>
          <w:szCs w:val="24"/>
        </w:rPr>
        <w:t>劳动力计划表</w:t>
      </w:r>
      <w:bookmarkEnd w:id="189"/>
    </w:p>
    <w:p>
      <w:pPr>
        <w:spacing w:line="360" w:lineRule="auto"/>
        <w:ind w:leftChars="500"/>
        <w:rPr>
          <w:rFonts w:hint="eastAsia"/>
          <w:sz w:val="24"/>
          <w:szCs w:val="24"/>
        </w:rPr>
      </w:pPr>
      <w:bookmarkStart w:id="190" w:name="_Toc13415_WPSOffice_Level1"/>
      <w:r>
        <w:rPr>
          <w:rFonts w:hint="eastAsia"/>
          <w:sz w:val="24"/>
          <w:szCs w:val="24"/>
        </w:rPr>
        <w:t>附表四</w:t>
      </w:r>
      <w:r>
        <w:rPr>
          <w:rFonts w:hint="eastAsia"/>
          <w:sz w:val="24"/>
          <w:szCs w:val="24"/>
        </w:rPr>
        <w:tab/>
      </w:r>
      <w:r>
        <w:rPr>
          <w:rFonts w:hint="eastAsia"/>
          <w:sz w:val="24"/>
          <w:szCs w:val="24"/>
        </w:rPr>
        <w:t>计划开、竣工日期和施工进度网络图</w:t>
      </w:r>
    </w:p>
    <w:p>
      <w:pPr>
        <w:spacing w:line="360" w:lineRule="auto"/>
        <w:ind w:leftChars="500"/>
        <w:rPr>
          <w:rFonts w:hint="eastAsia" w:ascii="宋体" w:hAnsi="宋体" w:eastAsia="宋体" w:cs="宋体"/>
          <w:sz w:val="24"/>
        </w:rPr>
      </w:pPr>
      <w:r>
        <w:rPr>
          <w:rFonts w:hint="eastAsia"/>
          <w:sz w:val="24"/>
          <w:szCs w:val="24"/>
        </w:rPr>
        <w:t>附表五</w:t>
      </w:r>
      <w:r>
        <w:rPr>
          <w:rFonts w:hint="eastAsia"/>
          <w:sz w:val="24"/>
          <w:szCs w:val="24"/>
        </w:rPr>
        <w:tab/>
      </w:r>
      <w:bookmarkEnd w:id="190"/>
      <w:bookmarkStart w:id="191" w:name="_Toc8371_WPSOffice_Level1"/>
      <w:r>
        <w:rPr>
          <w:rFonts w:hint="eastAsia"/>
          <w:sz w:val="24"/>
          <w:szCs w:val="24"/>
        </w:rPr>
        <w:t>临时用地表</w:t>
      </w:r>
      <w:bookmarkEnd w:id="191"/>
    </w:p>
    <w:p>
      <w:pPr>
        <w:spacing w:after="0" w:line="306" w:lineRule="exact"/>
        <w:jc w:val="left"/>
        <w:rPr>
          <w:rFonts w:hint="eastAsia" w:ascii="宋体" w:hAnsi="宋体" w:eastAsia="宋体" w:cs="宋体"/>
          <w:sz w:val="24"/>
        </w:rPr>
        <w:sectPr>
          <w:pgSz w:w="11910" w:h="16840"/>
          <w:pgMar w:top="1340" w:right="600" w:bottom="1020" w:left="840" w:header="878" w:footer="831" w:gutter="0"/>
          <w:pgNumType w:fmt="decimal"/>
          <w:cols w:equalWidth="0" w:num="1">
            <w:col w:w="10470"/>
          </w:cols>
        </w:sectPr>
      </w:pPr>
    </w:p>
    <w:p>
      <w:pPr>
        <w:spacing w:before="61"/>
        <w:ind w:left="691" w:right="0" w:firstLine="0"/>
        <w:jc w:val="left"/>
        <w:rPr>
          <w:rFonts w:hint="eastAsia" w:ascii="宋体" w:hAnsi="宋体" w:eastAsia="宋体" w:cs="宋体"/>
          <w:b/>
          <w:sz w:val="28"/>
        </w:rPr>
      </w:pPr>
      <w:bookmarkStart w:id="192" w:name="附表一：拟投入本工程的主要施工设备表"/>
      <w:bookmarkEnd w:id="192"/>
      <w:bookmarkStart w:id="193" w:name="_Toc26966_WPSOffice_Level1"/>
      <w:r>
        <w:rPr>
          <w:rFonts w:hint="eastAsia" w:cs="宋体"/>
          <w:b/>
          <w:sz w:val="28"/>
          <w:lang w:eastAsia="zh-CN"/>
        </w:rPr>
        <w:t>（</w:t>
      </w:r>
      <w:r>
        <w:rPr>
          <w:rFonts w:hint="eastAsia" w:ascii="宋体" w:hAnsi="宋体" w:eastAsia="宋体" w:cs="宋体"/>
          <w:b/>
          <w:sz w:val="28"/>
        </w:rPr>
        <w:t>一</w:t>
      </w:r>
      <w:r>
        <w:rPr>
          <w:rFonts w:hint="eastAsia" w:cs="宋体"/>
          <w:b/>
          <w:sz w:val="28"/>
          <w:lang w:eastAsia="zh-CN"/>
        </w:rPr>
        <w:t>）</w:t>
      </w:r>
      <w:r>
        <w:rPr>
          <w:rFonts w:hint="eastAsia" w:ascii="宋体" w:hAnsi="宋体" w:eastAsia="宋体" w:cs="宋体"/>
          <w:b/>
          <w:sz w:val="28"/>
        </w:rPr>
        <w:t>：拟投入本工程的主要施工设备表</w:t>
      </w:r>
      <w:bookmarkEnd w:id="193"/>
    </w:p>
    <w:p>
      <w:pPr>
        <w:pStyle w:val="11"/>
        <w:rPr>
          <w:rFonts w:hint="eastAsia" w:ascii="宋体" w:hAnsi="宋体" w:eastAsia="宋体" w:cs="宋体"/>
          <w:b/>
          <w:sz w:val="20"/>
        </w:rPr>
      </w:pPr>
    </w:p>
    <w:p>
      <w:pPr>
        <w:pStyle w:val="11"/>
        <w:spacing w:before="2"/>
        <w:rPr>
          <w:rFonts w:hint="eastAsia" w:ascii="宋体" w:hAnsi="宋体" w:eastAsia="宋体" w:cs="宋体"/>
          <w:b/>
        </w:rPr>
      </w:pPr>
    </w:p>
    <w:tbl>
      <w:tblPr>
        <w:tblStyle w:val="32"/>
        <w:tblW w:w="8482" w:type="dxa"/>
        <w:tblInd w:w="6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2"/>
        <w:gridCol w:w="1061"/>
        <w:gridCol w:w="670"/>
        <w:gridCol w:w="1019"/>
        <w:gridCol w:w="707"/>
        <w:gridCol w:w="707"/>
        <w:gridCol w:w="1173"/>
        <w:gridCol w:w="870"/>
        <w:gridCol w:w="870"/>
        <w:gridCol w:w="7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1" w:hRule="atLeast"/>
        </w:trPr>
        <w:tc>
          <w:tcPr>
            <w:tcW w:w="642" w:type="dxa"/>
          </w:tcPr>
          <w:p>
            <w:pPr>
              <w:pStyle w:val="36"/>
              <w:spacing w:before="9"/>
              <w:rPr>
                <w:rFonts w:hint="eastAsia" w:ascii="宋体" w:hAnsi="宋体" w:eastAsia="宋体" w:cs="宋体"/>
                <w:b/>
                <w:sz w:val="24"/>
                <w:szCs w:val="24"/>
              </w:rPr>
            </w:pPr>
          </w:p>
          <w:p>
            <w:pPr>
              <w:pStyle w:val="36"/>
              <w:ind w:left="110"/>
              <w:rPr>
                <w:rFonts w:hint="eastAsia" w:ascii="宋体" w:hAnsi="宋体" w:eastAsia="宋体" w:cs="宋体"/>
                <w:sz w:val="24"/>
                <w:szCs w:val="24"/>
              </w:rPr>
            </w:pPr>
            <w:r>
              <w:rPr>
                <w:rFonts w:hint="eastAsia" w:ascii="宋体" w:hAnsi="宋体" w:eastAsia="宋体" w:cs="宋体"/>
                <w:sz w:val="24"/>
                <w:szCs w:val="24"/>
              </w:rPr>
              <w:t>序号</w:t>
            </w:r>
          </w:p>
        </w:tc>
        <w:tc>
          <w:tcPr>
            <w:tcW w:w="1061" w:type="dxa"/>
          </w:tcPr>
          <w:p>
            <w:pPr>
              <w:pStyle w:val="36"/>
              <w:spacing w:before="9"/>
              <w:rPr>
                <w:rFonts w:hint="eastAsia" w:ascii="宋体" w:hAnsi="宋体" w:eastAsia="宋体" w:cs="宋体"/>
                <w:b/>
                <w:sz w:val="24"/>
                <w:szCs w:val="24"/>
              </w:rPr>
            </w:pPr>
          </w:p>
          <w:p>
            <w:pPr>
              <w:pStyle w:val="36"/>
              <w:ind w:left="109"/>
              <w:rPr>
                <w:rFonts w:hint="eastAsia" w:ascii="宋体" w:hAnsi="宋体" w:eastAsia="宋体" w:cs="宋体"/>
                <w:sz w:val="24"/>
                <w:szCs w:val="24"/>
              </w:rPr>
            </w:pPr>
            <w:r>
              <w:rPr>
                <w:rFonts w:hint="eastAsia" w:ascii="宋体" w:hAnsi="宋体" w:eastAsia="宋体" w:cs="宋体"/>
                <w:sz w:val="24"/>
                <w:szCs w:val="24"/>
              </w:rPr>
              <w:t>设备名称</w:t>
            </w:r>
          </w:p>
        </w:tc>
        <w:tc>
          <w:tcPr>
            <w:tcW w:w="670" w:type="dxa"/>
          </w:tcPr>
          <w:p>
            <w:pPr>
              <w:pStyle w:val="36"/>
              <w:spacing w:before="103" w:line="242" w:lineRule="auto"/>
              <w:ind w:left="125" w:right="114"/>
              <w:rPr>
                <w:rFonts w:hint="eastAsia" w:ascii="宋体" w:hAnsi="宋体" w:eastAsia="宋体" w:cs="宋体"/>
                <w:sz w:val="24"/>
                <w:szCs w:val="24"/>
              </w:rPr>
            </w:pPr>
            <w:r>
              <w:rPr>
                <w:rFonts w:hint="eastAsia" w:ascii="宋体" w:hAnsi="宋体" w:eastAsia="宋体" w:cs="宋体"/>
                <w:sz w:val="24"/>
                <w:szCs w:val="24"/>
              </w:rPr>
              <w:t>型号规格</w:t>
            </w:r>
          </w:p>
        </w:tc>
        <w:tc>
          <w:tcPr>
            <w:tcW w:w="1019" w:type="dxa"/>
          </w:tcPr>
          <w:p>
            <w:pPr>
              <w:pStyle w:val="36"/>
              <w:spacing w:before="9"/>
              <w:rPr>
                <w:rFonts w:hint="eastAsia" w:ascii="宋体" w:hAnsi="宋体" w:eastAsia="宋体" w:cs="宋体"/>
                <w:b/>
                <w:sz w:val="24"/>
                <w:szCs w:val="24"/>
              </w:rPr>
            </w:pPr>
          </w:p>
          <w:p>
            <w:pPr>
              <w:pStyle w:val="36"/>
              <w:tabs>
                <w:tab w:val="left" w:pos="612"/>
              </w:tabs>
              <w:ind w:left="192"/>
              <w:rPr>
                <w:rFonts w:hint="eastAsia" w:ascii="宋体" w:hAnsi="宋体" w:eastAsia="宋体" w:cs="宋体"/>
                <w:sz w:val="24"/>
                <w:szCs w:val="24"/>
              </w:rPr>
            </w:pPr>
            <w:r>
              <w:rPr>
                <w:rFonts w:hint="eastAsia" w:ascii="宋体" w:hAnsi="宋体" w:eastAsia="宋体" w:cs="宋体"/>
                <w:sz w:val="24"/>
                <w:szCs w:val="24"/>
              </w:rPr>
              <w:t>数</w:t>
            </w:r>
            <w:r>
              <w:rPr>
                <w:rFonts w:hint="eastAsia" w:ascii="宋体" w:hAnsi="宋体" w:eastAsia="宋体" w:cs="宋体"/>
                <w:sz w:val="24"/>
                <w:szCs w:val="24"/>
              </w:rPr>
              <w:tab/>
            </w:r>
            <w:r>
              <w:rPr>
                <w:rFonts w:hint="eastAsia" w:ascii="宋体" w:hAnsi="宋体" w:eastAsia="宋体" w:cs="宋体"/>
                <w:sz w:val="24"/>
                <w:szCs w:val="24"/>
              </w:rPr>
              <w:t>量</w:t>
            </w:r>
          </w:p>
        </w:tc>
        <w:tc>
          <w:tcPr>
            <w:tcW w:w="707" w:type="dxa"/>
          </w:tcPr>
          <w:p>
            <w:pPr>
              <w:pStyle w:val="36"/>
              <w:spacing w:before="103" w:line="242" w:lineRule="auto"/>
              <w:ind w:left="143" w:right="134"/>
              <w:rPr>
                <w:rFonts w:hint="eastAsia" w:ascii="宋体" w:hAnsi="宋体" w:eastAsia="宋体" w:cs="宋体"/>
                <w:sz w:val="24"/>
                <w:szCs w:val="24"/>
              </w:rPr>
            </w:pPr>
            <w:r>
              <w:rPr>
                <w:rFonts w:hint="eastAsia" w:ascii="宋体" w:hAnsi="宋体" w:eastAsia="宋体" w:cs="宋体"/>
                <w:sz w:val="24"/>
                <w:szCs w:val="24"/>
              </w:rPr>
              <w:t>国别产地</w:t>
            </w:r>
          </w:p>
        </w:tc>
        <w:tc>
          <w:tcPr>
            <w:tcW w:w="707" w:type="dxa"/>
          </w:tcPr>
          <w:p>
            <w:pPr>
              <w:pStyle w:val="36"/>
              <w:spacing w:before="103" w:line="242" w:lineRule="auto"/>
              <w:ind w:left="141" w:right="135"/>
              <w:rPr>
                <w:rFonts w:hint="eastAsia" w:ascii="宋体" w:hAnsi="宋体" w:eastAsia="宋体" w:cs="宋体"/>
                <w:sz w:val="24"/>
                <w:szCs w:val="24"/>
              </w:rPr>
            </w:pPr>
            <w:r>
              <w:rPr>
                <w:rFonts w:hint="eastAsia" w:ascii="宋体" w:hAnsi="宋体" w:eastAsia="宋体" w:cs="宋体"/>
                <w:sz w:val="24"/>
                <w:szCs w:val="24"/>
              </w:rPr>
              <w:t>制造年份</w:t>
            </w:r>
          </w:p>
        </w:tc>
        <w:tc>
          <w:tcPr>
            <w:tcW w:w="1173" w:type="dxa"/>
          </w:tcPr>
          <w:p>
            <w:pPr>
              <w:pStyle w:val="36"/>
              <w:spacing w:before="103"/>
              <w:ind w:left="145" w:right="137"/>
              <w:jc w:val="center"/>
              <w:rPr>
                <w:rFonts w:hint="eastAsia" w:ascii="宋体" w:hAnsi="宋体" w:eastAsia="宋体" w:cs="宋体"/>
                <w:sz w:val="24"/>
                <w:szCs w:val="24"/>
              </w:rPr>
            </w:pPr>
            <w:r>
              <w:rPr>
                <w:rFonts w:hint="eastAsia" w:ascii="宋体" w:hAnsi="宋体" w:eastAsia="宋体" w:cs="宋体"/>
                <w:sz w:val="24"/>
                <w:szCs w:val="24"/>
              </w:rPr>
              <w:t>额定功率</w:t>
            </w:r>
          </w:p>
          <w:p>
            <w:pPr>
              <w:pStyle w:val="36"/>
              <w:spacing w:before="2"/>
              <w:ind w:left="142" w:right="137"/>
              <w:jc w:val="center"/>
              <w:rPr>
                <w:rFonts w:hint="eastAsia" w:ascii="宋体" w:hAnsi="宋体" w:eastAsia="宋体" w:cs="宋体"/>
                <w:sz w:val="24"/>
                <w:szCs w:val="24"/>
              </w:rPr>
            </w:pPr>
            <w:r>
              <w:rPr>
                <w:rFonts w:hint="eastAsia" w:ascii="宋体" w:hAnsi="宋体" w:eastAsia="宋体" w:cs="宋体"/>
                <w:sz w:val="24"/>
                <w:szCs w:val="24"/>
              </w:rPr>
              <w:t>（KW）</w:t>
            </w:r>
          </w:p>
        </w:tc>
        <w:tc>
          <w:tcPr>
            <w:tcW w:w="870" w:type="dxa"/>
          </w:tcPr>
          <w:p>
            <w:pPr>
              <w:pStyle w:val="36"/>
              <w:spacing w:before="103" w:line="242" w:lineRule="auto"/>
              <w:ind w:left="224" w:right="215"/>
              <w:rPr>
                <w:rFonts w:hint="eastAsia" w:ascii="宋体" w:hAnsi="宋体" w:eastAsia="宋体" w:cs="宋体"/>
                <w:sz w:val="24"/>
                <w:szCs w:val="24"/>
              </w:rPr>
            </w:pPr>
            <w:r>
              <w:rPr>
                <w:rFonts w:hint="eastAsia" w:ascii="宋体" w:hAnsi="宋体" w:eastAsia="宋体" w:cs="宋体"/>
                <w:sz w:val="24"/>
                <w:szCs w:val="24"/>
              </w:rPr>
              <w:t>生产能力</w:t>
            </w:r>
          </w:p>
        </w:tc>
        <w:tc>
          <w:tcPr>
            <w:tcW w:w="870" w:type="dxa"/>
          </w:tcPr>
          <w:p>
            <w:pPr>
              <w:pStyle w:val="36"/>
              <w:spacing w:before="103" w:line="242" w:lineRule="auto"/>
              <w:ind w:left="120" w:right="108"/>
              <w:rPr>
                <w:rFonts w:hint="eastAsia" w:ascii="宋体" w:hAnsi="宋体" w:eastAsia="宋体" w:cs="宋体"/>
                <w:sz w:val="24"/>
                <w:szCs w:val="24"/>
              </w:rPr>
            </w:pPr>
            <w:r>
              <w:rPr>
                <w:rFonts w:hint="eastAsia" w:ascii="宋体" w:hAnsi="宋体" w:eastAsia="宋体" w:cs="宋体"/>
                <w:sz w:val="24"/>
                <w:szCs w:val="24"/>
              </w:rPr>
              <w:t>用于施工部位</w:t>
            </w:r>
          </w:p>
        </w:tc>
        <w:tc>
          <w:tcPr>
            <w:tcW w:w="763" w:type="dxa"/>
          </w:tcPr>
          <w:p>
            <w:pPr>
              <w:pStyle w:val="36"/>
              <w:spacing w:before="9"/>
              <w:rPr>
                <w:rFonts w:hint="eastAsia" w:ascii="宋体" w:hAnsi="宋体" w:eastAsia="宋体" w:cs="宋体"/>
                <w:b/>
                <w:sz w:val="24"/>
                <w:szCs w:val="24"/>
              </w:rPr>
            </w:pPr>
          </w:p>
          <w:p>
            <w:pPr>
              <w:pStyle w:val="36"/>
              <w:ind w:left="169"/>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2" w:hRule="atLeast"/>
        </w:trPr>
        <w:tc>
          <w:tcPr>
            <w:tcW w:w="642" w:type="dxa"/>
          </w:tcPr>
          <w:p>
            <w:pPr>
              <w:pStyle w:val="36"/>
              <w:rPr>
                <w:rFonts w:hint="eastAsia" w:ascii="宋体" w:hAnsi="宋体" w:eastAsia="宋体" w:cs="宋体"/>
                <w:sz w:val="24"/>
                <w:szCs w:val="24"/>
              </w:rPr>
            </w:pPr>
          </w:p>
        </w:tc>
        <w:tc>
          <w:tcPr>
            <w:tcW w:w="1061" w:type="dxa"/>
          </w:tcPr>
          <w:p>
            <w:pPr>
              <w:pStyle w:val="36"/>
              <w:rPr>
                <w:rFonts w:hint="eastAsia" w:ascii="宋体" w:hAnsi="宋体" w:eastAsia="宋体" w:cs="宋体"/>
                <w:sz w:val="24"/>
                <w:szCs w:val="24"/>
              </w:rPr>
            </w:pPr>
          </w:p>
        </w:tc>
        <w:tc>
          <w:tcPr>
            <w:tcW w:w="670" w:type="dxa"/>
          </w:tcPr>
          <w:p>
            <w:pPr>
              <w:pStyle w:val="36"/>
              <w:rPr>
                <w:rFonts w:hint="eastAsia" w:ascii="宋体" w:hAnsi="宋体" w:eastAsia="宋体" w:cs="宋体"/>
                <w:sz w:val="24"/>
                <w:szCs w:val="24"/>
              </w:rPr>
            </w:pPr>
          </w:p>
        </w:tc>
        <w:tc>
          <w:tcPr>
            <w:tcW w:w="1019" w:type="dxa"/>
          </w:tcPr>
          <w:p>
            <w:pPr>
              <w:pStyle w:val="36"/>
              <w:rPr>
                <w:rFonts w:hint="eastAsia" w:ascii="宋体" w:hAnsi="宋体" w:eastAsia="宋体" w:cs="宋体"/>
                <w:sz w:val="24"/>
                <w:szCs w:val="24"/>
              </w:rPr>
            </w:pPr>
          </w:p>
        </w:tc>
        <w:tc>
          <w:tcPr>
            <w:tcW w:w="707" w:type="dxa"/>
          </w:tcPr>
          <w:p>
            <w:pPr>
              <w:pStyle w:val="36"/>
              <w:rPr>
                <w:rFonts w:hint="eastAsia" w:ascii="宋体" w:hAnsi="宋体" w:eastAsia="宋体" w:cs="宋体"/>
                <w:sz w:val="24"/>
                <w:szCs w:val="24"/>
              </w:rPr>
            </w:pPr>
          </w:p>
        </w:tc>
        <w:tc>
          <w:tcPr>
            <w:tcW w:w="707" w:type="dxa"/>
          </w:tcPr>
          <w:p>
            <w:pPr>
              <w:pStyle w:val="36"/>
              <w:rPr>
                <w:rFonts w:hint="eastAsia" w:ascii="宋体" w:hAnsi="宋体" w:eastAsia="宋体" w:cs="宋体"/>
                <w:sz w:val="24"/>
                <w:szCs w:val="24"/>
              </w:rPr>
            </w:pPr>
          </w:p>
        </w:tc>
        <w:tc>
          <w:tcPr>
            <w:tcW w:w="1173" w:type="dxa"/>
          </w:tcPr>
          <w:p>
            <w:pPr>
              <w:pStyle w:val="36"/>
              <w:rPr>
                <w:rFonts w:hint="eastAsia" w:ascii="宋体" w:hAnsi="宋体" w:eastAsia="宋体" w:cs="宋体"/>
                <w:sz w:val="24"/>
                <w:szCs w:val="24"/>
              </w:rPr>
            </w:pPr>
          </w:p>
        </w:tc>
        <w:tc>
          <w:tcPr>
            <w:tcW w:w="870" w:type="dxa"/>
          </w:tcPr>
          <w:p>
            <w:pPr>
              <w:pStyle w:val="36"/>
              <w:rPr>
                <w:rFonts w:hint="eastAsia" w:ascii="宋体" w:hAnsi="宋体" w:eastAsia="宋体" w:cs="宋体"/>
                <w:sz w:val="24"/>
                <w:szCs w:val="24"/>
              </w:rPr>
            </w:pPr>
          </w:p>
        </w:tc>
        <w:tc>
          <w:tcPr>
            <w:tcW w:w="870" w:type="dxa"/>
          </w:tcPr>
          <w:p>
            <w:pPr>
              <w:pStyle w:val="36"/>
              <w:rPr>
                <w:rFonts w:hint="eastAsia" w:ascii="宋体" w:hAnsi="宋体" w:eastAsia="宋体" w:cs="宋体"/>
                <w:sz w:val="24"/>
                <w:szCs w:val="24"/>
              </w:rPr>
            </w:pPr>
          </w:p>
        </w:tc>
        <w:tc>
          <w:tcPr>
            <w:tcW w:w="763" w:type="dxa"/>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7" w:hRule="atLeast"/>
        </w:trPr>
        <w:tc>
          <w:tcPr>
            <w:tcW w:w="642" w:type="dxa"/>
          </w:tcPr>
          <w:p>
            <w:pPr>
              <w:pStyle w:val="36"/>
              <w:rPr>
                <w:rFonts w:hint="eastAsia" w:ascii="宋体" w:hAnsi="宋体" w:eastAsia="宋体" w:cs="宋体"/>
                <w:sz w:val="24"/>
                <w:szCs w:val="24"/>
              </w:rPr>
            </w:pPr>
          </w:p>
        </w:tc>
        <w:tc>
          <w:tcPr>
            <w:tcW w:w="1061" w:type="dxa"/>
          </w:tcPr>
          <w:p>
            <w:pPr>
              <w:pStyle w:val="36"/>
              <w:rPr>
                <w:rFonts w:hint="eastAsia" w:ascii="宋体" w:hAnsi="宋体" w:eastAsia="宋体" w:cs="宋体"/>
                <w:sz w:val="24"/>
                <w:szCs w:val="24"/>
              </w:rPr>
            </w:pPr>
          </w:p>
        </w:tc>
        <w:tc>
          <w:tcPr>
            <w:tcW w:w="670" w:type="dxa"/>
          </w:tcPr>
          <w:p>
            <w:pPr>
              <w:pStyle w:val="36"/>
              <w:rPr>
                <w:rFonts w:hint="eastAsia" w:ascii="宋体" w:hAnsi="宋体" w:eastAsia="宋体" w:cs="宋体"/>
                <w:sz w:val="24"/>
                <w:szCs w:val="24"/>
              </w:rPr>
            </w:pPr>
          </w:p>
        </w:tc>
        <w:tc>
          <w:tcPr>
            <w:tcW w:w="1019" w:type="dxa"/>
          </w:tcPr>
          <w:p>
            <w:pPr>
              <w:pStyle w:val="36"/>
              <w:rPr>
                <w:rFonts w:hint="eastAsia" w:ascii="宋体" w:hAnsi="宋体" w:eastAsia="宋体" w:cs="宋体"/>
                <w:sz w:val="24"/>
                <w:szCs w:val="24"/>
              </w:rPr>
            </w:pPr>
          </w:p>
        </w:tc>
        <w:tc>
          <w:tcPr>
            <w:tcW w:w="707" w:type="dxa"/>
          </w:tcPr>
          <w:p>
            <w:pPr>
              <w:pStyle w:val="36"/>
              <w:rPr>
                <w:rFonts w:hint="eastAsia" w:ascii="宋体" w:hAnsi="宋体" w:eastAsia="宋体" w:cs="宋体"/>
                <w:sz w:val="24"/>
                <w:szCs w:val="24"/>
              </w:rPr>
            </w:pPr>
          </w:p>
        </w:tc>
        <w:tc>
          <w:tcPr>
            <w:tcW w:w="707" w:type="dxa"/>
          </w:tcPr>
          <w:p>
            <w:pPr>
              <w:pStyle w:val="36"/>
              <w:rPr>
                <w:rFonts w:hint="eastAsia" w:ascii="宋体" w:hAnsi="宋体" w:eastAsia="宋体" w:cs="宋体"/>
                <w:sz w:val="24"/>
                <w:szCs w:val="24"/>
              </w:rPr>
            </w:pPr>
          </w:p>
        </w:tc>
        <w:tc>
          <w:tcPr>
            <w:tcW w:w="1173" w:type="dxa"/>
          </w:tcPr>
          <w:p>
            <w:pPr>
              <w:pStyle w:val="36"/>
              <w:rPr>
                <w:rFonts w:hint="eastAsia" w:ascii="宋体" w:hAnsi="宋体" w:eastAsia="宋体" w:cs="宋体"/>
                <w:sz w:val="24"/>
                <w:szCs w:val="24"/>
              </w:rPr>
            </w:pPr>
          </w:p>
        </w:tc>
        <w:tc>
          <w:tcPr>
            <w:tcW w:w="870" w:type="dxa"/>
          </w:tcPr>
          <w:p>
            <w:pPr>
              <w:pStyle w:val="36"/>
              <w:rPr>
                <w:rFonts w:hint="eastAsia" w:ascii="宋体" w:hAnsi="宋体" w:eastAsia="宋体" w:cs="宋体"/>
                <w:sz w:val="24"/>
                <w:szCs w:val="24"/>
              </w:rPr>
            </w:pPr>
          </w:p>
        </w:tc>
        <w:tc>
          <w:tcPr>
            <w:tcW w:w="870" w:type="dxa"/>
          </w:tcPr>
          <w:p>
            <w:pPr>
              <w:pStyle w:val="36"/>
              <w:rPr>
                <w:rFonts w:hint="eastAsia" w:ascii="宋体" w:hAnsi="宋体" w:eastAsia="宋体" w:cs="宋体"/>
                <w:sz w:val="24"/>
                <w:szCs w:val="24"/>
              </w:rPr>
            </w:pPr>
          </w:p>
        </w:tc>
        <w:tc>
          <w:tcPr>
            <w:tcW w:w="763" w:type="dxa"/>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2" w:hRule="atLeast"/>
        </w:trPr>
        <w:tc>
          <w:tcPr>
            <w:tcW w:w="642" w:type="dxa"/>
          </w:tcPr>
          <w:p>
            <w:pPr>
              <w:pStyle w:val="36"/>
              <w:rPr>
                <w:rFonts w:hint="eastAsia" w:ascii="宋体" w:hAnsi="宋体" w:eastAsia="宋体" w:cs="宋体"/>
                <w:sz w:val="24"/>
                <w:szCs w:val="24"/>
              </w:rPr>
            </w:pPr>
          </w:p>
        </w:tc>
        <w:tc>
          <w:tcPr>
            <w:tcW w:w="1061" w:type="dxa"/>
          </w:tcPr>
          <w:p>
            <w:pPr>
              <w:pStyle w:val="36"/>
              <w:rPr>
                <w:rFonts w:hint="eastAsia" w:ascii="宋体" w:hAnsi="宋体" w:eastAsia="宋体" w:cs="宋体"/>
                <w:sz w:val="24"/>
                <w:szCs w:val="24"/>
              </w:rPr>
            </w:pPr>
          </w:p>
        </w:tc>
        <w:tc>
          <w:tcPr>
            <w:tcW w:w="670" w:type="dxa"/>
          </w:tcPr>
          <w:p>
            <w:pPr>
              <w:pStyle w:val="36"/>
              <w:rPr>
                <w:rFonts w:hint="eastAsia" w:ascii="宋体" w:hAnsi="宋体" w:eastAsia="宋体" w:cs="宋体"/>
                <w:sz w:val="24"/>
                <w:szCs w:val="24"/>
              </w:rPr>
            </w:pPr>
          </w:p>
        </w:tc>
        <w:tc>
          <w:tcPr>
            <w:tcW w:w="1019" w:type="dxa"/>
          </w:tcPr>
          <w:p>
            <w:pPr>
              <w:pStyle w:val="36"/>
              <w:rPr>
                <w:rFonts w:hint="eastAsia" w:ascii="宋体" w:hAnsi="宋体" w:eastAsia="宋体" w:cs="宋体"/>
                <w:sz w:val="24"/>
                <w:szCs w:val="24"/>
              </w:rPr>
            </w:pPr>
          </w:p>
        </w:tc>
        <w:tc>
          <w:tcPr>
            <w:tcW w:w="707" w:type="dxa"/>
          </w:tcPr>
          <w:p>
            <w:pPr>
              <w:pStyle w:val="36"/>
              <w:rPr>
                <w:rFonts w:hint="eastAsia" w:ascii="宋体" w:hAnsi="宋体" w:eastAsia="宋体" w:cs="宋体"/>
                <w:sz w:val="24"/>
                <w:szCs w:val="24"/>
              </w:rPr>
            </w:pPr>
          </w:p>
        </w:tc>
        <w:tc>
          <w:tcPr>
            <w:tcW w:w="707" w:type="dxa"/>
          </w:tcPr>
          <w:p>
            <w:pPr>
              <w:pStyle w:val="36"/>
              <w:rPr>
                <w:rFonts w:hint="eastAsia" w:ascii="宋体" w:hAnsi="宋体" w:eastAsia="宋体" w:cs="宋体"/>
                <w:sz w:val="24"/>
                <w:szCs w:val="24"/>
              </w:rPr>
            </w:pPr>
          </w:p>
        </w:tc>
        <w:tc>
          <w:tcPr>
            <w:tcW w:w="1173" w:type="dxa"/>
          </w:tcPr>
          <w:p>
            <w:pPr>
              <w:pStyle w:val="36"/>
              <w:rPr>
                <w:rFonts w:hint="eastAsia" w:ascii="宋体" w:hAnsi="宋体" w:eastAsia="宋体" w:cs="宋体"/>
                <w:sz w:val="24"/>
                <w:szCs w:val="24"/>
              </w:rPr>
            </w:pPr>
          </w:p>
        </w:tc>
        <w:tc>
          <w:tcPr>
            <w:tcW w:w="870" w:type="dxa"/>
          </w:tcPr>
          <w:p>
            <w:pPr>
              <w:pStyle w:val="36"/>
              <w:rPr>
                <w:rFonts w:hint="eastAsia" w:ascii="宋体" w:hAnsi="宋体" w:eastAsia="宋体" w:cs="宋体"/>
                <w:sz w:val="24"/>
                <w:szCs w:val="24"/>
              </w:rPr>
            </w:pPr>
          </w:p>
        </w:tc>
        <w:tc>
          <w:tcPr>
            <w:tcW w:w="870" w:type="dxa"/>
          </w:tcPr>
          <w:p>
            <w:pPr>
              <w:pStyle w:val="36"/>
              <w:rPr>
                <w:rFonts w:hint="eastAsia" w:ascii="宋体" w:hAnsi="宋体" w:eastAsia="宋体" w:cs="宋体"/>
                <w:sz w:val="24"/>
                <w:szCs w:val="24"/>
              </w:rPr>
            </w:pPr>
          </w:p>
        </w:tc>
        <w:tc>
          <w:tcPr>
            <w:tcW w:w="763" w:type="dxa"/>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3" w:hRule="atLeast"/>
        </w:trPr>
        <w:tc>
          <w:tcPr>
            <w:tcW w:w="642" w:type="dxa"/>
          </w:tcPr>
          <w:p>
            <w:pPr>
              <w:pStyle w:val="36"/>
              <w:rPr>
                <w:rFonts w:hint="eastAsia" w:ascii="宋体" w:hAnsi="宋体" w:eastAsia="宋体" w:cs="宋体"/>
                <w:sz w:val="24"/>
                <w:szCs w:val="24"/>
              </w:rPr>
            </w:pPr>
          </w:p>
        </w:tc>
        <w:tc>
          <w:tcPr>
            <w:tcW w:w="1061" w:type="dxa"/>
          </w:tcPr>
          <w:p>
            <w:pPr>
              <w:pStyle w:val="36"/>
              <w:rPr>
                <w:rFonts w:hint="eastAsia" w:ascii="宋体" w:hAnsi="宋体" w:eastAsia="宋体" w:cs="宋体"/>
                <w:sz w:val="24"/>
                <w:szCs w:val="24"/>
              </w:rPr>
            </w:pPr>
          </w:p>
        </w:tc>
        <w:tc>
          <w:tcPr>
            <w:tcW w:w="670" w:type="dxa"/>
          </w:tcPr>
          <w:p>
            <w:pPr>
              <w:pStyle w:val="36"/>
              <w:rPr>
                <w:rFonts w:hint="eastAsia" w:ascii="宋体" w:hAnsi="宋体" w:eastAsia="宋体" w:cs="宋体"/>
                <w:sz w:val="24"/>
                <w:szCs w:val="24"/>
              </w:rPr>
            </w:pPr>
          </w:p>
        </w:tc>
        <w:tc>
          <w:tcPr>
            <w:tcW w:w="1019" w:type="dxa"/>
          </w:tcPr>
          <w:p>
            <w:pPr>
              <w:pStyle w:val="36"/>
              <w:rPr>
                <w:rFonts w:hint="eastAsia" w:ascii="宋体" w:hAnsi="宋体" w:eastAsia="宋体" w:cs="宋体"/>
                <w:sz w:val="24"/>
                <w:szCs w:val="24"/>
              </w:rPr>
            </w:pPr>
          </w:p>
        </w:tc>
        <w:tc>
          <w:tcPr>
            <w:tcW w:w="707" w:type="dxa"/>
          </w:tcPr>
          <w:p>
            <w:pPr>
              <w:pStyle w:val="36"/>
              <w:rPr>
                <w:rFonts w:hint="eastAsia" w:ascii="宋体" w:hAnsi="宋体" w:eastAsia="宋体" w:cs="宋体"/>
                <w:sz w:val="24"/>
                <w:szCs w:val="24"/>
              </w:rPr>
            </w:pPr>
          </w:p>
        </w:tc>
        <w:tc>
          <w:tcPr>
            <w:tcW w:w="707" w:type="dxa"/>
          </w:tcPr>
          <w:p>
            <w:pPr>
              <w:pStyle w:val="36"/>
              <w:rPr>
                <w:rFonts w:hint="eastAsia" w:ascii="宋体" w:hAnsi="宋体" w:eastAsia="宋体" w:cs="宋体"/>
                <w:sz w:val="24"/>
                <w:szCs w:val="24"/>
              </w:rPr>
            </w:pPr>
          </w:p>
        </w:tc>
        <w:tc>
          <w:tcPr>
            <w:tcW w:w="1173" w:type="dxa"/>
          </w:tcPr>
          <w:p>
            <w:pPr>
              <w:pStyle w:val="36"/>
              <w:rPr>
                <w:rFonts w:hint="eastAsia" w:ascii="宋体" w:hAnsi="宋体" w:eastAsia="宋体" w:cs="宋体"/>
                <w:sz w:val="24"/>
                <w:szCs w:val="24"/>
              </w:rPr>
            </w:pPr>
          </w:p>
        </w:tc>
        <w:tc>
          <w:tcPr>
            <w:tcW w:w="870" w:type="dxa"/>
          </w:tcPr>
          <w:p>
            <w:pPr>
              <w:pStyle w:val="36"/>
              <w:rPr>
                <w:rFonts w:hint="eastAsia" w:ascii="宋体" w:hAnsi="宋体" w:eastAsia="宋体" w:cs="宋体"/>
                <w:sz w:val="24"/>
                <w:szCs w:val="24"/>
              </w:rPr>
            </w:pPr>
          </w:p>
        </w:tc>
        <w:tc>
          <w:tcPr>
            <w:tcW w:w="870" w:type="dxa"/>
          </w:tcPr>
          <w:p>
            <w:pPr>
              <w:pStyle w:val="36"/>
              <w:rPr>
                <w:rFonts w:hint="eastAsia" w:ascii="宋体" w:hAnsi="宋体" w:eastAsia="宋体" w:cs="宋体"/>
                <w:sz w:val="24"/>
                <w:szCs w:val="24"/>
              </w:rPr>
            </w:pPr>
          </w:p>
        </w:tc>
        <w:tc>
          <w:tcPr>
            <w:tcW w:w="763" w:type="dxa"/>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2" w:hRule="atLeast"/>
        </w:trPr>
        <w:tc>
          <w:tcPr>
            <w:tcW w:w="642" w:type="dxa"/>
          </w:tcPr>
          <w:p>
            <w:pPr>
              <w:pStyle w:val="36"/>
              <w:rPr>
                <w:rFonts w:hint="eastAsia" w:ascii="宋体" w:hAnsi="宋体" w:eastAsia="宋体" w:cs="宋体"/>
                <w:sz w:val="24"/>
                <w:szCs w:val="24"/>
              </w:rPr>
            </w:pPr>
          </w:p>
        </w:tc>
        <w:tc>
          <w:tcPr>
            <w:tcW w:w="1061" w:type="dxa"/>
          </w:tcPr>
          <w:p>
            <w:pPr>
              <w:pStyle w:val="36"/>
              <w:rPr>
                <w:rFonts w:hint="eastAsia" w:ascii="宋体" w:hAnsi="宋体" w:eastAsia="宋体" w:cs="宋体"/>
                <w:sz w:val="24"/>
                <w:szCs w:val="24"/>
              </w:rPr>
            </w:pPr>
          </w:p>
        </w:tc>
        <w:tc>
          <w:tcPr>
            <w:tcW w:w="670" w:type="dxa"/>
          </w:tcPr>
          <w:p>
            <w:pPr>
              <w:pStyle w:val="36"/>
              <w:rPr>
                <w:rFonts w:hint="eastAsia" w:ascii="宋体" w:hAnsi="宋体" w:eastAsia="宋体" w:cs="宋体"/>
                <w:sz w:val="24"/>
                <w:szCs w:val="24"/>
              </w:rPr>
            </w:pPr>
          </w:p>
        </w:tc>
        <w:tc>
          <w:tcPr>
            <w:tcW w:w="1019" w:type="dxa"/>
          </w:tcPr>
          <w:p>
            <w:pPr>
              <w:pStyle w:val="36"/>
              <w:rPr>
                <w:rFonts w:hint="eastAsia" w:ascii="宋体" w:hAnsi="宋体" w:eastAsia="宋体" w:cs="宋体"/>
                <w:sz w:val="24"/>
                <w:szCs w:val="24"/>
              </w:rPr>
            </w:pPr>
          </w:p>
        </w:tc>
        <w:tc>
          <w:tcPr>
            <w:tcW w:w="707" w:type="dxa"/>
          </w:tcPr>
          <w:p>
            <w:pPr>
              <w:pStyle w:val="36"/>
              <w:rPr>
                <w:rFonts w:hint="eastAsia" w:ascii="宋体" w:hAnsi="宋体" w:eastAsia="宋体" w:cs="宋体"/>
                <w:sz w:val="24"/>
                <w:szCs w:val="24"/>
              </w:rPr>
            </w:pPr>
          </w:p>
        </w:tc>
        <w:tc>
          <w:tcPr>
            <w:tcW w:w="707" w:type="dxa"/>
          </w:tcPr>
          <w:p>
            <w:pPr>
              <w:pStyle w:val="36"/>
              <w:rPr>
                <w:rFonts w:hint="eastAsia" w:ascii="宋体" w:hAnsi="宋体" w:eastAsia="宋体" w:cs="宋体"/>
                <w:sz w:val="24"/>
                <w:szCs w:val="24"/>
              </w:rPr>
            </w:pPr>
          </w:p>
        </w:tc>
        <w:tc>
          <w:tcPr>
            <w:tcW w:w="1173" w:type="dxa"/>
          </w:tcPr>
          <w:p>
            <w:pPr>
              <w:pStyle w:val="36"/>
              <w:rPr>
                <w:rFonts w:hint="eastAsia" w:ascii="宋体" w:hAnsi="宋体" w:eastAsia="宋体" w:cs="宋体"/>
                <w:sz w:val="24"/>
                <w:szCs w:val="24"/>
              </w:rPr>
            </w:pPr>
          </w:p>
        </w:tc>
        <w:tc>
          <w:tcPr>
            <w:tcW w:w="870" w:type="dxa"/>
          </w:tcPr>
          <w:p>
            <w:pPr>
              <w:pStyle w:val="36"/>
              <w:rPr>
                <w:rFonts w:hint="eastAsia" w:ascii="宋体" w:hAnsi="宋体" w:eastAsia="宋体" w:cs="宋体"/>
                <w:sz w:val="24"/>
                <w:szCs w:val="24"/>
              </w:rPr>
            </w:pPr>
          </w:p>
        </w:tc>
        <w:tc>
          <w:tcPr>
            <w:tcW w:w="870" w:type="dxa"/>
          </w:tcPr>
          <w:p>
            <w:pPr>
              <w:pStyle w:val="36"/>
              <w:rPr>
                <w:rFonts w:hint="eastAsia" w:ascii="宋体" w:hAnsi="宋体" w:eastAsia="宋体" w:cs="宋体"/>
                <w:sz w:val="24"/>
                <w:szCs w:val="24"/>
              </w:rPr>
            </w:pPr>
          </w:p>
        </w:tc>
        <w:tc>
          <w:tcPr>
            <w:tcW w:w="763" w:type="dxa"/>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3" w:hRule="atLeast"/>
        </w:trPr>
        <w:tc>
          <w:tcPr>
            <w:tcW w:w="642" w:type="dxa"/>
          </w:tcPr>
          <w:p>
            <w:pPr>
              <w:pStyle w:val="36"/>
              <w:rPr>
                <w:rFonts w:hint="eastAsia" w:ascii="宋体" w:hAnsi="宋体" w:eastAsia="宋体" w:cs="宋体"/>
                <w:sz w:val="24"/>
                <w:szCs w:val="24"/>
              </w:rPr>
            </w:pPr>
          </w:p>
        </w:tc>
        <w:tc>
          <w:tcPr>
            <w:tcW w:w="1061" w:type="dxa"/>
          </w:tcPr>
          <w:p>
            <w:pPr>
              <w:pStyle w:val="36"/>
              <w:rPr>
                <w:rFonts w:hint="eastAsia" w:ascii="宋体" w:hAnsi="宋体" w:eastAsia="宋体" w:cs="宋体"/>
                <w:sz w:val="24"/>
                <w:szCs w:val="24"/>
              </w:rPr>
            </w:pPr>
          </w:p>
        </w:tc>
        <w:tc>
          <w:tcPr>
            <w:tcW w:w="670" w:type="dxa"/>
          </w:tcPr>
          <w:p>
            <w:pPr>
              <w:pStyle w:val="36"/>
              <w:rPr>
                <w:rFonts w:hint="eastAsia" w:ascii="宋体" w:hAnsi="宋体" w:eastAsia="宋体" w:cs="宋体"/>
                <w:sz w:val="24"/>
                <w:szCs w:val="24"/>
              </w:rPr>
            </w:pPr>
          </w:p>
        </w:tc>
        <w:tc>
          <w:tcPr>
            <w:tcW w:w="1019" w:type="dxa"/>
          </w:tcPr>
          <w:p>
            <w:pPr>
              <w:pStyle w:val="36"/>
              <w:rPr>
                <w:rFonts w:hint="eastAsia" w:ascii="宋体" w:hAnsi="宋体" w:eastAsia="宋体" w:cs="宋体"/>
                <w:sz w:val="24"/>
                <w:szCs w:val="24"/>
              </w:rPr>
            </w:pPr>
          </w:p>
        </w:tc>
        <w:tc>
          <w:tcPr>
            <w:tcW w:w="707" w:type="dxa"/>
          </w:tcPr>
          <w:p>
            <w:pPr>
              <w:pStyle w:val="36"/>
              <w:rPr>
                <w:rFonts w:hint="eastAsia" w:ascii="宋体" w:hAnsi="宋体" w:eastAsia="宋体" w:cs="宋体"/>
                <w:sz w:val="24"/>
                <w:szCs w:val="24"/>
              </w:rPr>
            </w:pPr>
          </w:p>
        </w:tc>
        <w:tc>
          <w:tcPr>
            <w:tcW w:w="707" w:type="dxa"/>
          </w:tcPr>
          <w:p>
            <w:pPr>
              <w:pStyle w:val="36"/>
              <w:rPr>
                <w:rFonts w:hint="eastAsia" w:ascii="宋体" w:hAnsi="宋体" w:eastAsia="宋体" w:cs="宋体"/>
                <w:sz w:val="24"/>
                <w:szCs w:val="24"/>
              </w:rPr>
            </w:pPr>
          </w:p>
        </w:tc>
        <w:tc>
          <w:tcPr>
            <w:tcW w:w="1173" w:type="dxa"/>
          </w:tcPr>
          <w:p>
            <w:pPr>
              <w:pStyle w:val="36"/>
              <w:rPr>
                <w:rFonts w:hint="eastAsia" w:ascii="宋体" w:hAnsi="宋体" w:eastAsia="宋体" w:cs="宋体"/>
                <w:sz w:val="24"/>
                <w:szCs w:val="24"/>
              </w:rPr>
            </w:pPr>
          </w:p>
        </w:tc>
        <w:tc>
          <w:tcPr>
            <w:tcW w:w="870" w:type="dxa"/>
          </w:tcPr>
          <w:p>
            <w:pPr>
              <w:pStyle w:val="36"/>
              <w:rPr>
                <w:rFonts w:hint="eastAsia" w:ascii="宋体" w:hAnsi="宋体" w:eastAsia="宋体" w:cs="宋体"/>
                <w:sz w:val="24"/>
                <w:szCs w:val="24"/>
              </w:rPr>
            </w:pPr>
          </w:p>
        </w:tc>
        <w:tc>
          <w:tcPr>
            <w:tcW w:w="870" w:type="dxa"/>
          </w:tcPr>
          <w:p>
            <w:pPr>
              <w:pStyle w:val="36"/>
              <w:rPr>
                <w:rFonts w:hint="eastAsia" w:ascii="宋体" w:hAnsi="宋体" w:eastAsia="宋体" w:cs="宋体"/>
                <w:sz w:val="24"/>
                <w:szCs w:val="24"/>
              </w:rPr>
            </w:pPr>
          </w:p>
        </w:tc>
        <w:tc>
          <w:tcPr>
            <w:tcW w:w="763" w:type="dxa"/>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2" w:hRule="atLeast"/>
        </w:trPr>
        <w:tc>
          <w:tcPr>
            <w:tcW w:w="642" w:type="dxa"/>
          </w:tcPr>
          <w:p>
            <w:pPr>
              <w:pStyle w:val="36"/>
              <w:rPr>
                <w:rFonts w:hint="eastAsia" w:ascii="宋体" w:hAnsi="宋体" w:eastAsia="宋体" w:cs="宋体"/>
                <w:sz w:val="24"/>
                <w:szCs w:val="24"/>
              </w:rPr>
            </w:pPr>
          </w:p>
        </w:tc>
        <w:tc>
          <w:tcPr>
            <w:tcW w:w="1061" w:type="dxa"/>
          </w:tcPr>
          <w:p>
            <w:pPr>
              <w:pStyle w:val="36"/>
              <w:rPr>
                <w:rFonts w:hint="eastAsia" w:ascii="宋体" w:hAnsi="宋体" w:eastAsia="宋体" w:cs="宋体"/>
                <w:sz w:val="24"/>
                <w:szCs w:val="24"/>
              </w:rPr>
            </w:pPr>
          </w:p>
        </w:tc>
        <w:tc>
          <w:tcPr>
            <w:tcW w:w="670" w:type="dxa"/>
          </w:tcPr>
          <w:p>
            <w:pPr>
              <w:pStyle w:val="36"/>
              <w:rPr>
                <w:rFonts w:hint="eastAsia" w:ascii="宋体" w:hAnsi="宋体" w:eastAsia="宋体" w:cs="宋体"/>
                <w:sz w:val="24"/>
                <w:szCs w:val="24"/>
              </w:rPr>
            </w:pPr>
          </w:p>
        </w:tc>
        <w:tc>
          <w:tcPr>
            <w:tcW w:w="1019" w:type="dxa"/>
          </w:tcPr>
          <w:p>
            <w:pPr>
              <w:pStyle w:val="36"/>
              <w:rPr>
                <w:rFonts w:hint="eastAsia" w:ascii="宋体" w:hAnsi="宋体" w:eastAsia="宋体" w:cs="宋体"/>
                <w:sz w:val="24"/>
                <w:szCs w:val="24"/>
              </w:rPr>
            </w:pPr>
          </w:p>
        </w:tc>
        <w:tc>
          <w:tcPr>
            <w:tcW w:w="707" w:type="dxa"/>
          </w:tcPr>
          <w:p>
            <w:pPr>
              <w:pStyle w:val="36"/>
              <w:rPr>
                <w:rFonts w:hint="eastAsia" w:ascii="宋体" w:hAnsi="宋体" w:eastAsia="宋体" w:cs="宋体"/>
                <w:sz w:val="24"/>
                <w:szCs w:val="24"/>
              </w:rPr>
            </w:pPr>
          </w:p>
        </w:tc>
        <w:tc>
          <w:tcPr>
            <w:tcW w:w="707" w:type="dxa"/>
          </w:tcPr>
          <w:p>
            <w:pPr>
              <w:pStyle w:val="36"/>
              <w:rPr>
                <w:rFonts w:hint="eastAsia" w:ascii="宋体" w:hAnsi="宋体" w:eastAsia="宋体" w:cs="宋体"/>
                <w:sz w:val="24"/>
                <w:szCs w:val="24"/>
              </w:rPr>
            </w:pPr>
          </w:p>
        </w:tc>
        <w:tc>
          <w:tcPr>
            <w:tcW w:w="1173" w:type="dxa"/>
          </w:tcPr>
          <w:p>
            <w:pPr>
              <w:pStyle w:val="36"/>
              <w:rPr>
                <w:rFonts w:hint="eastAsia" w:ascii="宋体" w:hAnsi="宋体" w:eastAsia="宋体" w:cs="宋体"/>
                <w:sz w:val="24"/>
                <w:szCs w:val="24"/>
              </w:rPr>
            </w:pPr>
          </w:p>
        </w:tc>
        <w:tc>
          <w:tcPr>
            <w:tcW w:w="870" w:type="dxa"/>
          </w:tcPr>
          <w:p>
            <w:pPr>
              <w:pStyle w:val="36"/>
              <w:rPr>
                <w:rFonts w:hint="eastAsia" w:ascii="宋体" w:hAnsi="宋体" w:eastAsia="宋体" w:cs="宋体"/>
                <w:sz w:val="24"/>
                <w:szCs w:val="24"/>
              </w:rPr>
            </w:pPr>
          </w:p>
        </w:tc>
        <w:tc>
          <w:tcPr>
            <w:tcW w:w="870" w:type="dxa"/>
          </w:tcPr>
          <w:p>
            <w:pPr>
              <w:pStyle w:val="36"/>
              <w:rPr>
                <w:rFonts w:hint="eastAsia" w:ascii="宋体" w:hAnsi="宋体" w:eastAsia="宋体" w:cs="宋体"/>
                <w:sz w:val="24"/>
                <w:szCs w:val="24"/>
              </w:rPr>
            </w:pPr>
          </w:p>
        </w:tc>
        <w:tc>
          <w:tcPr>
            <w:tcW w:w="763" w:type="dxa"/>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3" w:hRule="atLeast"/>
        </w:trPr>
        <w:tc>
          <w:tcPr>
            <w:tcW w:w="642" w:type="dxa"/>
          </w:tcPr>
          <w:p>
            <w:pPr>
              <w:pStyle w:val="36"/>
              <w:rPr>
                <w:rFonts w:hint="eastAsia" w:ascii="宋体" w:hAnsi="宋体" w:eastAsia="宋体" w:cs="宋体"/>
                <w:sz w:val="24"/>
                <w:szCs w:val="24"/>
              </w:rPr>
            </w:pPr>
          </w:p>
        </w:tc>
        <w:tc>
          <w:tcPr>
            <w:tcW w:w="1061" w:type="dxa"/>
          </w:tcPr>
          <w:p>
            <w:pPr>
              <w:pStyle w:val="36"/>
              <w:rPr>
                <w:rFonts w:hint="eastAsia" w:ascii="宋体" w:hAnsi="宋体" w:eastAsia="宋体" w:cs="宋体"/>
                <w:sz w:val="24"/>
                <w:szCs w:val="24"/>
              </w:rPr>
            </w:pPr>
          </w:p>
        </w:tc>
        <w:tc>
          <w:tcPr>
            <w:tcW w:w="670" w:type="dxa"/>
          </w:tcPr>
          <w:p>
            <w:pPr>
              <w:pStyle w:val="36"/>
              <w:rPr>
                <w:rFonts w:hint="eastAsia" w:ascii="宋体" w:hAnsi="宋体" w:eastAsia="宋体" w:cs="宋体"/>
                <w:sz w:val="24"/>
                <w:szCs w:val="24"/>
              </w:rPr>
            </w:pPr>
          </w:p>
        </w:tc>
        <w:tc>
          <w:tcPr>
            <w:tcW w:w="1019" w:type="dxa"/>
          </w:tcPr>
          <w:p>
            <w:pPr>
              <w:pStyle w:val="36"/>
              <w:rPr>
                <w:rFonts w:hint="eastAsia" w:ascii="宋体" w:hAnsi="宋体" w:eastAsia="宋体" w:cs="宋体"/>
                <w:sz w:val="24"/>
                <w:szCs w:val="24"/>
              </w:rPr>
            </w:pPr>
          </w:p>
        </w:tc>
        <w:tc>
          <w:tcPr>
            <w:tcW w:w="707" w:type="dxa"/>
          </w:tcPr>
          <w:p>
            <w:pPr>
              <w:pStyle w:val="36"/>
              <w:rPr>
                <w:rFonts w:hint="eastAsia" w:ascii="宋体" w:hAnsi="宋体" w:eastAsia="宋体" w:cs="宋体"/>
                <w:sz w:val="24"/>
                <w:szCs w:val="24"/>
              </w:rPr>
            </w:pPr>
          </w:p>
        </w:tc>
        <w:tc>
          <w:tcPr>
            <w:tcW w:w="707" w:type="dxa"/>
          </w:tcPr>
          <w:p>
            <w:pPr>
              <w:pStyle w:val="36"/>
              <w:rPr>
                <w:rFonts w:hint="eastAsia" w:ascii="宋体" w:hAnsi="宋体" w:eastAsia="宋体" w:cs="宋体"/>
                <w:sz w:val="24"/>
                <w:szCs w:val="24"/>
              </w:rPr>
            </w:pPr>
          </w:p>
        </w:tc>
        <w:tc>
          <w:tcPr>
            <w:tcW w:w="1173" w:type="dxa"/>
          </w:tcPr>
          <w:p>
            <w:pPr>
              <w:pStyle w:val="36"/>
              <w:rPr>
                <w:rFonts w:hint="eastAsia" w:ascii="宋体" w:hAnsi="宋体" w:eastAsia="宋体" w:cs="宋体"/>
                <w:sz w:val="24"/>
                <w:szCs w:val="24"/>
              </w:rPr>
            </w:pPr>
          </w:p>
        </w:tc>
        <w:tc>
          <w:tcPr>
            <w:tcW w:w="870" w:type="dxa"/>
          </w:tcPr>
          <w:p>
            <w:pPr>
              <w:pStyle w:val="36"/>
              <w:rPr>
                <w:rFonts w:hint="eastAsia" w:ascii="宋体" w:hAnsi="宋体" w:eastAsia="宋体" w:cs="宋体"/>
                <w:sz w:val="24"/>
                <w:szCs w:val="24"/>
              </w:rPr>
            </w:pPr>
          </w:p>
        </w:tc>
        <w:tc>
          <w:tcPr>
            <w:tcW w:w="870" w:type="dxa"/>
          </w:tcPr>
          <w:p>
            <w:pPr>
              <w:pStyle w:val="36"/>
              <w:rPr>
                <w:rFonts w:hint="eastAsia" w:ascii="宋体" w:hAnsi="宋体" w:eastAsia="宋体" w:cs="宋体"/>
                <w:sz w:val="24"/>
                <w:szCs w:val="24"/>
              </w:rPr>
            </w:pPr>
          </w:p>
        </w:tc>
        <w:tc>
          <w:tcPr>
            <w:tcW w:w="763" w:type="dxa"/>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2" w:hRule="atLeast"/>
        </w:trPr>
        <w:tc>
          <w:tcPr>
            <w:tcW w:w="642" w:type="dxa"/>
          </w:tcPr>
          <w:p>
            <w:pPr>
              <w:pStyle w:val="36"/>
              <w:rPr>
                <w:rFonts w:hint="eastAsia" w:ascii="宋体" w:hAnsi="宋体" w:eastAsia="宋体" w:cs="宋体"/>
                <w:sz w:val="24"/>
                <w:szCs w:val="24"/>
              </w:rPr>
            </w:pPr>
          </w:p>
        </w:tc>
        <w:tc>
          <w:tcPr>
            <w:tcW w:w="1061" w:type="dxa"/>
          </w:tcPr>
          <w:p>
            <w:pPr>
              <w:pStyle w:val="36"/>
              <w:rPr>
                <w:rFonts w:hint="eastAsia" w:ascii="宋体" w:hAnsi="宋体" w:eastAsia="宋体" w:cs="宋体"/>
                <w:sz w:val="24"/>
                <w:szCs w:val="24"/>
              </w:rPr>
            </w:pPr>
          </w:p>
        </w:tc>
        <w:tc>
          <w:tcPr>
            <w:tcW w:w="670" w:type="dxa"/>
          </w:tcPr>
          <w:p>
            <w:pPr>
              <w:pStyle w:val="36"/>
              <w:rPr>
                <w:rFonts w:hint="eastAsia" w:ascii="宋体" w:hAnsi="宋体" w:eastAsia="宋体" w:cs="宋体"/>
                <w:sz w:val="24"/>
                <w:szCs w:val="24"/>
              </w:rPr>
            </w:pPr>
          </w:p>
        </w:tc>
        <w:tc>
          <w:tcPr>
            <w:tcW w:w="1019" w:type="dxa"/>
          </w:tcPr>
          <w:p>
            <w:pPr>
              <w:pStyle w:val="36"/>
              <w:rPr>
                <w:rFonts w:hint="eastAsia" w:ascii="宋体" w:hAnsi="宋体" w:eastAsia="宋体" w:cs="宋体"/>
                <w:sz w:val="24"/>
                <w:szCs w:val="24"/>
              </w:rPr>
            </w:pPr>
          </w:p>
        </w:tc>
        <w:tc>
          <w:tcPr>
            <w:tcW w:w="707" w:type="dxa"/>
          </w:tcPr>
          <w:p>
            <w:pPr>
              <w:pStyle w:val="36"/>
              <w:rPr>
                <w:rFonts w:hint="eastAsia" w:ascii="宋体" w:hAnsi="宋体" w:eastAsia="宋体" w:cs="宋体"/>
                <w:sz w:val="24"/>
                <w:szCs w:val="24"/>
              </w:rPr>
            </w:pPr>
          </w:p>
        </w:tc>
        <w:tc>
          <w:tcPr>
            <w:tcW w:w="707" w:type="dxa"/>
          </w:tcPr>
          <w:p>
            <w:pPr>
              <w:pStyle w:val="36"/>
              <w:rPr>
                <w:rFonts w:hint="eastAsia" w:ascii="宋体" w:hAnsi="宋体" w:eastAsia="宋体" w:cs="宋体"/>
                <w:sz w:val="24"/>
                <w:szCs w:val="24"/>
              </w:rPr>
            </w:pPr>
          </w:p>
        </w:tc>
        <w:tc>
          <w:tcPr>
            <w:tcW w:w="1173" w:type="dxa"/>
          </w:tcPr>
          <w:p>
            <w:pPr>
              <w:pStyle w:val="36"/>
              <w:rPr>
                <w:rFonts w:hint="eastAsia" w:ascii="宋体" w:hAnsi="宋体" w:eastAsia="宋体" w:cs="宋体"/>
                <w:sz w:val="24"/>
                <w:szCs w:val="24"/>
              </w:rPr>
            </w:pPr>
          </w:p>
        </w:tc>
        <w:tc>
          <w:tcPr>
            <w:tcW w:w="870" w:type="dxa"/>
          </w:tcPr>
          <w:p>
            <w:pPr>
              <w:pStyle w:val="36"/>
              <w:rPr>
                <w:rFonts w:hint="eastAsia" w:ascii="宋体" w:hAnsi="宋体" w:eastAsia="宋体" w:cs="宋体"/>
                <w:sz w:val="24"/>
                <w:szCs w:val="24"/>
              </w:rPr>
            </w:pPr>
          </w:p>
        </w:tc>
        <w:tc>
          <w:tcPr>
            <w:tcW w:w="870" w:type="dxa"/>
          </w:tcPr>
          <w:p>
            <w:pPr>
              <w:pStyle w:val="36"/>
              <w:rPr>
                <w:rFonts w:hint="eastAsia" w:ascii="宋体" w:hAnsi="宋体" w:eastAsia="宋体" w:cs="宋体"/>
                <w:sz w:val="24"/>
                <w:szCs w:val="24"/>
              </w:rPr>
            </w:pPr>
          </w:p>
        </w:tc>
        <w:tc>
          <w:tcPr>
            <w:tcW w:w="763" w:type="dxa"/>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2" w:hRule="atLeast"/>
        </w:trPr>
        <w:tc>
          <w:tcPr>
            <w:tcW w:w="642" w:type="dxa"/>
          </w:tcPr>
          <w:p>
            <w:pPr>
              <w:pStyle w:val="36"/>
              <w:rPr>
                <w:rFonts w:hint="eastAsia" w:ascii="宋体" w:hAnsi="宋体" w:eastAsia="宋体" w:cs="宋体"/>
                <w:sz w:val="24"/>
                <w:szCs w:val="24"/>
              </w:rPr>
            </w:pPr>
          </w:p>
        </w:tc>
        <w:tc>
          <w:tcPr>
            <w:tcW w:w="1061" w:type="dxa"/>
          </w:tcPr>
          <w:p>
            <w:pPr>
              <w:pStyle w:val="36"/>
              <w:rPr>
                <w:rFonts w:hint="eastAsia" w:ascii="宋体" w:hAnsi="宋体" w:eastAsia="宋体" w:cs="宋体"/>
                <w:sz w:val="24"/>
                <w:szCs w:val="24"/>
              </w:rPr>
            </w:pPr>
          </w:p>
        </w:tc>
        <w:tc>
          <w:tcPr>
            <w:tcW w:w="670" w:type="dxa"/>
          </w:tcPr>
          <w:p>
            <w:pPr>
              <w:pStyle w:val="36"/>
              <w:rPr>
                <w:rFonts w:hint="eastAsia" w:ascii="宋体" w:hAnsi="宋体" w:eastAsia="宋体" w:cs="宋体"/>
                <w:sz w:val="24"/>
                <w:szCs w:val="24"/>
              </w:rPr>
            </w:pPr>
          </w:p>
        </w:tc>
        <w:tc>
          <w:tcPr>
            <w:tcW w:w="1019" w:type="dxa"/>
          </w:tcPr>
          <w:p>
            <w:pPr>
              <w:pStyle w:val="36"/>
              <w:rPr>
                <w:rFonts w:hint="eastAsia" w:ascii="宋体" w:hAnsi="宋体" w:eastAsia="宋体" w:cs="宋体"/>
                <w:sz w:val="24"/>
                <w:szCs w:val="24"/>
              </w:rPr>
            </w:pPr>
          </w:p>
        </w:tc>
        <w:tc>
          <w:tcPr>
            <w:tcW w:w="707" w:type="dxa"/>
          </w:tcPr>
          <w:p>
            <w:pPr>
              <w:pStyle w:val="36"/>
              <w:rPr>
                <w:rFonts w:hint="eastAsia" w:ascii="宋体" w:hAnsi="宋体" w:eastAsia="宋体" w:cs="宋体"/>
                <w:sz w:val="24"/>
                <w:szCs w:val="24"/>
              </w:rPr>
            </w:pPr>
          </w:p>
        </w:tc>
        <w:tc>
          <w:tcPr>
            <w:tcW w:w="707" w:type="dxa"/>
          </w:tcPr>
          <w:p>
            <w:pPr>
              <w:pStyle w:val="36"/>
              <w:rPr>
                <w:rFonts w:hint="eastAsia" w:ascii="宋体" w:hAnsi="宋体" w:eastAsia="宋体" w:cs="宋体"/>
                <w:sz w:val="24"/>
                <w:szCs w:val="24"/>
              </w:rPr>
            </w:pPr>
          </w:p>
        </w:tc>
        <w:tc>
          <w:tcPr>
            <w:tcW w:w="1173" w:type="dxa"/>
          </w:tcPr>
          <w:p>
            <w:pPr>
              <w:pStyle w:val="36"/>
              <w:rPr>
                <w:rFonts w:hint="eastAsia" w:ascii="宋体" w:hAnsi="宋体" w:eastAsia="宋体" w:cs="宋体"/>
                <w:sz w:val="24"/>
                <w:szCs w:val="24"/>
              </w:rPr>
            </w:pPr>
          </w:p>
        </w:tc>
        <w:tc>
          <w:tcPr>
            <w:tcW w:w="870" w:type="dxa"/>
          </w:tcPr>
          <w:p>
            <w:pPr>
              <w:pStyle w:val="36"/>
              <w:rPr>
                <w:rFonts w:hint="eastAsia" w:ascii="宋体" w:hAnsi="宋体" w:eastAsia="宋体" w:cs="宋体"/>
                <w:sz w:val="24"/>
                <w:szCs w:val="24"/>
              </w:rPr>
            </w:pPr>
          </w:p>
        </w:tc>
        <w:tc>
          <w:tcPr>
            <w:tcW w:w="870" w:type="dxa"/>
          </w:tcPr>
          <w:p>
            <w:pPr>
              <w:pStyle w:val="36"/>
              <w:rPr>
                <w:rFonts w:hint="eastAsia" w:ascii="宋体" w:hAnsi="宋体" w:eastAsia="宋体" w:cs="宋体"/>
                <w:sz w:val="24"/>
                <w:szCs w:val="24"/>
              </w:rPr>
            </w:pPr>
          </w:p>
        </w:tc>
        <w:tc>
          <w:tcPr>
            <w:tcW w:w="763" w:type="dxa"/>
          </w:tcPr>
          <w:p>
            <w:pPr>
              <w:pStyle w:val="36"/>
              <w:rPr>
                <w:rFonts w:hint="eastAsia" w:ascii="宋体" w:hAnsi="宋体" w:eastAsia="宋体" w:cs="宋体"/>
                <w:sz w:val="24"/>
                <w:szCs w:val="24"/>
              </w:rPr>
            </w:pPr>
          </w:p>
        </w:tc>
      </w:tr>
    </w:tbl>
    <w:p>
      <w:pPr>
        <w:pStyle w:val="11"/>
        <w:rPr>
          <w:rFonts w:hint="eastAsia" w:ascii="宋体" w:hAnsi="宋体" w:eastAsia="宋体" w:cs="宋体"/>
          <w:b/>
          <w:sz w:val="20"/>
        </w:rPr>
      </w:pPr>
    </w:p>
    <w:p>
      <w:pPr>
        <w:pStyle w:val="11"/>
        <w:spacing w:before="11"/>
        <w:rPr>
          <w:rFonts w:hint="eastAsia" w:ascii="宋体" w:hAnsi="宋体" w:eastAsia="宋体" w:cs="宋体"/>
          <w:b/>
          <w:sz w:val="16"/>
        </w:rPr>
      </w:pPr>
    </w:p>
    <w:p>
      <w:pPr>
        <w:spacing w:before="62"/>
        <w:ind w:left="691" w:right="0" w:firstLine="0"/>
        <w:jc w:val="left"/>
        <w:rPr>
          <w:rFonts w:hint="eastAsia" w:ascii="宋体" w:hAnsi="宋体" w:eastAsia="宋体" w:cs="宋体"/>
          <w:b/>
          <w:sz w:val="28"/>
        </w:rPr>
      </w:pPr>
      <w:bookmarkStart w:id="194" w:name="附表二：拟配备本工程的试验和检测仪器设备表"/>
      <w:bookmarkEnd w:id="194"/>
      <w:bookmarkStart w:id="195" w:name="_Toc14467_WPSOffice_Level1"/>
      <w:r>
        <w:rPr>
          <w:rFonts w:hint="eastAsia" w:cs="宋体"/>
          <w:b/>
          <w:sz w:val="28"/>
          <w:lang w:eastAsia="zh-CN"/>
        </w:rPr>
        <w:t>（</w:t>
      </w:r>
      <w:r>
        <w:rPr>
          <w:rFonts w:hint="eastAsia" w:ascii="宋体" w:hAnsi="宋体" w:eastAsia="宋体" w:cs="宋体"/>
          <w:b/>
          <w:sz w:val="28"/>
        </w:rPr>
        <w:t>二</w:t>
      </w:r>
      <w:r>
        <w:rPr>
          <w:rFonts w:hint="eastAsia" w:cs="宋体"/>
          <w:b/>
          <w:sz w:val="28"/>
          <w:lang w:eastAsia="zh-CN"/>
        </w:rPr>
        <w:t>）</w:t>
      </w:r>
      <w:r>
        <w:rPr>
          <w:rFonts w:hint="eastAsia" w:ascii="宋体" w:hAnsi="宋体" w:eastAsia="宋体" w:cs="宋体"/>
          <w:b/>
          <w:sz w:val="28"/>
        </w:rPr>
        <w:t>：拟配备本工程的试验和检测仪器设备表</w:t>
      </w:r>
      <w:bookmarkEnd w:id="195"/>
    </w:p>
    <w:p>
      <w:pPr>
        <w:pStyle w:val="11"/>
        <w:spacing w:before="2"/>
        <w:rPr>
          <w:rFonts w:hint="eastAsia" w:ascii="宋体" w:hAnsi="宋体" w:eastAsia="宋体" w:cs="宋体"/>
          <w:b/>
        </w:rPr>
      </w:pPr>
    </w:p>
    <w:tbl>
      <w:tblPr>
        <w:tblStyle w:val="32"/>
        <w:tblW w:w="8662" w:type="dxa"/>
        <w:tblInd w:w="6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6"/>
        <w:gridCol w:w="1084"/>
        <w:gridCol w:w="684"/>
        <w:gridCol w:w="1041"/>
        <w:gridCol w:w="722"/>
        <w:gridCol w:w="722"/>
        <w:gridCol w:w="1198"/>
        <w:gridCol w:w="1689"/>
        <w:gridCol w:w="8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1" w:hRule="atLeast"/>
        </w:trPr>
        <w:tc>
          <w:tcPr>
            <w:tcW w:w="656" w:type="dxa"/>
          </w:tcPr>
          <w:p>
            <w:pPr>
              <w:pStyle w:val="36"/>
              <w:spacing w:before="9"/>
              <w:rPr>
                <w:rFonts w:hint="eastAsia" w:ascii="宋体" w:hAnsi="宋体" w:eastAsia="宋体" w:cs="宋体"/>
                <w:b/>
                <w:sz w:val="24"/>
                <w:szCs w:val="24"/>
              </w:rPr>
            </w:pPr>
          </w:p>
          <w:p>
            <w:pPr>
              <w:pStyle w:val="36"/>
              <w:ind w:left="117"/>
              <w:rPr>
                <w:rFonts w:hint="eastAsia" w:ascii="宋体" w:hAnsi="宋体" w:eastAsia="宋体" w:cs="宋体"/>
                <w:sz w:val="24"/>
                <w:szCs w:val="24"/>
              </w:rPr>
            </w:pPr>
            <w:r>
              <w:rPr>
                <w:rFonts w:hint="eastAsia" w:ascii="宋体" w:hAnsi="宋体" w:eastAsia="宋体" w:cs="宋体"/>
                <w:sz w:val="24"/>
                <w:szCs w:val="24"/>
              </w:rPr>
              <w:t>序号</w:t>
            </w:r>
          </w:p>
        </w:tc>
        <w:tc>
          <w:tcPr>
            <w:tcW w:w="1084" w:type="dxa"/>
          </w:tcPr>
          <w:p>
            <w:pPr>
              <w:pStyle w:val="36"/>
              <w:tabs>
                <w:tab w:val="left" w:pos="752"/>
              </w:tabs>
              <w:spacing w:before="103" w:line="244" w:lineRule="auto"/>
              <w:ind w:left="121" w:right="110"/>
              <w:rPr>
                <w:rFonts w:hint="eastAsia" w:ascii="宋体" w:hAnsi="宋体" w:eastAsia="宋体" w:cs="宋体"/>
                <w:sz w:val="24"/>
                <w:szCs w:val="24"/>
              </w:rPr>
            </w:pPr>
            <w:r>
              <w:rPr>
                <w:rFonts w:hint="eastAsia" w:ascii="宋体" w:hAnsi="宋体" w:eastAsia="宋体" w:cs="宋体"/>
                <w:sz w:val="24"/>
                <w:szCs w:val="24"/>
              </w:rPr>
              <w:t>仪器设</w:t>
            </w:r>
            <w:r>
              <w:rPr>
                <w:rFonts w:hint="eastAsia" w:ascii="宋体" w:hAnsi="宋体" w:eastAsia="宋体" w:cs="宋体"/>
                <w:spacing w:val="-13"/>
                <w:sz w:val="24"/>
                <w:szCs w:val="24"/>
              </w:rPr>
              <w:t>备</w:t>
            </w:r>
            <w:r>
              <w:rPr>
                <w:rFonts w:hint="eastAsia" w:ascii="宋体" w:hAnsi="宋体" w:eastAsia="宋体" w:cs="宋体"/>
                <w:sz w:val="24"/>
                <w:szCs w:val="24"/>
                <w:lang w:val="en-US" w:eastAsia="zh-CN"/>
              </w:rPr>
              <w:t>名</w:t>
            </w:r>
            <w:r>
              <w:rPr>
                <w:rFonts w:hint="eastAsia" w:ascii="宋体" w:hAnsi="宋体" w:eastAsia="宋体" w:cs="宋体"/>
                <w:spacing w:val="-17"/>
                <w:sz w:val="24"/>
                <w:szCs w:val="24"/>
              </w:rPr>
              <w:t>称</w:t>
            </w:r>
          </w:p>
        </w:tc>
        <w:tc>
          <w:tcPr>
            <w:tcW w:w="684" w:type="dxa"/>
          </w:tcPr>
          <w:p>
            <w:pPr>
              <w:pStyle w:val="36"/>
              <w:spacing w:before="103" w:line="244" w:lineRule="auto"/>
              <w:ind w:left="131" w:right="122"/>
              <w:rPr>
                <w:rFonts w:hint="eastAsia" w:ascii="宋体" w:hAnsi="宋体" w:eastAsia="宋体" w:cs="宋体"/>
                <w:sz w:val="24"/>
                <w:szCs w:val="24"/>
              </w:rPr>
            </w:pPr>
            <w:r>
              <w:rPr>
                <w:rFonts w:hint="eastAsia" w:ascii="宋体" w:hAnsi="宋体" w:eastAsia="宋体" w:cs="宋体"/>
                <w:sz w:val="24"/>
                <w:szCs w:val="24"/>
              </w:rPr>
              <w:t>型号规格</w:t>
            </w:r>
          </w:p>
        </w:tc>
        <w:tc>
          <w:tcPr>
            <w:tcW w:w="1041" w:type="dxa"/>
          </w:tcPr>
          <w:p>
            <w:pPr>
              <w:pStyle w:val="36"/>
              <w:spacing w:before="9"/>
              <w:rPr>
                <w:rFonts w:hint="eastAsia" w:ascii="宋体" w:hAnsi="宋体" w:eastAsia="宋体" w:cs="宋体"/>
                <w:b/>
                <w:sz w:val="24"/>
                <w:szCs w:val="24"/>
              </w:rPr>
            </w:pPr>
          </w:p>
          <w:p>
            <w:pPr>
              <w:pStyle w:val="36"/>
              <w:tabs>
                <w:tab w:val="left" w:pos="623"/>
              </w:tabs>
              <w:ind w:left="203"/>
              <w:rPr>
                <w:rFonts w:hint="eastAsia" w:ascii="宋体" w:hAnsi="宋体" w:eastAsia="宋体" w:cs="宋体"/>
                <w:sz w:val="24"/>
                <w:szCs w:val="24"/>
              </w:rPr>
            </w:pPr>
            <w:r>
              <w:rPr>
                <w:rFonts w:hint="eastAsia" w:ascii="宋体" w:hAnsi="宋体" w:eastAsia="宋体" w:cs="宋体"/>
                <w:sz w:val="24"/>
                <w:szCs w:val="24"/>
              </w:rPr>
              <w:t>数</w:t>
            </w:r>
            <w:r>
              <w:rPr>
                <w:rFonts w:hint="eastAsia" w:ascii="宋体" w:hAnsi="宋体" w:eastAsia="宋体" w:cs="宋体"/>
                <w:sz w:val="24"/>
                <w:szCs w:val="24"/>
              </w:rPr>
              <w:tab/>
            </w:r>
            <w:r>
              <w:rPr>
                <w:rFonts w:hint="eastAsia" w:ascii="宋体" w:hAnsi="宋体" w:eastAsia="宋体" w:cs="宋体"/>
                <w:sz w:val="24"/>
                <w:szCs w:val="24"/>
              </w:rPr>
              <w:t>量</w:t>
            </w:r>
          </w:p>
        </w:tc>
        <w:tc>
          <w:tcPr>
            <w:tcW w:w="722" w:type="dxa"/>
          </w:tcPr>
          <w:p>
            <w:pPr>
              <w:pStyle w:val="36"/>
              <w:spacing w:before="103" w:line="244" w:lineRule="auto"/>
              <w:ind w:left="151" w:right="140"/>
              <w:rPr>
                <w:rFonts w:hint="eastAsia" w:ascii="宋体" w:hAnsi="宋体" w:eastAsia="宋体" w:cs="宋体"/>
                <w:sz w:val="24"/>
                <w:szCs w:val="24"/>
              </w:rPr>
            </w:pPr>
            <w:r>
              <w:rPr>
                <w:rFonts w:hint="eastAsia" w:ascii="宋体" w:hAnsi="宋体" w:eastAsia="宋体" w:cs="宋体"/>
                <w:sz w:val="24"/>
                <w:szCs w:val="24"/>
              </w:rPr>
              <w:t>国别产地</w:t>
            </w:r>
          </w:p>
        </w:tc>
        <w:tc>
          <w:tcPr>
            <w:tcW w:w="722" w:type="dxa"/>
          </w:tcPr>
          <w:p>
            <w:pPr>
              <w:pStyle w:val="36"/>
              <w:spacing w:before="103" w:line="244" w:lineRule="auto"/>
              <w:ind w:left="149" w:right="142"/>
              <w:rPr>
                <w:rFonts w:hint="eastAsia" w:ascii="宋体" w:hAnsi="宋体" w:eastAsia="宋体" w:cs="宋体"/>
                <w:sz w:val="24"/>
                <w:szCs w:val="24"/>
              </w:rPr>
            </w:pPr>
            <w:r>
              <w:rPr>
                <w:rFonts w:hint="eastAsia" w:ascii="宋体" w:hAnsi="宋体" w:eastAsia="宋体" w:cs="宋体"/>
                <w:sz w:val="24"/>
                <w:szCs w:val="24"/>
              </w:rPr>
              <w:t>制造年份</w:t>
            </w:r>
          </w:p>
        </w:tc>
        <w:tc>
          <w:tcPr>
            <w:tcW w:w="1198" w:type="dxa"/>
          </w:tcPr>
          <w:p>
            <w:pPr>
              <w:pStyle w:val="36"/>
              <w:tabs>
                <w:tab w:val="left" w:pos="807"/>
              </w:tabs>
              <w:spacing w:before="103" w:line="244" w:lineRule="auto"/>
              <w:ind w:left="178" w:right="169"/>
              <w:rPr>
                <w:rFonts w:hint="eastAsia" w:ascii="宋体" w:hAnsi="宋体" w:eastAsia="宋体" w:cs="宋体"/>
                <w:sz w:val="24"/>
                <w:szCs w:val="24"/>
              </w:rPr>
            </w:pPr>
            <w:r>
              <w:rPr>
                <w:rFonts w:hint="eastAsia" w:ascii="宋体" w:hAnsi="宋体" w:eastAsia="宋体" w:cs="宋体"/>
                <w:sz w:val="24"/>
                <w:szCs w:val="24"/>
              </w:rPr>
              <w:t>已使用</w:t>
            </w:r>
            <w:r>
              <w:rPr>
                <w:rFonts w:hint="eastAsia" w:ascii="宋体" w:hAnsi="宋体" w:eastAsia="宋体" w:cs="宋体"/>
                <w:spacing w:val="-15"/>
                <w:sz w:val="24"/>
                <w:szCs w:val="24"/>
              </w:rPr>
              <w:t>台</w:t>
            </w:r>
            <w:r>
              <w:rPr>
                <w:rFonts w:hint="eastAsia" w:ascii="宋体" w:hAnsi="宋体" w:eastAsia="宋体" w:cs="宋体"/>
                <w:sz w:val="24"/>
                <w:szCs w:val="24"/>
              </w:rPr>
              <w:t>时</w:t>
            </w:r>
            <w:r>
              <w:rPr>
                <w:rFonts w:hint="eastAsia" w:ascii="宋体" w:hAnsi="宋体" w:eastAsia="宋体" w:cs="宋体"/>
                <w:spacing w:val="-17"/>
                <w:sz w:val="24"/>
                <w:szCs w:val="24"/>
              </w:rPr>
              <w:t>数</w:t>
            </w:r>
          </w:p>
        </w:tc>
        <w:tc>
          <w:tcPr>
            <w:tcW w:w="1689" w:type="dxa"/>
          </w:tcPr>
          <w:p>
            <w:pPr>
              <w:pStyle w:val="36"/>
              <w:spacing w:before="9"/>
              <w:rPr>
                <w:rFonts w:hint="eastAsia" w:ascii="宋体" w:hAnsi="宋体" w:eastAsia="宋体" w:cs="宋体"/>
                <w:b/>
                <w:sz w:val="24"/>
                <w:szCs w:val="24"/>
              </w:rPr>
            </w:pPr>
          </w:p>
          <w:p>
            <w:pPr>
              <w:pStyle w:val="36"/>
              <w:tabs>
                <w:tab w:val="left" w:pos="948"/>
              </w:tabs>
              <w:ind w:left="528"/>
              <w:rPr>
                <w:rFonts w:hint="eastAsia" w:ascii="宋体" w:hAnsi="宋体" w:eastAsia="宋体" w:cs="宋体"/>
                <w:sz w:val="24"/>
                <w:szCs w:val="24"/>
              </w:rPr>
            </w:pPr>
            <w:r>
              <w:rPr>
                <w:rFonts w:hint="eastAsia" w:ascii="宋体" w:hAnsi="宋体" w:eastAsia="宋体" w:cs="宋体"/>
                <w:sz w:val="24"/>
                <w:szCs w:val="24"/>
              </w:rPr>
              <w:t>用</w:t>
            </w:r>
            <w:r>
              <w:rPr>
                <w:rFonts w:hint="eastAsia" w:ascii="宋体" w:hAnsi="宋体" w:eastAsia="宋体" w:cs="宋体"/>
                <w:sz w:val="24"/>
                <w:szCs w:val="24"/>
              </w:rPr>
              <w:tab/>
            </w:r>
            <w:r>
              <w:rPr>
                <w:rFonts w:hint="eastAsia" w:ascii="宋体" w:hAnsi="宋体" w:eastAsia="宋体" w:cs="宋体"/>
                <w:sz w:val="24"/>
                <w:szCs w:val="24"/>
              </w:rPr>
              <w:t>途</w:t>
            </w:r>
          </w:p>
        </w:tc>
        <w:tc>
          <w:tcPr>
            <w:tcW w:w="866" w:type="dxa"/>
          </w:tcPr>
          <w:p>
            <w:pPr>
              <w:pStyle w:val="36"/>
              <w:spacing w:before="9"/>
              <w:rPr>
                <w:rFonts w:hint="eastAsia" w:ascii="宋体" w:hAnsi="宋体" w:eastAsia="宋体" w:cs="宋体"/>
                <w:b/>
                <w:sz w:val="24"/>
                <w:szCs w:val="24"/>
              </w:rPr>
            </w:pPr>
          </w:p>
          <w:p>
            <w:pPr>
              <w:pStyle w:val="36"/>
              <w:ind w:left="222"/>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2" w:hRule="atLeast"/>
        </w:trPr>
        <w:tc>
          <w:tcPr>
            <w:tcW w:w="656" w:type="dxa"/>
          </w:tcPr>
          <w:p>
            <w:pPr>
              <w:pStyle w:val="36"/>
              <w:rPr>
                <w:rFonts w:hint="eastAsia" w:ascii="宋体" w:hAnsi="宋体" w:eastAsia="宋体" w:cs="宋体"/>
                <w:sz w:val="24"/>
                <w:szCs w:val="24"/>
              </w:rPr>
            </w:pPr>
          </w:p>
        </w:tc>
        <w:tc>
          <w:tcPr>
            <w:tcW w:w="1084" w:type="dxa"/>
          </w:tcPr>
          <w:p>
            <w:pPr>
              <w:pStyle w:val="36"/>
              <w:rPr>
                <w:rFonts w:hint="eastAsia" w:ascii="宋体" w:hAnsi="宋体" w:eastAsia="宋体" w:cs="宋体"/>
                <w:sz w:val="24"/>
                <w:szCs w:val="24"/>
              </w:rPr>
            </w:pPr>
          </w:p>
        </w:tc>
        <w:tc>
          <w:tcPr>
            <w:tcW w:w="684" w:type="dxa"/>
          </w:tcPr>
          <w:p>
            <w:pPr>
              <w:pStyle w:val="36"/>
              <w:rPr>
                <w:rFonts w:hint="eastAsia" w:ascii="宋体" w:hAnsi="宋体" w:eastAsia="宋体" w:cs="宋体"/>
                <w:sz w:val="24"/>
                <w:szCs w:val="24"/>
              </w:rPr>
            </w:pPr>
          </w:p>
        </w:tc>
        <w:tc>
          <w:tcPr>
            <w:tcW w:w="1041" w:type="dxa"/>
          </w:tcPr>
          <w:p>
            <w:pPr>
              <w:pStyle w:val="36"/>
              <w:rPr>
                <w:rFonts w:hint="eastAsia" w:ascii="宋体" w:hAnsi="宋体" w:eastAsia="宋体" w:cs="宋体"/>
                <w:sz w:val="24"/>
                <w:szCs w:val="24"/>
              </w:rPr>
            </w:pPr>
          </w:p>
        </w:tc>
        <w:tc>
          <w:tcPr>
            <w:tcW w:w="722" w:type="dxa"/>
          </w:tcPr>
          <w:p>
            <w:pPr>
              <w:pStyle w:val="36"/>
              <w:rPr>
                <w:rFonts w:hint="eastAsia" w:ascii="宋体" w:hAnsi="宋体" w:eastAsia="宋体" w:cs="宋体"/>
                <w:sz w:val="24"/>
                <w:szCs w:val="24"/>
              </w:rPr>
            </w:pPr>
          </w:p>
        </w:tc>
        <w:tc>
          <w:tcPr>
            <w:tcW w:w="722" w:type="dxa"/>
          </w:tcPr>
          <w:p>
            <w:pPr>
              <w:pStyle w:val="36"/>
              <w:rPr>
                <w:rFonts w:hint="eastAsia" w:ascii="宋体" w:hAnsi="宋体" w:eastAsia="宋体" w:cs="宋体"/>
                <w:sz w:val="24"/>
                <w:szCs w:val="24"/>
              </w:rPr>
            </w:pPr>
          </w:p>
        </w:tc>
        <w:tc>
          <w:tcPr>
            <w:tcW w:w="1198" w:type="dxa"/>
          </w:tcPr>
          <w:p>
            <w:pPr>
              <w:pStyle w:val="36"/>
              <w:rPr>
                <w:rFonts w:hint="eastAsia" w:ascii="宋体" w:hAnsi="宋体" w:eastAsia="宋体" w:cs="宋体"/>
                <w:sz w:val="24"/>
                <w:szCs w:val="24"/>
              </w:rPr>
            </w:pPr>
          </w:p>
        </w:tc>
        <w:tc>
          <w:tcPr>
            <w:tcW w:w="1689" w:type="dxa"/>
          </w:tcPr>
          <w:p>
            <w:pPr>
              <w:pStyle w:val="36"/>
              <w:rPr>
                <w:rFonts w:hint="eastAsia" w:ascii="宋体" w:hAnsi="宋体" w:eastAsia="宋体" w:cs="宋体"/>
                <w:sz w:val="24"/>
                <w:szCs w:val="24"/>
              </w:rPr>
            </w:pPr>
          </w:p>
        </w:tc>
        <w:tc>
          <w:tcPr>
            <w:tcW w:w="866" w:type="dxa"/>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3" w:hRule="atLeast"/>
        </w:trPr>
        <w:tc>
          <w:tcPr>
            <w:tcW w:w="656" w:type="dxa"/>
          </w:tcPr>
          <w:p>
            <w:pPr>
              <w:pStyle w:val="36"/>
              <w:rPr>
                <w:rFonts w:hint="eastAsia" w:ascii="宋体" w:hAnsi="宋体" w:eastAsia="宋体" w:cs="宋体"/>
                <w:sz w:val="24"/>
                <w:szCs w:val="24"/>
              </w:rPr>
            </w:pPr>
          </w:p>
        </w:tc>
        <w:tc>
          <w:tcPr>
            <w:tcW w:w="1084" w:type="dxa"/>
          </w:tcPr>
          <w:p>
            <w:pPr>
              <w:pStyle w:val="36"/>
              <w:rPr>
                <w:rFonts w:hint="eastAsia" w:ascii="宋体" w:hAnsi="宋体" w:eastAsia="宋体" w:cs="宋体"/>
                <w:sz w:val="24"/>
                <w:szCs w:val="24"/>
              </w:rPr>
            </w:pPr>
          </w:p>
        </w:tc>
        <w:tc>
          <w:tcPr>
            <w:tcW w:w="684" w:type="dxa"/>
          </w:tcPr>
          <w:p>
            <w:pPr>
              <w:pStyle w:val="36"/>
              <w:rPr>
                <w:rFonts w:hint="eastAsia" w:ascii="宋体" w:hAnsi="宋体" w:eastAsia="宋体" w:cs="宋体"/>
                <w:sz w:val="24"/>
                <w:szCs w:val="24"/>
              </w:rPr>
            </w:pPr>
          </w:p>
        </w:tc>
        <w:tc>
          <w:tcPr>
            <w:tcW w:w="1041" w:type="dxa"/>
          </w:tcPr>
          <w:p>
            <w:pPr>
              <w:pStyle w:val="36"/>
              <w:rPr>
                <w:rFonts w:hint="eastAsia" w:ascii="宋体" w:hAnsi="宋体" w:eastAsia="宋体" w:cs="宋体"/>
                <w:sz w:val="24"/>
                <w:szCs w:val="24"/>
              </w:rPr>
            </w:pPr>
          </w:p>
        </w:tc>
        <w:tc>
          <w:tcPr>
            <w:tcW w:w="722" w:type="dxa"/>
          </w:tcPr>
          <w:p>
            <w:pPr>
              <w:pStyle w:val="36"/>
              <w:rPr>
                <w:rFonts w:hint="eastAsia" w:ascii="宋体" w:hAnsi="宋体" w:eastAsia="宋体" w:cs="宋体"/>
                <w:sz w:val="24"/>
                <w:szCs w:val="24"/>
              </w:rPr>
            </w:pPr>
          </w:p>
        </w:tc>
        <w:tc>
          <w:tcPr>
            <w:tcW w:w="722" w:type="dxa"/>
          </w:tcPr>
          <w:p>
            <w:pPr>
              <w:pStyle w:val="36"/>
              <w:rPr>
                <w:rFonts w:hint="eastAsia" w:ascii="宋体" w:hAnsi="宋体" w:eastAsia="宋体" w:cs="宋体"/>
                <w:sz w:val="24"/>
                <w:szCs w:val="24"/>
              </w:rPr>
            </w:pPr>
          </w:p>
        </w:tc>
        <w:tc>
          <w:tcPr>
            <w:tcW w:w="1198" w:type="dxa"/>
          </w:tcPr>
          <w:p>
            <w:pPr>
              <w:pStyle w:val="36"/>
              <w:rPr>
                <w:rFonts w:hint="eastAsia" w:ascii="宋体" w:hAnsi="宋体" w:eastAsia="宋体" w:cs="宋体"/>
                <w:sz w:val="24"/>
                <w:szCs w:val="24"/>
              </w:rPr>
            </w:pPr>
          </w:p>
        </w:tc>
        <w:tc>
          <w:tcPr>
            <w:tcW w:w="1689" w:type="dxa"/>
          </w:tcPr>
          <w:p>
            <w:pPr>
              <w:pStyle w:val="36"/>
              <w:rPr>
                <w:rFonts w:hint="eastAsia" w:ascii="宋体" w:hAnsi="宋体" w:eastAsia="宋体" w:cs="宋体"/>
                <w:sz w:val="24"/>
                <w:szCs w:val="24"/>
              </w:rPr>
            </w:pPr>
          </w:p>
        </w:tc>
        <w:tc>
          <w:tcPr>
            <w:tcW w:w="866" w:type="dxa"/>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2" w:hRule="atLeast"/>
        </w:trPr>
        <w:tc>
          <w:tcPr>
            <w:tcW w:w="656" w:type="dxa"/>
          </w:tcPr>
          <w:p>
            <w:pPr>
              <w:pStyle w:val="36"/>
              <w:rPr>
                <w:rFonts w:hint="eastAsia" w:ascii="宋体" w:hAnsi="宋体" w:eastAsia="宋体" w:cs="宋体"/>
                <w:sz w:val="24"/>
                <w:szCs w:val="24"/>
              </w:rPr>
            </w:pPr>
          </w:p>
        </w:tc>
        <w:tc>
          <w:tcPr>
            <w:tcW w:w="1084" w:type="dxa"/>
          </w:tcPr>
          <w:p>
            <w:pPr>
              <w:pStyle w:val="36"/>
              <w:rPr>
                <w:rFonts w:hint="eastAsia" w:ascii="宋体" w:hAnsi="宋体" w:eastAsia="宋体" w:cs="宋体"/>
                <w:sz w:val="24"/>
                <w:szCs w:val="24"/>
              </w:rPr>
            </w:pPr>
          </w:p>
        </w:tc>
        <w:tc>
          <w:tcPr>
            <w:tcW w:w="684" w:type="dxa"/>
          </w:tcPr>
          <w:p>
            <w:pPr>
              <w:pStyle w:val="36"/>
              <w:rPr>
                <w:rFonts w:hint="eastAsia" w:ascii="宋体" w:hAnsi="宋体" w:eastAsia="宋体" w:cs="宋体"/>
                <w:sz w:val="24"/>
                <w:szCs w:val="24"/>
              </w:rPr>
            </w:pPr>
          </w:p>
        </w:tc>
        <w:tc>
          <w:tcPr>
            <w:tcW w:w="1041" w:type="dxa"/>
          </w:tcPr>
          <w:p>
            <w:pPr>
              <w:pStyle w:val="36"/>
              <w:rPr>
                <w:rFonts w:hint="eastAsia" w:ascii="宋体" w:hAnsi="宋体" w:eastAsia="宋体" w:cs="宋体"/>
                <w:sz w:val="24"/>
                <w:szCs w:val="24"/>
              </w:rPr>
            </w:pPr>
          </w:p>
        </w:tc>
        <w:tc>
          <w:tcPr>
            <w:tcW w:w="722" w:type="dxa"/>
          </w:tcPr>
          <w:p>
            <w:pPr>
              <w:pStyle w:val="36"/>
              <w:rPr>
                <w:rFonts w:hint="eastAsia" w:ascii="宋体" w:hAnsi="宋体" w:eastAsia="宋体" w:cs="宋体"/>
                <w:sz w:val="24"/>
                <w:szCs w:val="24"/>
              </w:rPr>
            </w:pPr>
          </w:p>
        </w:tc>
        <w:tc>
          <w:tcPr>
            <w:tcW w:w="722" w:type="dxa"/>
          </w:tcPr>
          <w:p>
            <w:pPr>
              <w:pStyle w:val="36"/>
              <w:rPr>
                <w:rFonts w:hint="eastAsia" w:ascii="宋体" w:hAnsi="宋体" w:eastAsia="宋体" w:cs="宋体"/>
                <w:sz w:val="24"/>
                <w:szCs w:val="24"/>
              </w:rPr>
            </w:pPr>
          </w:p>
        </w:tc>
        <w:tc>
          <w:tcPr>
            <w:tcW w:w="1198" w:type="dxa"/>
          </w:tcPr>
          <w:p>
            <w:pPr>
              <w:pStyle w:val="36"/>
              <w:rPr>
                <w:rFonts w:hint="eastAsia" w:ascii="宋体" w:hAnsi="宋体" w:eastAsia="宋体" w:cs="宋体"/>
                <w:sz w:val="24"/>
                <w:szCs w:val="24"/>
              </w:rPr>
            </w:pPr>
          </w:p>
        </w:tc>
        <w:tc>
          <w:tcPr>
            <w:tcW w:w="1689" w:type="dxa"/>
          </w:tcPr>
          <w:p>
            <w:pPr>
              <w:pStyle w:val="36"/>
              <w:rPr>
                <w:rFonts w:hint="eastAsia" w:ascii="宋体" w:hAnsi="宋体" w:eastAsia="宋体" w:cs="宋体"/>
                <w:sz w:val="24"/>
                <w:szCs w:val="24"/>
              </w:rPr>
            </w:pPr>
          </w:p>
        </w:tc>
        <w:tc>
          <w:tcPr>
            <w:tcW w:w="866" w:type="dxa"/>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2" w:hRule="atLeast"/>
        </w:trPr>
        <w:tc>
          <w:tcPr>
            <w:tcW w:w="656" w:type="dxa"/>
          </w:tcPr>
          <w:p>
            <w:pPr>
              <w:pStyle w:val="36"/>
              <w:rPr>
                <w:rFonts w:hint="eastAsia" w:ascii="宋体" w:hAnsi="宋体" w:eastAsia="宋体" w:cs="宋体"/>
                <w:sz w:val="24"/>
                <w:szCs w:val="24"/>
              </w:rPr>
            </w:pPr>
          </w:p>
        </w:tc>
        <w:tc>
          <w:tcPr>
            <w:tcW w:w="1084" w:type="dxa"/>
          </w:tcPr>
          <w:p>
            <w:pPr>
              <w:pStyle w:val="36"/>
              <w:rPr>
                <w:rFonts w:hint="eastAsia" w:ascii="宋体" w:hAnsi="宋体" w:eastAsia="宋体" w:cs="宋体"/>
                <w:sz w:val="24"/>
                <w:szCs w:val="24"/>
              </w:rPr>
            </w:pPr>
          </w:p>
        </w:tc>
        <w:tc>
          <w:tcPr>
            <w:tcW w:w="684" w:type="dxa"/>
          </w:tcPr>
          <w:p>
            <w:pPr>
              <w:pStyle w:val="36"/>
              <w:rPr>
                <w:rFonts w:hint="eastAsia" w:ascii="宋体" w:hAnsi="宋体" w:eastAsia="宋体" w:cs="宋体"/>
                <w:sz w:val="24"/>
                <w:szCs w:val="24"/>
              </w:rPr>
            </w:pPr>
          </w:p>
        </w:tc>
        <w:tc>
          <w:tcPr>
            <w:tcW w:w="1041" w:type="dxa"/>
          </w:tcPr>
          <w:p>
            <w:pPr>
              <w:pStyle w:val="36"/>
              <w:rPr>
                <w:rFonts w:hint="eastAsia" w:ascii="宋体" w:hAnsi="宋体" w:eastAsia="宋体" w:cs="宋体"/>
                <w:sz w:val="24"/>
                <w:szCs w:val="24"/>
              </w:rPr>
            </w:pPr>
          </w:p>
        </w:tc>
        <w:tc>
          <w:tcPr>
            <w:tcW w:w="722" w:type="dxa"/>
          </w:tcPr>
          <w:p>
            <w:pPr>
              <w:pStyle w:val="36"/>
              <w:rPr>
                <w:rFonts w:hint="eastAsia" w:ascii="宋体" w:hAnsi="宋体" w:eastAsia="宋体" w:cs="宋体"/>
                <w:sz w:val="24"/>
                <w:szCs w:val="24"/>
              </w:rPr>
            </w:pPr>
          </w:p>
        </w:tc>
        <w:tc>
          <w:tcPr>
            <w:tcW w:w="722" w:type="dxa"/>
          </w:tcPr>
          <w:p>
            <w:pPr>
              <w:pStyle w:val="36"/>
              <w:rPr>
                <w:rFonts w:hint="eastAsia" w:ascii="宋体" w:hAnsi="宋体" w:eastAsia="宋体" w:cs="宋体"/>
                <w:sz w:val="24"/>
                <w:szCs w:val="24"/>
              </w:rPr>
            </w:pPr>
          </w:p>
        </w:tc>
        <w:tc>
          <w:tcPr>
            <w:tcW w:w="1198" w:type="dxa"/>
          </w:tcPr>
          <w:p>
            <w:pPr>
              <w:pStyle w:val="36"/>
              <w:rPr>
                <w:rFonts w:hint="eastAsia" w:ascii="宋体" w:hAnsi="宋体" w:eastAsia="宋体" w:cs="宋体"/>
                <w:sz w:val="24"/>
                <w:szCs w:val="24"/>
              </w:rPr>
            </w:pPr>
          </w:p>
        </w:tc>
        <w:tc>
          <w:tcPr>
            <w:tcW w:w="1689" w:type="dxa"/>
          </w:tcPr>
          <w:p>
            <w:pPr>
              <w:pStyle w:val="36"/>
              <w:rPr>
                <w:rFonts w:hint="eastAsia" w:ascii="宋体" w:hAnsi="宋体" w:eastAsia="宋体" w:cs="宋体"/>
                <w:sz w:val="24"/>
                <w:szCs w:val="24"/>
              </w:rPr>
            </w:pPr>
          </w:p>
        </w:tc>
        <w:tc>
          <w:tcPr>
            <w:tcW w:w="866" w:type="dxa"/>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2" w:hRule="atLeast"/>
        </w:trPr>
        <w:tc>
          <w:tcPr>
            <w:tcW w:w="656" w:type="dxa"/>
          </w:tcPr>
          <w:p>
            <w:pPr>
              <w:pStyle w:val="36"/>
              <w:rPr>
                <w:rFonts w:hint="eastAsia" w:ascii="宋体" w:hAnsi="宋体" w:eastAsia="宋体" w:cs="宋体"/>
                <w:sz w:val="24"/>
                <w:szCs w:val="24"/>
              </w:rPr>
            </w:pPr>
          </w:p>
        </w:tc>
        <w:tc>
          <w:tcPr>
            <w:tcW w:w="1084" w:type="dxa"/>
          </w:tcPr>
          <w:p>
            <w:pPr>
              <w:pStyle w:val="36"/>
              <w:rPr>
                <w:rFonts w:hint="eastAsia" w:ascii="宋体" w:hAnsi="宋体" w:eastAsia="宋体" w:cs="宋体"/>
                <w:sz w:val="24"/>
                <w:szCs w:val="24"/>
              </w:rPr>
            </w:pPr>
          </w:p>
        </w:tc>
        <w:tc>
          <w:tcPr>
            <w:tcW w:w="684" w:type="dxa"/>
          </w:tcPr>
          <w:p>
            <w:pPr>
              <w:pStyle w:val="36"/>
              <w:rPr>
                <w:rFonts w:hint="eastAsia" w:ascii="宋体" w:hAnsi="宋体" w:eastAsia="宋体" w:cs="宋体"/>
                <w:sz w:val="24"/>
                <w:szCs w:val="24"/>
              </w:rPr>
            </w:pPr>
          </w:p>
        </w:tc>
        <w:tc>
          <w:tcPr>
            <w:tcW w:w="1041" w:type="dxa"/>
          </w:tcPr>
          <w:p>
            <w:pPr>
              <w:pStyle w:val="36"/>
              <w:rPr>
                <w:rFonts w:hint="eastAsia" w:ascii="宋体" w:hAnsi="宋体" w:eastAsia="宋体" w:cs="宋体"/>
                <w:sz w:val="24"/>
                <w:szCs w:val="24"/>
              </w:rPr>
            </w:pPr>
          </w:p>
        </w:tc>
        <w:tc>
          <w:tcPr>
            <w:tcW w:w="722" w:type="dxa"/>
          </w:tcPr>
          <w:p>
            <w:pPr>
              <w:pStyle w:val="36"/>
              <w:rPr>
                <w:rFonts w:hint="eastAsia" w:ascii="宋体" w:hAnsi="宋体" w:eastAsia="宋体" w:cs="宋体"/>
                <w:sz w:val="24"/>
                <w:szCs w:val="24"/>
              </w:rPr>
            </w:pPr>
          </w:p>
        </w:tc>
        <w:tc>
          <w:tcPr>
            <w:tcW w:w="722" w:type="dxa"/>
          </w:tcPr>
          <w:p>
            <w:pPr>
              <w:pStyle w:val="36"/>
              <w:rPr>
                <w:rFonts w:hint="eastAsia" w:ascii="宋体" w:hAnsi="宋体" w:eastAsia="宋体" w:cs="宋体"/>
                <w:sz w:val="24"/>
                <w:szCs w:val="24"/>
              </w:rPr>
            </w:pPr>
          </w:p>
        </w:tc>
        <w:tc>
          <w:tcPr>
            <w:tcW w:w="1198" w:type="dxa"/>
          </w:tcPr>
          <w:p>
            <w:pPr>
              <w:pStyle w:val="36"/>
              <w:rPr>
                <w:rFonts w:hint="eastAsia" w:ascii="宋体" w:hAnsi="宋体" w:eastAsia="宋体" w:cs="宋体"/>
                <w:sz w:val="24"/>
                <w:szCs w:val="24"/>
              </w:rPr>
            </w:pPr>
          </w:p>
        </w:tc>
        <w:tc>
          <w:tcPr>
            <w:tcW w:w="1689" w:type="dxa"/>
          </w:tcPr>
          <w:p>
            <w:pPr>
              <w:pStyle w:val="36"/>
              <w:rPr>
                <w:rFonts w:hint="eastAsia" w:ascii="宋体" w:hAnsi="宋体" w:eastAsia="宋体" w:cs="宋体"/>
                <w:sz w:val="24"/>
                <w:szCs w:val="24"/>
              </w:rPr>
            </w:pPr>
          </w:p>
        </w:tc>
        <w:tc>
          <w:tcPr>
            <w:tcW w:w="866" w:type="dxa"/>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2" w:hRule="atLeast"/>
        </w:trPr>
        <w:tc>
          <w:tcPr>
            <w:tcW w:w="656" w:type="dxa"/>
          </w:tcPr>
          <w:p>
            <w:pPr>
              <w:pStyle w:val="36"/>
              <w:rPr>
                <w:rFonts w:hint="eastAsia" w:ascii="宋体" w:hAnsi="宋体" w:eastAsia="宋体" w:cs="宋体"/>
                <w:sz w:val="24"/>
                <w:szCs w:val="24"/>
              </w:rPr>
            </w:pPr>
          </w:p>
        </w:tc>
        <w:tc>
          <w:tcPr>
            <w:tcW w:w="1084" w:type="dxa"/>
          </w:tcPr>
          <w:p>
            <w:pPr>
              <w:pStyle w:val="36"/>
              <w:rPr>
                <w:rFonts w:hint="eastAsia" w:ascii="宋体" w:hAnsi="宋体" w:eastAsia="宋体" w:cs="宋体"/>
                <w:sz w:val="24"/>
                <w:szCs w:val="24"/>
              </w:rPr>
            </w:pPr>
          </w:p>
        </w:tc>
        <w:tc>
          <w:tcPr>
            <w:tcW w:w="684" w:type="dxa"/>
          </w:tcPr>
          <w:p>
            <w:pPr>
              <w:pStyle w:val="36"/>
              <w:rPr>
                <w:rFonts w:hint="eastAsia" w:ascii="宋体" w:hAnsi="宋体" w:eastAsia="宋体" w:cs="宋体"/>
                <w:sz w:val="24"/>
                <w:szCs w:val="24"/>
              </w:rPr>
            </w:pPr>
          </w:p>
        </w:tc>
        <w:tc>
          <w:tcPr>
            <w:tcW w:w="1041" w:type="dxa"/>
          </w:tcPr>
          <w:p>
            <w:pPr>
              <w:pStyle w:val="36"/>
              <w:rPr>
                <w:rFonts w:hint="eastAsia" w:ascii="宋体" w:hAnsi="宋体" w:eastAsia="宋体" w:cs="宋体"/>
                <w:sz w:val="24"/>
                <w:szCs w:val="24"/>
              </w:rPr>
            </w:pPr>
          </w:p>
        </w:tc>
        <w:tc>
          <w:tcPr>
            <w:tcW w:w="722" w:type="dxa"/>
          </w:tcPr>
          <w:p>
            <w:pPr>
              <w:pStyle w:val="36"/>
              <w:rPr>
                <w:rFonts w:hint="eastAsia" w:ascii="宋体" w:hAnsi="宋体" w:eastAsia="宋体" w:cs="宋体"/>
                <w:sz w:val="24"/>
                <w:szCs w:val="24"/>
              </w:rPr>
            </w:pPr>
          </w:p>
        </w:tc>
        <w:tc>
          <w:tcPr>
            <w:tcW w:w="722" w:type="dxa"/>
          </w:tcPr>
          <w:p>
            <w:pPr>
              <w:pStyle w:val="36"/>
              <w:rPr>
                <w:rFonts w:hint="eastAsia" w:ascii="宋体" w:hAnsi="宋体" w:eastAsia="宋体" w:cs="宋体"/>
                <w:sz w:val="24"/>
                <w:szCs w:val="24"/>
              </w:rPr>
            </w:pPr>
          </w:p>
        </w:tc>
        <w:tc>
          <w:tcPr>
            <w:tcW w:w="1198" w:type="dxa"/>
          </w:tcPr>
          <w:p>
            <w:pPr>
              <w:pStyle w:val="36"/>
              <w:rPr>
                <w:rFonts w:hint="eastAsia" w:ascii="宋体" w:hAnsi="宋体" w:eastAsia="宋体" w:cs="宋体"/>
                <w:sz w:val="24"/>
                <w:szCs w:val="24"/>
              </w:rPr>
            </w:pPr>
          </w:p>
        </w:tc>
        <w:tc>
          <w:tcPr>
            <w:tcW w:w="1689" w:type="dxa"/>
          </w:tcPr>
          <w:p>
            <w:pPr>
              <w:pStyle w:val="36"/>
              <w:rPr>
                <w:rFonts w:hint="eastAsia" w:ascii="宋体" w:hAnsi="宋体" w:eastAsia="宋体" w:cs="宋体"/>
                <w:sz w:val="24"/>
                <w:szCs w:val="24"/>
              </w:rPr>
            </w:pPr>
          </w:p>
        </w:tc>
        <w:tc>
          <w:tcPr>
            <w:tcW w:w="866" w:type="dxa"/>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3" w:hRule="atLeast"/>
        </w:trPr>
        <w:tc>
          <w:tcPr>
            <w:tcW w:w="656" w:type="dxa"/>
          </w:tcPr>
          <w:p>
            <w:pPr>
              <w:pStyle w:val="36"/>
              <w:rPr>
                <w:rFonts w:hint="eastAsia" w:ascii="宋体" w:hAnsi="宋体" w:eastAsia="宋体" w:cs="宋体"/>
                <w:sz w:val="24"/>
                <w:szCs w:val="24"/>
              </w:rPr>
            </w:pPr>
          </w:p>
        </w:tc>
        <w:tc>
          <w:tcPr>
            <w:tcW w:w="1084" w:type="dxa"/>
          </w:tcPr>
          <w:p>
            <w:pPr>
              <w:pStyle w:val="36"/>
              <w:rPr>
                <w:rFonts w:hint="eastAsia" w:ascii="宋体" w:hAnsi="宋体" w:eastAsia="宋体" w:cs="宋体"/>
                <w:sz w:val="24"/>
                <w:szCs w:val="24"/>
              </w:rPr>
            </w:pPr>
          </w:p>
        </w:tc>
        <w:tc>
          <w:tcPr>
            <w:tcW w:w="684" w:type="dxa"/>
          </w:tcPr>
          <w:p>
            <w:pPr>
              <w:pStyle w:val="36"/>
              <w:rPr>
                <w:rFonts w:hint="eastAsia" w:ascii="宋体" w:hAnsi="宋体" w:eastAsia="宋体" w:cs="宋体"/>
                <w:sz w:val="24"/>
                <w:szCs w:val="24"/>
              </w:rPr>
            </w:pPr>
          </w:p>
        </w:tc>
        <w:tc>
          <w:tcPr>
            <w:tcW w:w="1041" w:type="dxa"/>
          </w:tcPr>
          <w:p>
            <w:pPr>
              <w:pStyle w:val="36"/>
              <w:rPr>
                <w:rFonts w:hint="eastAsia" w:ascii="宋体" w:hAnsi="宋体" w:eastAsia="宋体" w:cs="宋体"/>
                <w:sz w:val="24"/>
                <w:szCs w:val="24"/>
              </w:rPr>
            </w:pPr>
          </w:p>
        </w:tc>
        <w:tc>
          <w:tcPr>
            <w:tcW w:w="722" w:type="dxa"/>
          </w:tcPr>
          <w:p>
            <w:pPr>
              <w:pStyle w:val="36"/>
              <w:rPr>
                <w:rFonts w:hint="eastAsia" w:ascii="宋体" w:hAnsi="宋体" w:eastAsia="宋体" w:cs="宋体"/>
                <w:sz w:val="24"/>
                <w:szCs w:val="24"/>
              </w:rPr>
            </w:pPr>
          </w:p>
        </w:tc>
        <w:tc>
          <w:tcPr>
            <w:tcW w:w="722" w:type="dxa"/>
          </w:tcPr>
          <w:p>
            <w:pPr>
              <w:pStyle w:val="36"/>
              <w:rPr>
                <w:rFonts w:hint="eastAsia" w:ascii="宋体" w:hAnsi="宋体" w:eastAsia="宋体" w:cs="宋体"/>
                <w:sz w:val="24"/>
                <w:szCs w:val="24"/>
              </w:rPr>
            </w:pPr>
          </w:p>
        </w:tc>
        <w:tc>
          <w:tcPr>
            <w:tcW w:w="1198" w:type="dxa"/>
          </w:tcPr>
          <w:p>
            <w:pPr>
              <w:pStyle w:val="36"/>
              <w:rPr>
                <w:rFonts w:hint="eastAsia" w:ascii="宋体" w:hAnsi="宋体" w:eastAsia="宋体" w:cs="宋体"/>
                <w:sz w:val="24"/>
                <w:szCs w:val="24"/>
              </w:rPr>
            </w:pPr>
          </w:p>
        </w:tc>
        <w:tc>
          <w:tcPr>
            <w:tcW w:w="1689" w:type="dxa"/>
          </w:tcPr>
          <w:p>
            <w:pPr>
              <w:pStyle w:val="36"/>
              <w:rPr>
                <w:rFonts w:hint="eastAsia" w:ascii="宋体" w:hAnsi="宋体" w:eastAsia="宋体" w:cs="宋体"/>
                <w:sz w:val="24"/>
                <w:szCs w:val="24"/>
              </w:rPr>
            </w:pPr>
          </w:p>
        </w:tc>
        <w:tc>
          <w:tcPr>
            <w:tcW w:w="866" w:type="dxa"/>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2" w:hRule="atLeast"/>
        </w:trPr>
        <w:tc>
          <w:tcPr>
            <w:tcW w:w="656" w:type="dxa"/>
          </w:tcPr>
          <w:p>
            <w:pPr>
              <w:pStyle w:val="36"/>
              <w:rPr>
                <w:rFonts w:hint="eastAsia" w:ascii="宋体" w:hAnsi="宋体" w:eastAsia="宋体" w:cs="宋体"/>
                <w:sz w:val="24"/>
                <w:szCs w:val="24"/>
              </w:rPr>
            </w:pPr>
          </w:p>
        </w:tc>
        <w:tc>
          <w:tcPr>
            <w:tcW w:w="1084" w:type="dxa"/>
          </w:tcPr>
          <w:p>
            <w:pPr>
              <w:pStyle w:val="36"/>
              <w:rPr>
                <w:rFonts w:hint="eastAsia" w:ascii="宋体" w:hAnsi="宋体" w:eastAsia="宋体" w:cs="宋体"/>
                <w:sz w:val="24"/>
                <w:szCs w:val="24"/>
              </w:rPr>
            </w:pPr>
          </w:p>
        </w:tc>
        <w:tc>
          <w:tcPr>
            <w:tcW w:w="684" w:type="dxa"/>
          </w:tcPr>
          <w:p>
            <w:pPr>
              <w:pStyle w:val="36"/>
              <w:rPr>
                <w:rFonts w:hint="eastAsia" w:ascii="宋体" w:hAnsi="宋体" w:eastAsia="宋体" w:cs="宋体"/>
                <w:sz w:val="24"/>
                <w:szCs w:val="24"/>
              </w:rPr>
            </w:pPr>
          </w:p>
        </w:tc>
        <w:tc>
          <w:tcPr>
            <w:tcW w:w="1041" w:type="dxa"/>
          </w:tcPr>
          <w:p>
            <w:pPr>
              <w:pStyle w:val="36"/>
              <w:rPr>
                <w:rFonts w:hint="eastAsia" w:ascii="宋体" w:hAnsi="宋体" w:eastAsia="宋体" w:cs="宋体"/>
                <w:sz w:val="24"/>
                <w:szCs w:val="24"/>
              </w:rPr>
            </w:pPr>
          </w:p>
        </w:tc>
        <w:tc>
          <w:tcPr>
            <w:tcW w:w="722" w:type="dxa"/>
          </w:tcPr>
          <w:p>
            <w:pPr>
              <w:pStyle w:val="36"/>
              <w:rPr>
                <w:rFonts w:hint="eastAsia" w:ascii="宋体" w:hAnsi="宋体" w:eastAsia="宋体" w:cs="宋体"/>
                <w:sz w:val="24"/>
                <w:szCs w:val="24"/>
              </w:rPr>
            </w:pPr>
          </w:p>
        </w:tc>
        <w:tc>
          <w:tcPr>
            <w:tcW w:w="722" w:type="dxa"/>
          </w:tcPr>
          <w:p>
            <w:pPr>
              <w:pStyle w:val="36"/>
              <w:rPr>
                <w:rFonts w:hint="eastAsia" w:ascii="宋体" w:hAnsi="宋体" w:eastAsia="宋体" w:cs="宋体"/>
                <w:sz w:val="24"/>
                <w:szCs w:val="24"/>
              </w:rPr>
            </w:pPr>
          </w:p>
        </w:tc>
        <w:tc>
          <w:tcPr>
            <w:tcW w:w="1198" w:type="dxa"/>
          </w:tcPr>
          <w:p>
            <w:pPr>
              <w:pStyle w:val="36"/>
              <w:rPr>
                <w:rFonts w:hint="eastAsia" w:ascii="宋体" w:hAnsi="宋体" w:eastAsia="宋体" w:cs="宋体"/>
                <w:sz w:val="24"/>
                <w:szCs w:val="24"/>
              </w:rPr>
            </w:pPr>
          </w:p>
        </w:tc>
        <w:tc>
          <w:tcPr>
            <w:tcW w:w="1689" w:type="dxa"/>
          </w:tcPr>
          <w:p>
            <w:pPr>
              <w:pStyle w:val="36"/>
              <w:rPr>
                <w:rFonts w:hint="eastAsia" w:ascii="宋体" w:hAnsi="宋体" w:eastAsia="宋体" w:cs="宋体"/>
                <w:sz w:val="24"/>
                <w:szCs w:val="24"/>
              </w:rPr>
            </w:pPr>
          </w:p>
        </w:tc>
        <w:tc>
          <w:tcPr>
            <w:tcW w:w="866" w:type="dxa"/>
          </w:tcPr>
          <w:p>
            <w:pPr>
              <w:pStyle w:val="36"/>
              <w:rPr>
                <w:rFonts w:hint="eastAsia" w:ascii="宋体" w:hAnsi="宋体" w:eastAsia="宋体" w:cs="宋体"/>
                <w:sz w:val="24"/>
                <w:szCs w:val="24"/>
              </w:rPr>
            </w:pPr>
          </w:p>
        </w:tc>
      </w:tr>
    </w:tbl>
    <w:p>
      <w:pPr>
        <w:spacing w:after="0"/>
        <w:rPr>
          <w:rFonts w:hint="eastAsia" w:ascii="宋体" w:hAnsi="宋体" w:eastAsia="宋体" w:cs="宋体"/>
          <w:sz w:val="20"/>
        </w:rPr>
        <w:sectPr>
          <w:pgSz w:w="11910" w:h="16840"/>
          <w:pgMar w:top="1340" w:right="600" w:bottom="1020" w:left="840" w:header="878" w:footer="831" w:gutter="0"/>
          <w:pgNumType w:fmt="decimal"/>
          <w:cols w:equalWidth="0" w:num="1">
            <w:col w:w="10470"/>
          </w:cols>
        </w:sectPr>
      </w:pPr>
    </w:p>
    <w:p>
      <w:pPr>
        <w:spacing w:before="61"/>
        <w:ind w:left="691" w:right="0" w:firstLine="0"/>
        <w:jc w:val="left"/>
        <w:rPr>
          <w:rFonts w:hint="eastAsia" w:ascii="宋体" w:hAnsi="宋体" w:eastAsia="宋体" w:cs="宋体"/>
          <w:b/>
          <w:sz w:val="28"/>
        </w:rPr>
      </w:pPr>
      <w:bookmarkStart w:id="196" w:name="附表三：劳动力计划表"/>
      <w:bookmarkEnd w:id="196"/>
      <w:bookmarkStart w:id="197" w:name="_Toc6826_WPSOffice_Level1"/>
      <w:r>
        <w:rPr>
          <w:rFonts w:hint="eastAsia" w:cs="宋体"/>
          <w:b/>
          <w:sz w:val="28"/>
          <w:lang w:eastAsia="zh-CN"/>
        </w:rPr>
        <w:t>（</w:t>
      </w:r>
      <w:r>
        <w:rPr>
          <w:rFonts w:hint="eastAsia" w:ascii="宋体" w:hAnsi="宋体" w:eastAsia="宋体" w:cs="宋体"/>
          <w:b/>
          <w:sz w:val="28"/>
        </w:rPr>
        <w:t>三</w:t>
      </w:r>
      <w:r>
        <w:rPr>
          <w:rFonts w:hint="eastAsia" w:cs="宋体"/>
          <w:b/>
          <w:sz w:val="28"/>
          <w:lang w:eastAsia="zh-CN"/>
        </w:rPr>
        <w:t>）</w:t>
      </w:r>
      <w:r>
        <w:rPr>
          <w:rFonts w:hint="eastAsia" w:ascii="宋体" w:hAnsi="宋体" w:eastAsia="宋体" w:cs="宋体"/>
          <w:b/>
          <w:sz w:val="28"/>
        </w:rPr>
        <w:t>：劳动力计划表</w:t>
      </w:r>
      <w:bookmarkEnd w:id="197"/>
    </w:p>
    <w:p>
      <w:pPr>
        <w:pStyle w:val="11"/>
        <w:rPr>
          <w:rFonts w:hint="eastAsia" w:ascii="宋体" w:hAnsi="宋体" w:eastAsia="宋体" w:cs="宋体"/>
          <w:b/>
          <w:sz w:val="20"/>
        </w:rPr>
      </w:pPr>
    </w:p>
    <w:p>
      <w:pPr>
        <w:pStyle w:val="11"/>
        <w:spacing w:before="6"/>
        <w:rPr>
          <w:rFonts w:hint="eastAsia" w:ascii="宋体" w:hAnsi="宋体" w:eastAsia="宋体" w:cs="宋体"/>
          <w:b/>
          <w:sz w:val="24"/>
          <w:szCs w:val="24"/>
        </w:rPr>
      </w:pPr>
    </w:p>
    <w:p>
      <w:pPr>
        <w:pStyle w:val="11"/>
        <w:spacing w:before="70" w:after="26"/>
        <w:ind w:right="1133"/>
        <w:jc w:val="right"/>
        <w:rPr>
          <w:rFonts w:hint="eastAsia" w:ascii="宋体" w:hAnsi="宋体" w:eastAsia="宋体" w:cs="宋体"/>
          <w:sz w:val="24"/>
          <w:szCs w:val="24"/>
        </w:rPr>
      </w:pPr>
      <w:r>
        <w:rPr>
          <w:rFonts w:hint="eastAsia" w:ascii="宋体" w:hAnsi="宋体" w:eastAsia="宋体" w:cs="宋体"/>
          <w:w w:val="95"/>
          <w:sz w:val="24"/>
          <w:szCs w:val="24"/>
        </w:rPr>
        <w:t>单位：人</w:t>
      </w:r>
    </w:p>
    <w:tbl>
      <w:tblPr>
        <w:tblStyle w:val="32"/>
        <w:tblW w:w="8657" w:type="dxa"/>
        <w:tblInd w:w="6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1"/>
        <w:gridCol w:w="1443"/>
        <w:gridCol w:w="1082"/>
        <w:gridCol w:w="1082"/>
        <w:gridCol w:w="1082"/>
        <w:gridCol w:w="1082"/>
        <w:gridCol w:w="1082"/>
        <w:gridCol w:w="10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6" w:hRule="atLeast"/>
        </w:trPr>
        <w:tc>
          <w:tcPr>
            <w:tcW w:w="721" w:type="dxa"/>
          </w:tcPr>
          <w:p>
            <w:pPr>
              <w:pStyle w:val="36"/>
              <w:spacing w:before="9"/>
              <w:rPr>
                <w:rFonts w:hint="eastAsia" w:ascii="宋体" w:hAnsi="宋体" w:eastAsia="宋体" w:cs="宋体"/>
                <w:sz w:val="24"/>
                <w:szCs w:val="24"/>
              </w:rPr>
            </w:pPr>
          </w:p>
          <w:p>
            <w:pPr>
              <w:pStyle w:val="36"/>
              <w:ind w:left="148"/>
              <w:rPr>
                <w:rFonts w:hint="eastAsia" w:ascii="宋体" w:hAnsi="宋体" w:eastAsia="宋体" w:cs="宋体"/>
                <w:sz w:val="24"/>
                <w:szCs w:val="24"/>
              </w:rPr>
            </w:pPr>
            <w:r>
              <w:rPr>
                <w:rFonts w:hint="eastAsia" w:ascii="宋体" w:hAnsi="宋体" w:eastAsia="宋体" w:cs="宋体"/>
                <w:sz w:val="24"/>
                <w:szCs w:val="24"/>
              </w:rPr>
              <w:t>工种</w:t>
            </w:r>
          </w:p>
        </w:tc>
        <w:tc>
          <w:tcPr>
            <w:tcW w:w="7936" w:type="dxa"/>
            <w:gridSpan w:val="7"/>
          </w:tcPr>
          <w:p>
            <w:pPr>
              <w:pStyle w:val="36"/>
              <w:spacing w:before="9"/>
              <w:rPr>
                <w:rFonts w:hint="eastAsia" w:ascii="宋体" w:hAnsi="宋体" w:eastAsia="宋体" w:cs="宋体"/>
                <w:sz w:val="24"/>
                <w:szCs w:val="24"/>
              </w:rPr>
            </w:pPr>
          </w:p>
          <w:p>
            <w:pPr>
              <w:pStyle w:val="36"/>
              <w:ind w:left="2497"/>
              <w:rPr>
                <w:rFonts w:hint="eastAsia" w:ascii="宋体" w:hAnsi="宋体" w:eastAsia="宋体" w:cs="宋体"/>
                <w:sz w:val="24"/>
                <w:szCs w:val="24"/>
              </w:rPr>
            </w:pPr>
            <w:r>
              <w:rPr>
                <w:rFonts w:hint="eastAsia" w:ascii="宋体" w:hAnsi="宋体" w:eastAsia="宋体" w:cs="宋体"/>
                <w:sz w:val="24"/>
                <w:szCs w:val="24"/>
              </w:rPr>
              <w:t>按工程施工阶段投入劳动力情况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2" w:hRule="atLeast"/>
        </w:trPr>
        <w:tc>
          <w:tcPr>
            <w:tcW w:w="721" w:type="dxa"/>
          </w:tcPr>
          <w:p>
            <w:pPr>
              <w:pStyle w:val="36"/>
              <w:rPr>
                <w:rFonts w:hint="eastAsia" w:ascii="宋体" w:hAnsi="宋体" w:eastAsia="宋体" w:cs="宋体"/>
                <w:sz w:val="24"/>
                <w:szCs w:val="24"/>
              </w:rPr>
            </w:pPr>
          </w:p>
        </w:tc>
        <w:tc>
          <w:tcPr>
            <w:tcW w:w="1443"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3" w:type="dxa"/>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1" w:hRule="atLeast"/>
        </w:trPr>
        <w:tc>
          <w:tcPr>
            <w:tcW w:w="721" w:type="dxa"/>
          </w:tcPr>
          <w:p>
            <w:pPr>
              <w:pStyle w:val="36"/>
              <w:rPr>
                <w:rFonts w:hint="eastAsia" w:ascii="宋体" w:hAnsi="宋体" w:eastAsia="宋体" w:cs="宋体"/>
                <w:sz w:val="24"/>
                <w:szCs w:val="24"/>
              </w:rPr>
            </w:pPr>
          </w:p>
        </w:tc>
        <w:tc>
          <w:tcPr>
            <w:tcW w:w="1443"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3" w:type="dxa"/>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2" w:hRule="atLeast"/>
        </w:trPr>
        <w:tc>
          <w:tcPr>
            <w:tcW w:w="721" w:type="dxa"/>
          </w:tcPr>
          <w:p>
            <w:pPr>
              <w:pStyle w:val="36"/>
              <w:rPr>
                <w:rFonts w:hint="eastAsia" w:ascii="宋体" w:hAnsi="宋体" w:eastAsia="宋体" w:cs="宋体"/>
                <w:sz w:val="24"/>
                <w:szCs w:val="24"/>
              </w:rPr>
            </w:pPr>
          </w:p>
        </w:tc>
        <w:tc>
          <w:tcPr>
            <w:tcW w:w="1443"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3" w:type="dxa"/>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2" w:hRule="atLeast"/>
        </w:trPr>
        <w:tc>
          <w:tcPr>
            <w:tcW w:w="721" w:type="dxa"/>
          </w:tcPr>
          <w:p>
            <w:pPr>
              <w:pStyle w:val="36"/>
              <w:rPr>
                <w:rFonts w:hint="eastAsia" w:ascii="宋体" w:hAnsi="宋体" w:eastAsia="宋体" w:cs="宋体"/>
                <w:sz w:val="24"/>
                <w:szCs w:val="24"/>
              </w:rPr>
            </w:pPr>
          </w:p>
        </w:tc>
        <w:tc>
          <w:tcPr>
            <w:tcW w:w="1443"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3" w:type="dxa"/>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1" w:hRule="atLeast"/>
        </w:trPr>
        <w:tc>
          <w:tcPr>
            <w:tcW w:w="721" w:type="dxa"/>
          </w:tcPr>
          <w:p>
            <w:pPr>
              <w:pStyle w:val="36"/>
              <w:rPr>
                <w:rFonts w:hint="eastAsia" w:ascii="宋体" w:hAnsi="宋体" w:eastAsia="宋体" w:cs="宋体"/>
                <w:sz w:val="24"/>
                <w:szCs w:val="24"/>
              </w:rPr>
            </w:pPr>
          </w:p>
        </w:tc>
        <w:tc>
          <w:tcPr>
            <w:tcW w:w="1443"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3" w:type="dxa"/>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2" w:hRule="atLeast"/>
        </w:trPr>
        <w:tc>
          <w:tcPr>
            <w:tcW w:w="721" w:type="dxa"/>
          </w:tcPr>
          <w:p>
            <w:pPr>
              <w:pStyle w:val="36"/>
              <w:rPr>
                <w:rFonts w:hint="eastAsia" w:ascii="宋体" w:hAnsi="宋体" w:eastAsia="宋体" w:cs="宋体"/>
                <w:sz w:val="24"/>
                <w:szCs w:val="24"/>
              </w:rPr>
            </w:pPr>
          </w:p>
        </w:tc>
        <w:tc>
          <w:tcPr>
            <w:tcW w:w="1443"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3" w:type="dxa"/>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1" w:hRule="atLeast"/>
        </w:trPr>
        <w:tc>
          <w:tcPr>
            <w:tcW w:w="721" w:type="dxa"/>
          </w:tcPr>
          <w:p>
            <w:pPr>
              <w:pStyle w:val="36"/>
              <w:rPr>
                <w:rFonts w:hint="eastAsia" w:ascii="宋体" w:hAnsi="宋体" w:eastAsia="宋体" w:cs="宋体"/>
                <w:sz w:val="24"/>
                <w:szCs w:val="24"/>
              </w:rPr>
            </w:pPr>
          </w:p>
        </w:tc>
        <w:tc>
          <w:tcPr>
            <w:tcW w:w="1443"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3" w:type="dxa"/>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1" w:hRule="atLeast"/>
        </w:trPr>
        <w:tc>
          <w:tcPr>
            <w:tcW w:w="721" w:type="dxa"/>
          </w:tcPr>
          <w:p>
            <w:pPr>
              <w:pStyle w:val="36"/>
              <w:rPr>
                <w:rFonts w:hint="eastAsia" w:ascii="宋体" w:hAnsi="宋体" w:eastAsia="宋体" w:cs="宋体"/>
                <w:sz w:val="24"/>
                <w:szCs w:val="24"/>
              </w:rPr>
            </w:pPr>
          </w:p>
        </w:tc>
        <w:tc>
          <w:tcPr>
            <w:tcW w:w="1443"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3" w:type="dxa"/>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2" w:hRule="atLeast"/>
        </w:trPr>
        <w:tc>
          <w:tcPr>
            <w:tcW w:w="721" w:type="dxa"/>
          </w:tcPr>
          <w:p>
            <w:pPr>
              <w:pStyle w:val="36"/>
              <w:rPr>
                <w:rFonts w:hint="eastAsia" w:ascii="宋体" w:hAnsi="宋体" w:eastAsia="宋体" w:cs="宋体"/>
                <w:sz w:val="24"/>
                <w:szCs w:val="24"/>
              </w:rPr>
            </w:pPr>
          </w:p>
        </w:tc>
        <w:tc>
          <w:tcPr>
            <w:tcW w:w="1443"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3" w:type="dxa"/>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1" w:hRule="atLeast"/>
        </w:trPr>
        <w:tc>
          <w:tcPr>
            <w:tcW w:w="721" w:type="dxa"/>
          </w:tcPr>
          <w:p>
            <w:pPr>
              <w:pStyle w:val="36"/>
              <w:rPr>
                <w:rFonts w:hint="eastAsia" w:ascii="宋体" w:hAnsi="宋体" w:eastAsia="宋体" w:cs="宋体"/>
                <w:sz w:val="24"/>
                <w:szCs w:val="24"/>
              </w:rPr>
            </w:pPr>
          </w:p>
        </w:tc>
        <w:tc>
          <w:tcPr>
            <w:tcW w:w="1443"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2" w:type="dxa"/>
          </w:tcPr>
          <w:p>
            <w:pPr>
              <w:pStyle w:val="36"/>
              <w:rPr>
                <w:rFonts w:hint="eastAsia" w:ascii="宋体" w:hAnsi="宋体" w:eastAsia="宋体" w:cs="宋体"/>
                <w:sz w:val="24"/>
                <w:szCs w:val="24"/>
              </w:rPr>
            </w:pPr>
          </w:p>
        </w:tc>
        <w:tc>
          <w:tcPr>
            <w:tcW w:w="1083" w:type="dxa"/>
          </w:tcPr>
          <w:p>
            <w:pPr>
              <w:pStyle w:val="36"/>
              <w:rPr>
                <w:rFonts w:hint="eastAsia" w:ascii="宋体" w:hAnsi="宋体" w:eastAsia="宋体" w:cs="宋体"/>
                <w:sz w:val="24"/>
                <w:szCs w:val="24"/>
              </w:rPr>
            </w:pPr>
          </w:p>
        </w:tc>
      </w:tr>
    </w:tbl>
    <w:p>
      <w:pPr>
        <w:pStyle w:val="11"/>
        <w:rPr>
          <w:rFonts w:hint="eastAsia" w:ascii="宋体" w:hAnsi="宋体" w:eastAsia="宋体" w:cs="宋体"/>
          <w:sz w:val="20"/>
        </w:rPr>
      </w:pPr>
    </w:p>
    <w:p>
      <w:pPr>
        <w:pStyle w:val="11"/>
        <w:spacing w:before="10"/>
        <w:rPr>
          <w:rFonts w:hint="eastAsia" w:ascii="宋体" w:hAnsi="宋体" w:eastAsia="宋体" w:cs="宋体"/>
        </w:rPr>
      </w:pPr>
    </w:p>
    <w:p>
      <w:pPr>
        <w:spacing w:before="1"/>
        <w:ind w:left="691" w:right="0" w:firstLine="0"/>
        <w:jc w:val="left"/>
        <w:rPr>
          <w:rFonts w:hint="eastAsia" w:ascii="宋体" w:hAnsi="宋体" w:eastAsia="宋体" w:cs="宋体"/>
          <w:b/>
          <w:sz w:val="28"/>
        </w:rPr>
      </w:pPr>
      <w:bookmarkStart w:id="198" w:name="附表四：计划开、竣工日期和施工进度网络图"/>
      <w:bookmarkEnd w:id="198"/>
      <w:bookmarkStart w:id="199" w:name="_Toc25692_WPSOffice_Level1"/>
      <w:r>
        <w:rPr>
          <w:rFonts w:hint="eastAsia" w:cs="宋体"/>
          <w:b/>
          <w:sz w:val="28"/>
          <w:lang w:eastAsia="zh-CN"/>
        </w:rPr>
        <w:t>（</w:t>
      </w:r>
      <w:r>
        <w:rPr>
          <w:rFonts w:hint="eastAsia" w:ascii="宋体" w:hAnsi="宋体" w:eastAsia="宋体" w:cs="宋体"/>
          <w:b/>
          <w:sz w:val="28"/>
        </w:rPr>
        <w:t>四</w:t>
      </w:r>
      <w:r>
        <w:rPr>
          <w:rFonts w:hint="eastAsia" w:cs="宋体"/>
          <w:b/>
          <w:sz w:val="28"/>
          <w:lang w:eastAsia="zh-CN"/>
        </w:rPr>
        <w:t>）</w:t>
      </w:r>
      <w:r>
        <w:rPr>
          <w:rFonts w:hint="eastAsia" w:ascii="宋体" w:hAnsi="宋体" w:eastAsia="宋体" w:cs="宋体"/>
          <w:b/>
          <w:sz w:val="28"/>
        </w:rPr>
        <w:t>：计划开、竣工日期和施工进度网络图</w:t>
      </w:r>
      <w:bookmarkEnd w:id="199"/>
    </w:p>
    <w:p>
      <w:pPr>
        <w:pStyle w:val="11"/>
        <w:spacing w:before="3"/>
        <w:rPr>
          <w:rFonts w:hint="eastAsia" w:ascii="宋体" w:hAnsi="宋体" w:eastAsia="宋体" w:cs="宋体"/>
          <w:b/>
          <w:sz w:val="41"/>
        </w:rPr>
      </w:pPr>
    </w:p>
    <w:p>
      <w:pPr>
        <w:pStyle w:val="9"/>
        <w:numPr>
          <w:ilvl w:val="0"/>
          <w:numId w:val="53"/>
        </w:numPr>
        <w:tabs>
          <w:tab w:val="left" w:pos="1533"/>
        </w:tabs>
        <w:spacing w:before="0" w:after="0" w:line="362" w:lineRule="auto"/>
        <w:ind w:left="691" w:right="818" w:firstLine="480"/>
        <w:jc w:val="left"/>
        <w:rPr>
          <w:rFonts w:hint="eastAsia" w:ascii="宋体" w:hAnsi="宋体" w:eastAsia="宋体" w:cs="宋体"/>
        </w:rPr>
      </w:pPr>
      <w:r>
        <w:rPr>
          <w:rFonts w:hint="eastAsia" w:ascii="宋体" w:hAnsi="宋体" w:eastAsia="宋体" w:cs="宋体"/>
          <w:spacing w:val="-3"/>
        </w:rPr>
        <w:t>投标人应递交施工进度网络图或施工进度表，说明按招标文件要求的计划工期</w:t>
      </w:r>
      <w:r>
        <w:rPr>
          <w:rFonts w:hint="eastAsia" w:ascii="宋体" w:hAnsi="宋体" w:eastAsia="宋体" w:cs="宋体"/>
        </w:rPr>
        <w:t>进行施工的各个关键日期。</w:t>
      </w:r>
    </w:p>
    <w:p>
      <w:pPr>
        <w:pStyle w:val="35"/>
        <w:numPr>
          <w:ilvl w:val="0"/>
          <w:numId w:val="53"/>
        </w:numPr>
        <w:tabs>
          <w:tab w:val="left" w:pos="1533"/>
        </w:tabs>
        <w:spacing w:before="2" w:after="0" w:line="240" w:lineRule="auto"/>
        <w:ind w:left="1532" w:right="0" w:hanging="361"/>
        <w:jc w:val="left"/>
        <w:rPr>
          <w:rFonts w:hint="eastAsia" w:ascii="宋体" w:hAnsi="宋体" w:eastAsia="宋体" w:cs="宋体"/>
          <w:sz w:val="24"/>
        </w:rPr>
      </w:pPr>
      <w:r>
        <w:rPr>
          <w:rFonts w:hint="eastAsia" w:ascii="宋体" w:hAnsi="宋体" w:eastAsia="宋体" w:cs="宋体"/>
          <w:sz w:val="24"/>
        </w:rPr>
        <w:t>施工进度表可采用网络图和（或）横道图表示。</w:t>
      </w:r>
    </w:p>
    <w:p>
      <w:pPr>
        <w:spacing w:after="0" w:line="240" w:lineRule="auto"/>
        <w:jc w:val="left"/>
        <w:rPr>
          <w:rFonts w:hint="eastAsia" w:ascii="宋体" w:hAnsi="宋体" w:eastAsia="宋体" w:cs="宋体"/>
          <w:sz w:val="24"/>
        </w:rPr>
        <w:sectPr>
          <w:pgSz w:w="11910" w:h="16840"/>
          <w:pgMar w:top="1340" w:right="600" w:bottom="1020" w:left="840" w:header="878" w:footer="831" w:gutter="0"/>
          <w:pgNumType w:fmt="decimal"/>
          <w:cols w:equalWidth="0" w:num="1">
            <w:col w:w="10470"/>
          </w:cols>
        </w:sectPr>
      </w:pPr>
    </w:p>
    <w:p>
      <w:pPr>
        <w:spacing w:before="1"/>
        <w:ind w:left="691" w:right="0" w:firstLine="0"/>
        <w:jc w:val="left"/>
        <w:rPr>
          <w:rFonts w:hint="eastAsia" w:cs="宋体"/>
          <w:b/>
          <w:sz w:val="28"/>
          <w:lang w:eastAsia="zh-CN"/>
        </w:rPr>
      </w:pPr>
      <w:bookmarkStart w:id="200" w:name="附表六：临时用地表"/>
      <w:bookmarkEnd w:id="200"/>
      <w:bookmarkStart w:id="201" w:name="附表五：施工总平面图"/>
      <w:bookmarkEnd w:id="201"/>
      <w:bookmarkStart w:id="202" w:name="_Toc23870_WPSOffice_Level1"/>
    </w:p>
    <w:p>
      <w:pPr>
        <w:numPr>
          <w:ilvl w:val="0"/>
          <w:numId w:val="0"/>
        </w:numPr>
        <w:spacing w:before="1"/>
        <w:ind w:left="691" w:leftChars="0" w:right="0" w:rightChars="0"/>
        <w:jc w:val="left"/>
        <w:rPr>
          <w:rFonts w:hint="eastAsia" w:ascii="宋体" w:hAnsi="宋体" w:eastAsia="宋体" w:cs="宋体"/>
          <w:b/>
          <w:sz w:val="28"/>
        </w:rPr>
      </w:pPr>
      <w:r>
        <w:rPr>
          <w:rFonts w:hint="eastAsia" w:cs="宋体"/>
          <w:b/>
          <w:sz w:val="28"/>
          <w:lang w:eastAsia="zh-CN"/>
        </w:rPr>
        <w:t>（五）</w:t>
      </w:r>
      <w:r>
        <w:rPr>
          <w:rFonts w:hint="eastAsia" w:ascii="宋体" w:hAnsi="宋体" w:eastAsia="宋体" w:cs="宋体"/>
          <w:b/>
          <w:sz w:val="28"/>
        </w:rPr>
        <w:t>：临时用地表</w:t>
      </w:r>
      <w:bookmarkEnd w:id="202"/>
    </w:p>
    <w:p>
      <w:pPr>
        <w:pStyle w:val="2"/>
        <w:numPr>
          <w:ilvl w:val="0"/>
          <w:numId w:val="0"/>
        </w:numPr>
        <w:ind w:right="0" w:rightChars="0"/>
        <w:rPr>
          <w:rFonts w:hint="eastAsia"/>
        </w:rPr>
      </w:pPr>
    </w:p>
    <w:tbl>
      <w:tblPr>
        <w:tblStyle w:val="32"/>
        <w:tblW w:w="8661" w:type="dxa"/>
        <w:tblInd w:w="6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10"/>
        <w:gridCol w:w="2117"/>
        <w:gridCol w:w="2117"/>
        <w:gridCol w:w="21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6" w:hRule="atLeast"/>
        </w:trPr>
        <w:tc>
          <w:tcPr>
            <w:tcW w:w="2310" w:type="dxa"/>
          </w:tcPr>
          <w:p>
            <w:pPr>
              <w:pStyle w:val="36"/>
              <w:tabs>
                <w:tab w:val="left" w:pos="428"/>
              </w:tabs>
              <w:spacing w:before="73"/>
              <w:ind w:left="8"/>
              <w:jc w:val="center"/>
              <w:rPr>
                <w:rFonts w:hint="eastAsia" w:ascii="宋体" w:hAnsi="宋体" w:eastAsia="宋体" w:cs="宋体"/>
                <w:sz w:val="24"/>
                <w:szCs w:val="24"/>
              </w:rPr>
            </w:pPr>
            <w:r>
              <w:rPr>
                <w:rFonts w:hint="eastAsia" w:ascii="宋体" w:hAnsi="宋体" w:eastAsia="宋体" w:cs="宋体"/>
                <w:sz w:val="24"/>
                <w:szCs w:val="24"/>
              </w:rPr>
              <w:t>用</w:t>
            </w:r>
            <w:r>
              <w:rPr>
                <w:rFonts w:hint="eastAsia" w:ascii="宋体" w:hAnsi="宋体" w:eastAsia="宋体" w:cs="宋体"/>
                <w:sz w:val="24"/>
                <w:szCs w:val="24"/>
              </w:rPr>
              <w:tab/>
            </w:r>
            <w:r>
              <w:rPr>
                <w:rFonts w:hint="eastAsia" w:ascii="宋体" w:hAnsi="宋体" w:eastAsia="宋体" w:cs="宋体"/>
                <w:sz w:val="24"/>
                <w:szCs w:val="24"/>
              </w:rPr>
              <w:t>途</w:t>
            </w:r>
          </w:p>
        </w:tc>
        <w:tc>
          <w:tcPr>
            <w:tcW w:w="2117" w:type="dxa"/>
          </w:tcPr>
          <w:p>
            <w:pPr>
              <w:pStyle w:val="36"/>
              <w:spacing w:before="73"/>
              <w:ind w:left="269"/>
              <w:rPr>
                <w:rFonts w:hint="eastAsia" w:ascii="宋体" w:hAnsi="宋体" w:eastAsia="宋体" w:cs="宋体"/>
                <w:sz w:val="24"/>
                <w:szCs w:val="24"/>
              </w:rPr>
            </w:pPr>
            <w:r>
              <w:rPr>
                <w:rFonts w:hint="eastAsia" w:ascii="宋体" w:hAnsi="宋体" w:eastAsia="宋体" w:cs="宋体"/>
                <w:sz w:val="24"/>
                <w:szCs w:val="24"/>
              </w:rPr>
              <w:t>面 积（平方米）</w:t>
            </w:r>
          </w:p>
        </w:tc>
        <w:tc>
          <w:tcPr>
            <w:tcW w:w="2117" w:type="dxa"/>
          </w:tcPr>
          <w:p>
            <w:pPr>
              <w:pStyle w:val="36"/>
              <w:tabs>
                <w:tab w:val="left" w:pos="427"/>
              </w:tabs>
              <w:spacing w:before="73"/>
              <w:ind w:left="7"/>
              <w:jc w:val="center"/>
              <w:rPr>
                <w:rFonts w:hint="eastAsia" w:ascii="宋体" w:hAnsi="宋体" w:eastAsia="宋体" w:cs="宋体"/>
                <w:sz w:val="24"/>
                <w:szCs w:val="24"/>
              </w:rPr>
            </w:pPr>
            <w:r>
              <w:rPr>
                <w:rFonts w:hint="eastAsia" w:ascii="宋体" w:hAnsi="宋体" w:eastAsia="宋体" w:cs="宋体"/>
                <w:sz w:val="24"/>
                <w:szCs w:val="24"/>
              </w:rPr>
              <w:t>位</w:t>
            </w:r>
            <w:r>
              <w:rPr>
                <w:rFonts w:hint="eastAsia" w:ascii="宋体" w:hAnsi="宋体" w:eastAsia="宋体" w:cs="宋体"/>
                <w:sz w:val="24"/>
                <w:szCs w:val="24"/>
              </w:rPr>
              <w:tab/>
            </w:r>
            <w:r>
              <w:rPr>
                <w:rFonts w:hint="eastAsia" w:ascii="宋体" w:hAnsi="宋体" w:eastAsia="宋体" w:cs="宋体"/>
                <w:sz w:val="24"/>
                <w:szCs w:val="24"/>
              </w:rPr>
              <w:t>置</w:t>
            </w:r>
          </w:p>
        </w:tc>
        <w:tc>
          <w:tcPr>
            <w:tcW w:w="2117" w:type="dxa"/>
          </w:tcPr>
          <w:p>
            <w:pPr>
              <w:pStyle w:val="36"/>
              <w:spacing w:before="73"/>
              <w:ind w:left="636"/>
              <w:rPr>
                <w:rFonts w:hint="eastAsia" w:ascii="宋体" w:hAnsi="宋体" w:eastAsia="宋体" w:cs="宋体"/>
                <w:sz w:val="24"/>
                <w:szCs w:val="24"/>
              </w:rPr>
            </w:pPr>
            <w:r>
              <w:rPr>
                <w:rFonts w:hint="eastAsia" w:ascii="宋体" w:hAnsi="宋体" w:eastAsia="宋体" w:cs="宋体"/>
                <w:sz w:val="24"/>
                <w:szCs w:val="24"/>
              </w:rPr>
              <w:t>需用时间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trPr>
        <w:tc>
          <w:tcPr>
            <w:tcW w:w="2310" w:type="dxa"/>
          </w:tcPr>
          <w:p>
            <w:pPr>
              <w:pStyle w:val="36"/>
              <w:rPr>
                <w:rFonts w:hint="eastAsia" w:ascii="宋体" w:hAnsi="宋体" w:eastAsia="宋体" w:cs="宋体"/>
                <w:sz w:val="24"/>
                <w:szCs w:val="24"/>
              </w:rPr>
            </w:pPr>
          </w:p>
        </w:tc>
        <w:tc>
          <w:tcPr>
            <w:tcW w:w="2117" w:type="dxa"/>
          </w:tcPr>
          <w:p>
            <w:pPr>
              <w:pStyle w:val="36"/>
              <w:rPr>
                <w:rFonts w:hint="eastAsia" w:ascii="宋体" w:hAnsi="宋体" w:eastAsia="宋体" w:cs="宋体"/>
                <w:sz w:val="24"/>
                <w:szCs w:val="24"/>
              </w:rPr>
            </w:pPr>
          </w:p>
        </w:tc>
        <w:tc>
          <w:tcPr>
            <w:tcW w:w="2117" w:type="dxa"/>
          </w:tcPr>
          <w:p>
            <w:pPr>
              <w:pStyle w:val="36"/>
              <w:rPr>
                <w:rFonts w:hint="eastAsia" w:ascii="宋体" w:hAnsi="宋体" w:eastAsia="宋体" w:cs="宋体"/>
                <w:sz w:val="24"/>
                <w:szCs w:val="24"/>
              </w:rPr>
            </w:pPr>
          </w:p>
        </w:tc>
        <w:tc>
          <w:tcPr>
            <w:tcW w:w="2117" w:type="dxa"/>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trPr>
        <w:tc>
          <w:tcPr>
            <w:tcW w:w="2310" w:type="dxa"/>
          </w:tcPr>
          <w:p>
            <w:pPr>
              <w:pStyle w:val="36"/>
              <w:rPr>
                <w:rFonts w:hint="eastAsia" w:ascii="宋体" w:hAnsi="宋体" w:eastAsia="宋体" w:cs="宋体"/>
                <w:sz w:val="24"/>
                <w:szCs w:val="24"/>
              </w:rPr>
            </w:pPr>
          </w:p>
        </w:tc>
        <w:tc>
          <w:tcPr>
            <w:tcW w:w="2117" w:type="dxa"/>
          </w:tcPr>
          <w:p>
            <w:pPr>
              <w:pStyle w:val="36"/>
              <w:rPr>
                <w:rFonts w:hint="eastAsia" w:ascii="宋体" w:hAnsi="宋体" w:eastAsia="宋体" w:cs="宋体"/>
                <w:sz w:val="24"/>
                <w:szCs w:val="24"/>
              </w:rPr>
            </w:pPr>
          </w:p>
        </w:tc>
        <w:tc>
          <w:tcPr>
            <w:tcW w:w="2117" w:type="dxa"/>
          </w:tcPr>
          <w:p>
            <w:pPr>
              <w:pStyle w:val="36"/>
              <w:rPr>
                <w:rFonts w:hint="eastAsia" w:ascii="宋体" w:hAnsi="宋体" w:eastAsia="宋体" w:cs="宋体"/>
                <w:sz w:val="24"/>
                <w:szCs w:val="24"/>
              </w:rPr>
            </w:pPr>
          </w:p>
        </w:tc>
        <w:tc>
          <w:tcPr>
            <w:tcW w:w="2117" w:type="dxa"/>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6" w:hRule="atLeast"/>
        </w:trPr>
        <w:tc>
          <w:tcPr>
            <w:tcW w:w="2310" w:type="dxa"/>
          </w:tcPr>
          <w:p>
            <w:pPr>
              <w:pStyle w:val="36"/>
              <w:rPr>
                <w:rFonts w:hint="eastAsia" w:ascii="宋体" w:hAnsi="宋体" w:eastAsia="宋体" w:cs="宋体"/>
                <w:sz w:val="24"/>
                <w:szCs w:val="24"/>
              </w:rPr>
            </w:pPr>
          </w:p>
        </w:tc>
        <w:tc>
          <w:tcPr>
            <w:tcW w:w="2117" w:type="dxa"/>
          </w:tcPr>
          <w:p>
            <w:pPr>
              <w:pStyle w:val="36"/>
              <w:rPr>
                <w:rFonts w:hint="eastAsia" w:ascii="宋体" w:hAnsi="宋体" w:eastAsia="宋体" w:cs="宋体"/>
                <w:sz w:val="24"/>
                <w:szCs w:val="24"/>
              </w:rPr>
            </w:pPr>
          </w:p>
        </w:tc>
        <w:tc>
          <w:tcPr>
            <w:tcW w:w="2117" w:type="dxa"/>
          </w:tcPr>
          <w:p>
            <w:pPr>
              <w:pStyle w:val="36"/>
              <w:rPr>
                <w:rFonts w:hint="eastAsia" w:ascii="宋体" w:hAnsi="宋体" w:eastAsia="宋体" w:cs="宋体"/>
                <w:sz w:val="24"/>
                <w:szCs w:val="24"/>
              </w:rPr>
            </w:pPr>
          </w:p>
        </w:tc>
        <w:tc>
          <w:tcPr>
            <w:tcW w:w="2117" w:type="dxa"/>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trPr>
        <w:tc>
          <w:tcPr>
            <w:tcW w:w="2310" w:type="dxa"/>
          </w:tcPr>
          <w:p>
            <w:pPr>
              <w:pStyle w:val="36"/>
              <w:rPr>
                <w:rFonts w:hint="eastAsia" w:ascii="宋体" w:hAnsi="宋体" w:eastAsia="宋体" w:cs="宋体"/>
                <w:sz w:val="24"/>
                <w:szCs w:val="24"/>
              </w:rPr>
            </w:pPr>
          </w:p>
        </w:tc>
        <w:tc>
          <w:tcPr>
            <w:tcW w:w="2117" w:type="dxa"/>
          </w:tcPr>
          <w:p>
            <w:pPr>
              <w:pStyle w:val="36"/>
              <w:rPr>
                <w:rFonts w:hint="eastAsia" w:ascii="宋体" w:hAnsi="宋体" w:eastAsia="宋体" w:cs="宋体"/>
                <w:sz w:val="24"/>
                <w:szCs w:val="24"/>
              </w:rPr>
            </w:pPr>
          </w:p>
        </w:tc>
        <w:tc>
          <w:tcPr>
            <w:tcW w:w="2117" w:type="dxa"/>
          </w:tcPr>
          <w:p>
            <w:pPr>
              <w:pStyle w:val="36"/>
              <w:rPr>
                <w:rFonts w:hint="eastAsia" w:ascii="宋体" w:hAnsi="宋体" w:eastAsia="宋体" w:cs="宋体"/>
                <w:sz w:val="24"/>
                <w:szCs w:val="24"/>
              </w:rPr>
            </w:pPr>
          </w:p>
        </w:tc>
        <w:tc>
          <w:tcPr>
            <w:tcW w:w="2117" w:type="dxa"/>
          </w:tcPr>
          <w:p>
            <w:pPr>
              <w:pStyle w:val="3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6" w:hRule="atLeast"/>
        </w:trPr>
        <w:tc>
          <w:tcPr>
            <w:tcW w:w="2310" w:type="dxa"/>
          </w:tcPr>
          <w:p>
            <w:pPr>
              <w:pStyle w:val="36"/>
              <w:rPr>
                <w:rFonts w:hint="eastAsia" w:ascii="宋体" w:hAnsi="宋体" w:eastAsia="宋体" w:cs="宋体"/>
                <w:sz w:val="24"/>
                <w:szCs w:val="24"/>
              </w:rPr>
            </w:pPr>
          </w:p>
        </w:tc>
        <w:tc>
          <w:tcPr>
            <w:tcW w:w="2117" w:type="dxa"/>
          </w:tcPr>
          <w:p>
            <w:pPr>
              <w:pStyle w:val="36"/>
              <w:rPr>
                <w:rFonts w:hint="eastAsia" w:ascii="宋体" w:hAnsi="宋体" w:eastAsia="宋体" w:cs="宋体"/>
                <w:sz w:val="24"/>
                <w:szCs w:val="24"/>
              </w:rPr>
            </w:pPr>
          </w:p>
        </w:tc>
        <w:tc>
          <w:tcPr>
            <w:tcW w:w="2117" w:type="dxa"/>
          </w:tcPr>
          <w:p>
            <w:pPr>
              <w:pStyle w:val="36"/>
              <w:rPr>
                <w:rFonts w:hint="eastAsia" w:ascii="宋体" w:hAnsi="宋体" w:eastAsia="宋体" w:cs="宋体"/>
                <w:sz w:val="24"/>
                <w:szCs w:val="24"/>
              </w:rPr>
            </w:pPr>
          </w:p>
        </w:tc>
        <w:tc>
          <w:tcPr>
            <w:tcW w:w="2117" w:type="dxa"/>
          </w:tcPr>
          <w:p>
            <w:pPr>
              <w:pStyle w:val="36"/>
              <w:rPr>
                <w:rFonts w:hint="eastAsia" w:ascii="宋体" w:hAnsi="宋体" w:eastAsia="宋体" w:cs="宋体"/>
                <w:sz w:val="24"/>
                <w:szCs w:val="24"/>
              </w:rPr>
            </w:pPr>
          </w:p>
        </w:tc>
      </w:tr>
    </w:tbl>
    <w:p>
      <w:pPr>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br w:type="page"/>
      </w:r>
    </w:p>
    <w:p>
      <w:pPr>
        <w:pStyle w:val="34"/>
        <w:rPr>
          <w:rFonts w:hint="eastAsia"/>
        </w:rPr>
      </w:pPr>
    </w:p>
    <w:p>
      <w:pPr>
        <w:pStyle w:val="7"/>
        <w:jc w:val="both"/>
        <w:rPr>
          <w:rFonts w:hint="eastAsia"/>
          <w:lang w:eastAsia="zh-CN"/>
        </w:rPr>
      </w:pPr>
      <w:r>
        <w:rPr>
          <w:rFonts w:hint="eastAsia"/>
          <w:lang w:eastAsia="zh-CN"/>
        </w:rPr>
        <w:t>附件一：</w:t>
      </w:r>
    </w:p>
    <w:p>
      <w:pPr>
        <w:pStyle w:val="7"/>
        <w:jc w:val="center"/>
      </w:pPr>
      <w:r>
        <w:t>对招标文件认同程度的声明</w:t>
      </w:r>
    </w:p>
    <w:p>
      <w:pPr>
        <w:pStyle w:val="11"/>
        <w:rPr>
          <w:b/>
          <w:sz w:val="32"/>
        </w:rPr>
      </w:pPr>
    </w:p>
    <w:p>
      <w:pPr>
        <w:pStyle w:val="11"/>
        <w:tabs>
          <w:tab w:val="left" w:pos="926"/>
          <w:tab w:val="left" w:pos="3131"/>
        </w:tabs>
        <w:spacing w:before="262"/>
        <w:ind w:left="505"/>
        <w:rPr>
          <w:sz w:val="24"/>
          <w:szCs w:val="24"/>
        </w:rPr>
      </w:pPr>
      <w:r>
        <w:rPr>
          <w:rFonts w:ascii="Times New Roman" w:eastAsia="Times New Roman"/>
          <w:w w:val="99"/>
          <w:sz w:val="24"/>
          <w:szCs w:val="24"/>
          <w:u w:val="single"/>
        </w:rPr>
        <w:t xml:space="preserve"> </w:t>
      </w:r>
      <w:r>
        <w:rPr>
          <w:rFonts w:ascii="Times New Roman" w:eastAsia="Times New Roman"/>
          <w:sz w:val="24"/>
          <w:szCs w:val="24"/>
          <w:u w:val="single"/>
        </w:rPr>
        <w:tab/>
      </w:r>
      <w:r>
        <w:rPr>
          <w:sz w:val="24"/>
          <w:szCs w:val="24"/>
          <w:u w:val="single"/>
        </w:rPr>
        <w:t>（招标人）</w:t>
      </w:r>
      <w:r>
        <w:rPr>
          <w:sz w:val="24"/>
          <w:szCs w:val="24"/>
          <w:u w:val="single"/>
        </w:rPr>
        <w:tab/>
      </w:r>
      <w:r>
        <w:rPr>
          <w:sz w:val="24"/>
          <w:szCs w:val="24"/>
        </w:rPr>
        <w:t>：</w:t>
      </w:r>
    </w:p>
    <w:p>
      <w:pPr>
        <w:pStyle w:val="11"/>
        <w:rPr>
          <w:sz w:val="24"/>
          <w:szCs w:val="24"/>
        </w:rPr>
      </w:pPr>
    </w:p>
    <w:p>
      <w:pPr>
        <w:pStyle w:val="11"/>
        <w:rPr>
          <w:sz w:val="24"/>
          <w:szCs w:val="24"/>
        </w:rPr>
      </w:pPr>
    </w:p>
    <w:p>
      <w:pPr>
        <w:pStyle w:val="11"/>
        <w:spacing w:line="417" w:lineRule="auto"/>
        <w:ind w:left="506" w:right="591"/>
        <w:rPr>
          <w:sz w:val="24"/>
          <w:szCs w:val="24"/>
        </w:rPr>
      </w:pPr>
      <w:r>
        <w:rPr>
          <w:sz w:val="24"/>
          <w:szCs w:val="24"/>
        </w:rPr>
        <w:t>经我方对《</w:t>
      </w:r>
      <w:r>
        <w:rPr>
          <w:rFonts w:hint="eastAsia"/>
          <w:sz w:val="24"/>
          <w:szCs w:val="24"/>
          <w:u w:val="single"/>
          <w:lang w:val="en-US" w:eastAsia="zh-CN"/>
        </w:rPr>
        <w:t xml:space="preserve">    </w:t>
      </w:r>
      <w:r>
        <w:rPr>
          <w:rFonts w:hint="eastAsia"/>
          <w:sz w:val="24"/>
          <w:szCs w:val="24"/>
          <w:u w:val="single"/>
          <w:lang w:eastAsia="zh-CN"/>
        </w:rPr>
        <w:t>项目名称</w:t>
      </w:r>
      <w:r>
        <w:rPr>
          <w:rFonts w:hint="eastAsia"/>
          <w:sz w:val="24"/>
          <w:szCs w:val="24"/>
          <w:u w:val="single"/>
          <w:lang w:val="en-US" w:eastAsia="zh-CN"/>
        </w:rPr>
        <w:t xml:space="preserve">   </w:t>
      </w:r>
      <w:r>
        <w:rPr>
          <w:rFonts w:hint="eastAsia"/>
          <w:sz w:val="24"/>
          <w:szCs w:val="24"/>
        </w:rPr>
        <w:t>招标文件</w:t>
      </w:r>
      <w:r>
        <w:rPr>
          <w:sz w:val="24"/>
          <w:szCs w:val="24"/>
        </w:rPr>
        <w:t>》（ 项目编号：</w:t>
      </w:r>
      <w:r>
        <w:rPr>
          <w:rFonts w:hint="eastAsia"/>
          <w:sz w:val="24"/>
          <w:szCs w:val="24"/>
          <w:u w:val="single"/>
          <w:lang w:val="en-US" w:eastAsia="zh-CN"/>
        </w:rPr>
        <w:t xml:space="preserve">                </w:t>
      </w:r>
      <w:r>
        <w:rPr>
          <w:rFonts w:hint="eastAsia" w:ascii="Times New Roman"/>
          <w:sz w:val="24"/>
          <w:szCs w:val="24"/>
          <w:lang w:eastAsia="zh-CN"/>
        </w:rPr>
        <w:t>）仔细、认真的研究之后，对招标文件中所有的规定要求、条件全部确</w:t>
      </w:r>
      <w:r>
        <w:rPr>
          <w:spacing w:val="-8"/>
          <w:sz w:val="24"/>
          <w:szCs w:val="24"/>
        </w:rPr>
        <w:t>认，对招标文件的全部内容予以认同。</w:t>
      </w:r>
    </w:p>
    <w:p>
      <w:pPr>
        <w:pStyle w:val="11"/>
        <w:rPr>
          <w:sz w:val="24"/>
          <w:szCs w:val="24"/>
        </w:rPr>
      </w:pPr>
    </w:p>
    <w:p>
      <w:pPr>
        <w:pStyle w:val="11"/>
        <w:rPr>
          <w:sz w:val="24"/>
          <w:szCs w:val="24"/>
        </w:rPr>
      </w:pPr>
    </w:p>
    <w:p>
      <w:pPr>
        <w:pStyle w:val="11"/>
        <w:rPr>
          <w:sz w:val="24"/>
          <w:szCs w:val="24"/>
        </w:rPr>
      </w:pPr>
    </w:p>
    <w:p>
      <w:pPr>
        <w:pStyle w:val="11"/>
        <w:spacing w:before="167"/>
        <w:ind w:left="926"/>
        <w:rPr>
          <w:sz w:val="24"/>
          <w:szCs w:val="24"/>
        </w:rPr>
      </w:pPr>
      <w:r>
        <w:rPr>
          <w:sz w:val="24"/>
          <w:szCs w:val="24"/>
        </w:rPr>
        <w:t>特此声明！</w:t>
      </w:r>
    </w:p>
    <w:p>
      <w:pPr>
        <w:pStyle w:val="11"/>
        <w:rPr>
          <w:sz w:val="24"/>
          <w:szCs w:val="24"/>
        </w:rPr>
      </w:pPr>
    </w:p>
    <w:p>
      <w:pPr>
        <w:pStyle w:val="11"/>
        <w:rPr>
          <w:sz w:val="24"/>
          <w:szCs w:val="24"/>
        </w:rPr>
      </w:pPr>
    </w:p>
    <w:p>
      <w:pPr>
        <w:pStyle w:val="11"/>
        <w:rPr>
          <w:sz w:val="24"/>
          <w:szCs w:val="24"/>
        </w:rPr>
      </w:pPr>
    </w:p>
    <w:p>
      <w:pPr>
        <w:pStyle w:val="11"/>
        <w:rPr>
          <w:sz w:val="24"/>
          <w:szCs w:val="24"/>
        </w:rPr>
      </w:pPr>
    </w:p>
    <w:p>
      <w:pPr>
        <w:pStyle w:val="11"/>
        <w:rPr>
          <w:sz w:val="24"/>
          <w:szCs w:val="24"/>
        </w:rPr>
      </w:pPr>
    </w:p>
    <w:p>
      <w:pPr>
        <w:pStyle w:val="11"/>
        <w:rPr>
          <w:sz w:val="24"/>
          <w:szCs w:val="24"/>
        </w:rPr>
      </w:pPr>
    </w:p>
    <w:p>
      <w:pPr>
        <w:pStyle w:val="11"/>
        <w:rPr>
          <w:sz w:val="24"/>
          <w:szCs w:val="24"/>
        </w:rPr>
      </w:pPr>
    </w:p>
    <w:p>
      <w:pPr>
        <w:pStyle w:val="11"/>
        <w:rPr>
          <w:sz w:val="24"/>
          <w:szCs w:val="24"/>
        </w:rPr>
      </w:pPr>
    </w:p>
    <w:p>
      <w:pPr>
        <w:pStyle w:val="11"/>
        <w:rPr>
          <w:sz w:val="24"/>
          <w:szCs w:val="24"/>
        </w:rPr>
      </w:pPr>
    </w:p>
    <w:p>
      <w:pPr>
        <w:pStyle w:val="11"/>
        <w:spacing w:before="2"/>
        <w:rPr>
          <w:sz w:val="24"/>
          <w:szCs w:val="24"/>
        </w:rPr>
      </w:pPr>
    </w:p>
    <w:p>
      <w:pPr>
        <w:pStyle w:val="11"/>
        <w:tabs>
          <w:tab w:val="left" w:pos="5366"/>
          <w:tab w:val="left" w:pos="5786"/>
        </w:tabs>
        <w:ind w:left="4946"/>
        <w:rPr>
          <w:sz w:val="24"/>
          <w:szCs w:val="24"/>
        </w:rPr>
      </w:pPr>
      <w:r>
        <w:rPr>
          <w:sz w:val="24"/>
          <w:szCs w:val="24"/>
        </w:rPr>
        <w:t>投</w:t>
      </w:r>
      <w:r>
        <w:rPr>
          <w:sz w:val="24"/>
          <w:szCs w:val="24"/>
        </w:rPr>
        <w:tab/>
      </w:r>
      <w:r>
        <w:rPr>
          <w:sz w:val="24"/>
          <w:szCs w:val="24"/>
        </w:rPr>
        <w:t>标</w:t>
      </w:r>
      <w:r>
        <w:rPr>
          <w:sz w:val="24"/>
          <w:szCs w:val="24"/>
        </w:rPr>
        <w:tab/>
      </w:r>
      <w:r>
        <w:rPr>
          <w:sz w:val="24"/>
          <w:szCs w:val="24"/>
        </w:rPr>
        <w:t>人：</w:t>
      </w:r>
      <w:r>
        <w:rPr>
          <w:sz w:val="24"/>
          <w:szCs w:val="24"/>
          <w:u w:val="single"/>
        </w:rPr>
        <w:t xml:space="preserve"> （盖章）</w:t>
      </w:r>
      <w:r>
        <w:rPr>
          <w:spacing w:val="2"/>
          <w:sz w:val="24"/>
          <w:szCs w:val="24"/>
          <w:u w:val="single"/>
        </w:rPr>
        <w:t xml:space="preserve"> </w:t>
      </w:r>
    </w:p>
    <w:p>
      <w:pPr>
        <w:pStyle w:val="11"/>
        <w:rPr>
          <w:sz w:val="24"/>
          <w:szCs w:val="24"/>
        </w:rPr>
      </w:pPr>
    </w:p>
    <w:p>
      <w:pPr>
        <w:pStyle w:val="11"/>
        <w:spacing w:before="1"/>
        <w:rPr>
          <w:sz w:val="24"/>
          <w:szCs w:val="24"/>
        </w:rPr>
      </w:pPr>
    </w:p>
    <w:p>
      <w:pPr>
        <w:pStyle w:val="11"/>
        <w:spacing w:before="77"/>
        <w:ind w:left="4927"/>
        <w:rPr>
          <w:sz w:val="24"/>
          <w:szCs w:val="24"/>
        </w:rPr>
      </w:pPr>
      <w:r>
        <w:rPr>
          <w:sz w:val="24"/>
          <w:szCs w:val="24"/>
        </w:rPr>
        <w:t>法定代表人：</w:t>
      </w:r>
      <w:r>
        <w:rPr>
          <w:spacing w:val="104"/>
          <w:sz w:val="24"/>
          <w:szCs w:val="24"/>
          <w:u w:val="single"/>
        </w:rPr>
        <w:t xml:space="preserve"> </w:t>
      </w:r>
      <w:r>
        <w:rPr>
          <w:sz w:val="24"/>
          <w:szCs w:val="24"/>
          <w:u w:val="single"/>
        </w:rPr>
        <w:t>（签字）</w:t>
      </w:r>
      <w:r>
        <w:rPr>
          <w:spacing w:val="2"/>
          <w:sz w:val="24"/>
          <w:szCs w:val="24"/>
          <w:u w:val="single"/>
        </w:rPr>
        <w:t xml:space="preserve"> </w:t>
      </w:r>
    </w:p>
    <w:p>
      <w:pPr>
        <w:pStyle w:val="11"/>
        <w:rPr>
          <w:sz w:val="24"/>
          <w:szCs w:val="24"/>
        </w:rPr>
      </w:pPr>
    </w:p>
    <w:p>
      <w:pPr>
        <w:pStyle w:val="11"/>
        <w:spacing w:before="7"/>
        <w:rPr>
          <w:sz w:val="24"/>
          <w:szCs w:val="24"/>
        </w:rPr>
      </w:pPr>
    </w:p>
    <w:p>
      <w:pPr>
        <w:pStyle w:val="11"/>
        <w:tabs>
          <w:tab w:val="left" w:pos="5663"/>
          <w:tab w:val="left" w:pos="6609"/>
          <w:tab w:val="left" w:pos="7449"/>
          <w:tab w:val="left" w:pos="8289"/>
        </w:tabs>
        <w:spacing w:before="70"/>
        <w:ind w:left="4824"/>
      </w:pPr>
      <w:r>
        <w:rPr>
          <w:sz w:val="24"/>
          <w:szCs w:val="24"/>
        </w:rPr>
        <w:t>日</w:t>
      </w:r>
      <w:r>
        <w:rPr>
          <w:sz w:val="24"/>
          <w:szCs w:val="24"/>
        </w:rPr>
        <w:tab/>
      </w:r>
      <w:r>
        <w:rPr>
          <w:sz w:val="24"/>
          <w:szCs w:val="24"/>
        </w:rPr>
        <w:t>期：</w:t>
      </w:r>
      <w:r>
        <w:rPr>
          <w:sz w:val="24"/>
          <w:szCs w:val="24"/>
        </w:rPr>
        <w:tab/>
      </w:r>
      <w:r>
        <w:rPr>
          <w:sz w:val="24"/>
          <w:szCs w:val="24"/>
        </w:rPr>
        <w:t>年</w:t>
      </w:r>
      <w:r>
        <w:rPr>
          <w:sz w:val="24"/>
          <w:szCs w:val="24"/>
        </w:rPr>
        <w:tab/>
      </w:r>
      <w:r>
        <w:rPr>
          <w:sz w:val="24"/>
          <w:szCs w:val="24"/>
        </w:rPr>
        <w:t>月</w:t>
      </w:r>
      <w:r>
        <w:rPr>
          <w:sz w:val="24"/>
          <w:szCs w:val="24"/>
        </w:rPr>
        <w:tab/>
      </w:r>
      <w:r>
        <w:rPr>
          <w:sz w:val="24"/>
          <w:szCs w:val="24"/>
        </w:rPr>
        <w:t>日</w:t>
      </w:r>
    </w:p>
    <w:p>
      <w:pPr>
        <w:pStyle w:val="2"/>
        <w:rPr>
          <w:rFonts w:hint="eastAsia"/>
        </w:rPr>
      </w:pPr>
    </w:p>
    <w:p>
      <w:pPr>
        <w:rPr>
          <w:rFonts w:hint="eastAsia"/>
        </w:rPr>
      </w:pPr>
    </w:p>
    <w:p>
      <w:pPr>
        <w:pStyle w:val="34"/>
        <w:rPr>
          <w:rFonts w:hint="eastAsia"/>
        </w:rPr>
      </w:pPr>
    </w:p>
    <w:p>
      <w:pPr>
        <w:pStyle w:val="34"/>
        <w:rPr>
          <w:rFonts w:hint="eastAsia"/>
        </w:rPr>
      </w:pPr>
    </w:p>
    <w:p>
      <w:pPr>
        <w:pStyle w:val="34"/>
        <w:rPr>
          <w:rFonts w:hint="eastAsia"/>
        </w:rPr>
      </w:pPr>
      <w:r>
        <w:rPr>
          <w:rFonts w:hint="eastAsia"/>
        </w:rPr>
        <w:br w:type="page"/>
      </w:r>
    </w:p>
    <w:p>
      <w:pPr>
        <w:pStyle w:val="34"/>
        <w:rPr>
          <w:rFonts w:hint="eastAsia"/>
        </w:rPr>
      </w:pPr>
    </w:p>
    <w:p>
      <w:pPr>
        <w:pStyle w:val="34"/>
        <w:jc w:val="both"/>
        <w:rPr>
          <w:rFonts w:hint="eastAsia" w:ascii="宋体" w:hAnsi="宋体" w:eastAsia="宋体" w:cs="宋体"/>
          <w:b/>
          <w:bCs/>
          <w:kern w:val="0"/>
          <w:sz w:val="32"/>
          <w:szCs w:val="32"/>
          <w:lang w:val="zh-CN" w:eastAsia="zh-CN" w:bidi="zh-CN"/>
        </w:rPr>
      </w:pPr>
      <w:r>
        <w:rPr>
          <w:rFonts w:hint="eastAsia" w:ascii="宋体" w:hAnsi="宋体" w:eastAsia="宋体" w:cs="宋体"/>
          <w:b/>
          <w:bCs/>
          <w:kern w:val="0"/>
          <w:sz w:val="32"/>
          <w:szCs w:val="32"/>
          <w:lang w:val="zh-CN" w:eastAsia="zh-CN" w:bidi="zh-CN"/>
        </w:rPr>
        <w:t>附件二：</w:t>
      </w:r>
    </w:p>
    <w:p>
      <w:pPr>
        <w:pStyle w:val="34"/>
        <w:spacing w:line="360" w:lineRule="auto"/>
        <w:ind w:firstLine="3855" w:firstLineChars="1200"/>
        <w:jc w:val="both"/>
        <w:rPr>
          <w:rFonts w:hint="eastAsia" w:eastAsia="宋体"/>
          <w:sz w:val="32"/>
          <w:szCs w:val="32"/>
          <w:lang w:eastAsia="zh-CN"/>
        </w:rPr>
      </w:pPr>
      <w:r>
        <w:rPr>
          <w:rFonts w:hint="eastAsia" w:ascii="宋体" w:hAnsi="宋体" w:eastAsia="宋体" w:cs="宋体"/>
          <w:b/>
          <w:bCs/>
          <w:kern w:val="0"/>
          <w:sz w:val="32"/>
          <w:szCs w:val="32"/>
          <w:lang w:val="zh-CN" w:eastAsia="zh-CN" w:bidi="zh-CN"/>
        </w:rPr>
        <w:t>小微企业声明函</w:t>
      </w:r>
    </w:p>
    <w:p>
      <w:pPr>
        <w:spacing w:line="360" w:lineRule="auto"/>
        <w:ind w:firstLine="480" w:firstLineChars="200"/>
        <w:rPr>
          <w:rFonts w:hint="eastAsia"/>
          <w:sz w:val="24"/>
          <w:szCs w:val="24"/>
        </w:rPr>
      </w:pPr>
      <w:r>
        <w:rPr>
          <w:rFonts w:hint="eastAsia"/>
          <w:sz w:val="24"/>
          <w:szCs w:val="24"/>
        </w:rPr>
        <w:t>本公司郑重声明，根据《政府采购促进中小企业发展暂行办法》（财库【2011】 181 号）的规定，本公司为</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rPr>
        <w:t>（请填写：小型、微型）企业。即，本公司同时满足以下条件：</w:t>
      </w:r>
    </w:p>
    <w:p>
      <w:pPr>
        <w:spacing w:line="360" w:lineRule="auto"/>
        <w:rPr>
          <w:rFonts w:hint="eastAsia"/>
          <w:sz w:val="24"/>
          <w:szCs w:val="24"/>
        </w:rPr>
      </w:pPr>
      <w:r>
        <w:rPr>
          <w:rFonts w:hint="eastAsia"/>
          <w:sz w:val="24"/>
          <w:szCs w:val="24"/>
        </w:rPr>
        <w:t xml:space="preserve">1、根据《工业和信息化部、国家统计局、国家发展和改革委员会、财政部关于 印发中小企业划型规定的通知》（工信部联企业【2011】300 号）规定的划分标准， 本公司为 </w:t>
      </w:r>
      <w:r>
        <w:rPr>
          <w:rFonts w:hint="eastAsia"/>
          <w:sz w:val="24"/>
          <w:szCs w:val="24"/>
          <w:u w:val="single"/>
          <w:lang w:val="en-US" w:eastAsia="zh-CN"/>
        </w:rPr>
        <w:t xml:space="preserve">     </w:t>
      </w:r>
      <w:r>
        <w:rPr>
          <w:rFonts w:hint="eastAsia"/>
          <w:sz w:val="24"/>
          <w:szCs w:val="24"/>
        </w:rPr>
        <w:t>（请填写：小型、微型）企业。</w:t>
      </w:r>
    </w:p>
    <w:p>
      <w:pPr>
        <w:spacing w:line="360" w:lineRule="auto"/>
        <w:rPr>
          <w:rFonts w:hint="eastAsia"/>
          <w:sz w:val="24"/>
          <w:szCs w:val="24"/>
        </w:rPr>
      </w:pPr>
      <w:r>
        <w:rPr>
          <w:rFonts w:hint="eastAsia"/>
          <w:sz w:val="24"/>
          <w:szCs w:val="24"/>
        </w:rPr>
        <w:t>2、本公司参加</w:t>
      </w:r>
      <w:r>
        <w:rPr>
          <w:rFonts w:hint="eastAsia"/>
          <w:sz w:val="24"/>
          <w:szCs w:val="24"/>
          <w:lang w:val="en-US" w:eastAsia="zh-CN"/>
        </w:rPr>
        <w:t xml:space="preserve"> </w:t>
      </w:r>
      <w:r>
        <w:rPr>
          <w:rFonts w:hint="eastAsia"/>
          <w:sz w:val="24"/>
          <w:szCs w:val="24"/>
          <w:u w:val="single"/>
          <w:lang w:val="en-US" w:eastAsia="zh-CN"/>
        </w:rPr>
        <w:t xml:space="preserve">            </w:t>
      </w:r>
      <w:r>
        <w:rPr>
          <w:rFonts w:hint="eastAsia"/>
          <w:sz w:val="24"/>
          <w:szCs w:val="24"/>
          <w:lang w:val="en-US" w:eastAsia="zh-CN"/>
        </w:rPr>
        <w:t xml:space="preserve">  </w:t>
      </w:r>
      <w:r>
        <w:rPr>
          <w:rFonts w:hint="eastAsia"/>
          <w:sz w:val="24"/>
          <w:szCs w:val="24"/>
        </w:rPr>
        <w:t>单位的</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lang w:val="en-US" w:eastAsia="zh-CN"/>
        </w:rPr>
        <w:t xml:space="preserve">  </w:t>
      </w:r>
      <w:r>
        <w:rPr>
          <w:rFonts w:hint="eastAsia"/>
          <w:sz w:val="24"/>
          <w:szCs w:val="24"/>
        </w:rPr>
        <w:t>项目采购活动提供本企业制造的货物。由 本企业承担工程、提供服务，或者提供其他</w:t>
      </w:r>
      <w:r>
        <w:rPr>
          <w:rFonts w:hint="eastAsia"/>
          <w:sz w:val="24"/>
          <w:szCs w:val="24"/>
          <w:u w:val="single"/>
          <w:lang w:val="en-US" w:eastAsia="zh-CN"/>
        </w:rPr>
        <w:t xml:space="preserve">           </w:t>
      </w:r>
      <w:r>
        <w:rPr>
          <w:rFonts w:hint="eastAsia"/>
          <w:sz w:val="24"/>
          <w:szCs w:val="24"/>
        </w:rPr>
        <w:t>（请填写：小型、微型）企业制造的货物。本条所称货物不包括使用大型企业注册商标的货物。</w:t>
      </w:r>
    </w:p>
    <w:p>
      <w:pPr>
        <w:spacing w:line="360" w:lineRule="auto"/>
        <w:rPr>
          <w:rFonts w:hint="eastAsia"/>
          <w:sz w:val="24"/>
          <w:szCs w:val="24"/>
          <w:highlight w:val="yellow"/>
        </w:rPr>
      </w:pPr>
      <w:r>
        <w:rPr>
          <w:rFonts w:hint="eastAsia"/>
          <w:sz w:val="24"/>
          <w:szCs w:val="24"/>
          <w:highlight w:val="none"/>
        </w:rPr>
        <w:t>3.提交本声明函的供应商必须在响应文件中提供相应的证明材料并对材料的真实性负法律责任。</w:t>
      </w:r>
    </w:p>
    <w:p>
      <w:pPr>
        <w:pStyle w:val="34"/>
        <w:rPr>
          <w:rFonts w:hint="eastAsia"/>
        </w:rPr>
      </w:pPr>
    </w:p>
    <w:p>
      <w:pPr>
        <w:pStyle w:val="34"/>
        <w:rPr>
          <w:rFonts w:hint="eastAsia"/>
          <w:sz w:val="24"/>
          <w:szCs w:val="24"/>
        </w:rPr>
      </w:pPr>
    </w:p>
    <w:p>
      <w:pPr>
        <w:pStyle w:val="34"/>
        <w:rPr>
          <w:rFonts w:hint="eastAsia"/>
          <w:sz w:val="24"/>
          <w:szCs w:val="24"/>
        </w:rPr>
      </w:pPr>
    </w:p>
    <w:p>
      <w:pPr>
        <w:spacing w:line="360" w:lineRule="auto"/>
        <w:rPr>
          <w:rFonts w:hint="eastAsia"/>
          <w:sz w:val="24"/>
          <w:szCs w:val="24"/>
        </w:rPr>
      </w:pPr>
      <w:r>
        <w:rPr>
          <w:rFonts w:hint="eastAsia"/>
          <w:sz w:val="24"/>
          <w:szCs w:val="24"/>
        </w:rPr>
        <w:t>本公司对上述声明的真实性负责。如有虚假，将依法承担相应责任。</w:t>
      </w: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r>
        <w:rPr>
          <w:rFonts w:hint="eastAsia"/>
          <w:sz w:val="24"/>
          <w:szCs w:val="24"/>
        </w:rPr>
        <w:t xml:space="preserve">投标人全称（公章）： </w:t>
      </w:r>
    </w:p>
    <w:p>
      <w:pPr>
        <w:spacing w:line="360" w:lineRule="auto"/>
        <w:rPr>
          <w:rFonts w:hint="eastAsia"/>
          <w:sz w:val="24"/>
          <w:szCs w:val="24"/>
        </w:rPr>
      </w:pPr>
      <w:r>
        <w:rPr>
          <w:rFonts w:hint="eastAsia"/>
          <w:sz w:val="24"/>
          <w:szCs w:val="24"/>
        </w:rPr>
        <w:t>委托代理人（签字或盖章）：</w:t>
      </w:r>
    </w:p>
    <w:p>
      <w:pPr>
        <w:spacing w:line="360" w:lineRule="auto"/>
        <w:rPr>
          <w:rFonts w:hint="eastAsia" w:eastAsia="宋体"/>
          <w:sz w:val="24"/>
          <w:szCs w:val="24"/>
          <w:lang w:eastAsia="zh-CN"/>
        </w:rPr>
      </w:pPr>
      <w:r>
        <w:rPr>
          <w:rFonts w:hint="eastAsia"/>
          <w:sz w:val="24"/>
          <w:szCs w:val="24"/>
        </w:rPr>
        <w:t>日</w:t>
      </w:r>
      <w:r>
        <w:rPr>
          <w:rFonts w:hint="eastAsia"/>
          <w:sz w:val="24"/>
          <w:szCs w:val="24"/>
          <w:lang w:val="en-US" w:eastAsia="zh-CN"/>
        </w:rPr>
        <w:t xml:space="preserve">   </w:t>
      </w:r>
      <w:r>
        <w:rPr>
          <w:rFonts w:hint="eastAsia"/>
          <w:sz w:val="24"/>
          <w:szCs w:val="24"/>
        </w:rPr>
        <w:t>期</w:t>
      </w:r>
      <w:r>
        <w:rPr>
          <w:rFonts w:hint="eastAsia"/>
          <w:sz w:val="24"/>
          <w:szCs w:val="24"/>
          <w:lang w:eastAsia="zh-CN"/>
        </w:rPr>
        <w:t>：</w:t>
      </w:r>
    </w:p>
    <w:p>
      <w:pPr>
        <w:rPr>
          <w:rFonts w:hint="eastAsia"/>
        </w:rPr>
      </w:pPr>
      <w:r>
        <w:rPr>
          <w:rFonts w:hint="eastAsia"/>
        </w:rPr>
        <w:br w:type="page"/>
      </w:r>
    </w:p>
    <w:p>
      <w:pPr>
        <w:rPr>
          <w:rFonts w:hint="eastAsia"/>
          <w:b/>
          <w:bCs/>
          <w:sz w:val="32"/>
          <w:szCs w:val="32"/>
        </w:rPr>
      </w:pPr>
    </w:p>
    <w:p>
      <w:pPr>
        <w:rPr>
          <w:rFonts w:hint="eastAsia"/>
          <w:b/>
          <w:bCs/>
          <w:sz w:val="32"/>
          <w:szCs w:val="32"/>
        </w:rPr>
      </w:pPr>
    </w:p>
    <w:p>
      <w:pPr>
        <w:rPr>
          <w:rFonts w:hint="eastAsia"/>
          <w:b/>
          <w:bCs/>
          <w:sz w:val="32"/>
          <w:szCs w:val="32"/>
        </w:rPr>
      </w:pPr>
      <w:r>
        <w:rPr>
          <w:rFonts w:hint="eastAsia"/>
          <w:b/>
          <w:bCs/>
          <w:sz w:val="32"/>
          <w:szCs w:val="32"/>
        </w:rPr>
        <w:t>附件三：</w:t>
      </w:r>
    </w:p>
    <w:p>
      <w:pPr>
        <w:rPr>
          <w:rFonts w:hint="eastAsia"/>
          <w:b/>
          <w:bCs/>
          <w:sz w:val="32"/>
          <w:szCs w:val="32"/>
        </w:rPr>
      </w:pPr>
    </w:p>
    <w:p>
      <w:pPr>
        <w:ind w:firstLine="3534" w:firstLineChars="1100"/>
        <w:rPr>
          <w:rFonts w:hint="eastAsia"/>
          <w:b/>
          <w:bCs/>
          <w:sz w:val="32"/>
          <w:szCs w:val="32"/>
        </w:rPr>
      </w:pPr>
      <w:r>
        <w:rPr>
          <w:rFonts w:hint="eastAsia"/>
          <w:b/>
          <w:bCs/>
          <w:sz w:val="32"/>
          <w:szCs w:val="32"/>
        </w:rPr>
        <w:t>从业人员声明函</w:t>
      </w:r>
    </w:p>
    <w:p>
      <w:pPr>
        <w:rPr>
          <w:rFonts w:hint="eastAsia"/>
          <w:b/>
          <w:bCs/>
          <w:sz w:val="32"/>
          <w:szCs w:val="32"/>
        </w:rPr>
      </w:pPr>
    </w:p>
    <w:p>
      <w:pPr>
        <w:spacing w:line="360" w:lineRule="auto"/>
        <w:rPr>
          <w:rFonts w:hint="eastAsia"/>
          <w:sz w:val="24"/>
          <w:szCs w:val="24"/>
          <w:lang w:val="en-US" w:eastAsia="zh-CN"/>
        </w:rPr>
      </w:pPr>
      <w:r>
        <w:rPr>
          <w:rFonts w:hint="eastAsia"/>
          <w:b/>
          <w:bCs/>
          <w:sz w:val="24"/>
          <w:szCs w:val="24"/>
        </w:rPr>
        <w:t>项目编号：</w:t>
      </w:r>
      <w:r>
        <w:rPr>
          <w:rFonts w:hint="eastAsia"/>
          <w:sz w:val="24"/>
          <w:szCs w:val="24"/>
          <w:u w:val="single"/>
        </w:rPr>
        <w:t xml:space="preserve"> </w:t>
      </w:r>
      <w:r>
        <w:rPr>
          <w:rFonts w:hint="eastAsia"/>
          <w:sz w:val="24"/>
          <w:szCs w:val="24"/>
          <w:u w:val="single"/>
          <w:lang w:val="en-US" w:eastAsia="zh-CN"/>
        </w:rPr>
        <w:t xml:space="preserve">           </w:t>
      </w:r>
    </w:p>
    <w:p>
      <w:pPr>
        <w:spacing w:line="360" w:lineRule="auto"/>
        <w:ind w:firstLine="480" w:firstLineChars="200"/>
        <w:rPr>
          <w:rFonts w:hint="eastAsia"/>
          <w:sz w:val="24"/>
          <w:szCs w:val="24"/>
        </w:rPr>
      </w:pPr>
      <w:r>
        <w:rPr>
          <w:rFonts w:hint="eastAsia"/>
          <w:sz w:val="24"/>
          <w:szCs w:val="24"/>
          <w:lang w:val="en-US" w:eastAsia="zh-CN"/>
        </w:rPr>
        <w:t xml:space="preserve"> </w:t>
      </w:r>
      <w:r>
        <w:rPr>
          <w:rFonts w:hint="eastAsia"/>
          <w:sz w:val="24"/>
          <w:szCs w:val="24"/>
        </w:rPr>
        <w:t xml:space="preserve">本公司郑重声明：根据《政府采购促进中小企业发展暂行办法》（财库【2011】 181 号）、《工业和信息化部、国家统计局、国家发展和改革委员会、财政部关于印 发中小企业划型规定的通知》（工信部联企业【2011】300 号）规定，本公司从业人 员数为 </w:t>
      </w:r>
      <w:r>
        <w:rPr>
          <w:rFonts w:hint="eastAsia"/>
          <w:sz w:val="24"/>
          <w:szCs w:val="24"/>
        </w:rPr>
        <w:tab/>
      </w:r>
      <w:r>
        <w:rPr>
          <w:rFonts w:hint="eastAsia"/>
          <w:sz w:val="24"/>
          <w:szCs w:val="24"/>
        </w:rPr>
        <w:t>。</w:t>
      </w:r>
    </w:p>
    <w:p>
      <w:pPr>
        <w:spacing w:line="360" w:lineRule="auto"/>
        <w:ind w:firstLine="240" w:firstLineChars="100"/>
        <w:rPr>
          <w:rFonts w:hint="eastAsia"/>
          <w:sz w:val="24"/>
          <w:szCs w:val="24"/>
        </w:rPr>
      </w:pPr>
      <w:r>
        <w:rPr>
          <w:rFonts w:hint="eastAsia"/>
          <w:sz w:val="24"/>
          <w:szCs w:val="24"/>
        </w:rPr>
        <w:t>本公司对上述声明的真实性负责。如有虚假，将依法承担相应责任。</w:t>
      </w: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r>
        <w:rPr>
          <w:rFonts w:hint="eastAsia"/>
          <w:sz w:val="24"/>
          <w:szCs w:val="24"/>
        </w:rPr>
        <w:t xml:space="preserve">投标人全称（公章）： </w:t>
      </w:r>
    </w:p>
    <w:p>
      <w:pPr>
        <w:spacing w:line="360" w:lineRule="auto"/>
        <w:rPr>
          <w:rFonts w:hint="eastAsia"/>
        </w:rPr>
      </w:pPr>
      <w:r>
        <w:rPr>
          <w:rFonts w:hint="eastAsia"/>
          <w:sz w:val="24"/>
          <w:szCs w:val="24"/>
        </w:rPr>
        <w:t>委托代理人（签字或盖章）</w:t>
      </w:r>
      <w:r>
        <w:rPr>
          <w:rFonts w:hint="eastAsia"/>
        </w:rPr>
        <w:t>：</w:t>
      </w:r>
    </w:p>
    <w:p>
      <w:pPr>
        <w:rPr>
          <w:rFonts w:hint="eastAsia"/>
        </w:rPr>
      </w:pPr>
      <w:r>
        <w:rPr>
          <w:rFonts w:hint="eastAsia"/>
        </w:rPr>
        <w:t>日</w:t>
      </w:r>
      <w:r>
        <w:rPr>
          <w:rFonts w:hint="eastAsia"/>
        </w:rPr>
        <w:tab/>
      </w:r>
      <w:r>
        <w:rPr>
          <w:rFonts w:hint="eastAsia"/>
        </w:rPr>
        <w:t>期：</w:t>
      </w:r>
    </w:p>
    <w:p>
      <w:pPr>
        <w:rPr>
          <w:rFonts w:hint="eastAsia"/>
        </w:rPr>
      </w:pPr>
    </w:p>
    <w:p>
      <w:pPr>
        <w:pStyle w:val="34"/>
        <w:rPr>
          <w:rFonts w:hint="eastAsia"/>
        </w:rPr>
        <w:sectPr>
          <w:type w:val="continuous"/>
          <w:pgSz w:w="11910" w:h="16840"/>
          <w:pgMar w:top="0" w:right="1340" w:bottom="280" w:left="1480" w:header="720" w:footer="720" w:gutter="0"/>
          <w:cols w:equalWidth="0" w:num="1">
            <w:col w:w="9090"/>
          </w:cols>
        </w:sectPr>
      </w:pPr>
    </w:p>
    <w:p>
      <w:pPr>
        <w:rPr>
          <w:rFonts w:hint="eastAsia"/>
        </w:rPr>
      </w:pPr>
    </w:p>
    <w:p>
      <w:pPr>
        <w:rPr>
          <w:rFonts w:hint="eastAsia"/>
        </w:rPr>
      </w:pPr>
    </w:p>
    <w:p>
      <w:pPr>
        <w:rPr>
          <w:rFonts w:hint="eastAsia"/>
          <w:b/>
          <w:bCs/>
          <w:sz w:val="32"/>
          <w:szCs w:val="32"/>
        </w:rPr>
      </w:pPr>
      <w:r>
        <w:rPr>
          <w:rFonts w:hint="eastAsia"/>
          <w:b/>
          <w:bCs/>
          <w:sz w:val="32"/>
          <w:szCs w:val="32"/>
        </w:rPr>
        <w:t>附件四：</w:t>
      </w:r>
    </w:p>
    <w:p>
      <w:pPr>
        <w:rPr>
          <w:rFonts w:hint="eastAsia"/>
          <w:b/>
          <w:bCs/>
          <w:sz w:val="32"/>
          <w:szCs w:val="32"/>
        </w:rPr>
      </w:pPr>
    </w:p>
    <w:p>
      <w:pPr>
        <w:jc w:val="center"/>
        <w:rPr>
          <w:rFonts w:hint="eastAsia"/>
        </w:rPr>
      </w:pPr>
      <w:r>
        <w:rPr>
          <w:rFonts w:hint="eastAsia"/>
          <w:b/>
          <w:bCs/>
          <w:sz w:val="32"/>
          <w:szCs w:val="32"/>
        </w:rPr>
        <w:t>残疾人福利性单位声明函</w:t>
      </w:r>
    </w:p>
    <w:p>
      <w:pPr>
        <w:rPr>
          <w:rFonts w:hint="eastAsia"/>
        </w:rPr>
      </w:pPr>
    </w:p>
    <w:p>
      <w:pPr>
        <w:rPr>
          <w:rFonts w:hint="eastAsia"/>
        </w:rPr>
      </w:pPr>
    </w:p>
    <w:p>
      <w:pPr>
        <w:spacing w:line="360" w:lineRule="auto"/>
        <w:ind w:firstLine="480" w:firstLineChars="200"/>
        <w:rPr>
          <w:rFonts w:hint="eastAsia"/>
          <w:sz w:val="24"/>
          <w:szCs w:val="24"/>
        </w:rPr>
      </w:pPr>
      <w:r>
        <w:rPr>
          <w:rFonts w:hint="eastAsia"/>
          <w:sz w:val="24"/>
          <w:szCs w:val="24"/>
        </w:rPr>
        <w:t>本单位郑重声明，根据《财政部 民政部 中国残疾人联合会关于促进残疾人就业 政府采购政策的通知》（财库〔2017〕 141 号）的规定，本单位为符合条件的残疾人 福利性单位，且本单位参加</w:t>
      </w:r>
      <w:r>
        <w:rPr>
          <w:rFonts w:hint="eastAsia"/>
          <w:sz w:val="24"/>
          <w:szCs w:val="24"/>
          <w:u w:val="single"/>
          <w:lang w:val="en-US" w:eastAsia="zh-CN"/>
        </w:rPr>
        <w:t xml:space="preserve">         </w:t>
      </w:r>
      <w:r>
        <w:rPr>
          <w:rFonts w:hint="eastAsia"/>
          <w:sz w:val="24"/>
          <w:szCs w:val="24"/>
          <w:lang w:val="en-US" w:eastAsia="zh-CN"/>
        </w:rPr>
        <w:t xml:space="preserve"> </w:t>
      </w:r>
      <w:r>
        <w:rPr>
          <w:rFonts w:hint="eastAsia"/>
          <w:sz w:val="24"/>
          <w:szCs w:val="24"/>
        </w:rPr>
        <w:t xml:space="preserve">单位的 </w:t>
      </w:r>
      <w:r>
        <w:rPr>
          <w:rFonts w:hint="eastAsia"/>
          <w:sz w:val="24"/>
          <w:szCs w:val="24"/>
          <w:u w:val="single"/>
          <w:lang w:val="en-US" w:eastAsia="zh-CN"/>
        </w:rPr>
        <w:t xml:space="preserve">         </w:t>
      </w:r>
      <w:r>
        <w:rPr>
          <w:rFonts w:hint="eastAsia"/>
          <w:sz w:val="24"/>
          <w:szCs w:val="24"/>
          <w:lang w:val="en-US" w:eastAsia="zh-CN"/>
        </w:rPr>
        <w:t xml:space="preserve"> </w:t>
      </w:r>
      <w:r>
        <w:rPr>
          <w:rFonts w:hint="eastAsia"/>
          <w:sz w:val="24"/>
          <w:szCs w:val="24"/>
        </w:rPr>
        <w:t>项目采购活动提供本单位制造的货物（由本单位承担工程/提供服务），或者提供其他残疾人福利性单位制造的货物（不包括使用非残疾人福利性单位注册商标的货物）。</w:t>
      </w:r>
    </w:p>
    <w:p>
      <w:pPr>
        <w:pStyle w:val="34"/>
        <w:rPr>
          <w:rFonts w:hint="eastAsia"/>
        </w:rPr>
      </w:pPr>
    </w:p>
    <w:p>
      <w:pPr>
        <w:spacing w:line="360" w:lineRule="auto"/>
        <w:rPr>
          <w:rFonts w:hint="eastAsia"/>
          <w:sz w:val="24"/>
          <w:szCs w:val="24"/>
        </w:rPr>
      </w:pPr>
      <w:r>
        <w:rPr>
          <w:rFonts w:hint="eastAsia"/>
          <w:sz w:val="24"/>
          <w:szCs w:val="24"/>
        </w:rPr>
        <w:t>本单位对上述声明的真实性负责。如有虚假，将依法承担相应责任。</w:t>
      </w: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r>
        <w:rPr>
          <w:rFonts w:hint="eastAsia"/>
          <w:sz w:val="24"/>
          <w:szCs w:val="24"/>
        </w:rPr>
        <w:t xml:space="preserve">单位名称（盖章）： </w:t>
      </w:r>
    </w:p>
    <w:p>
      <w:pPr>
        <w:spacing w:line="360" w:lineRule="auto"/>
        <w:rPr>
          <w:rFonts w:hint="eastAsia"/>
          <w:sz w:val="24"/>
          <w:szCs w:val="24"/>
        </w:rPr>
      </w:pPr>
      <w:r>
        <w:rPr>
          <w:rFonts w:hint="eastAsia"/>
          <w:sz w:val="24"/>
          <w:szCs w:val="24"/>
        </w:rPr>
        <w:t>日</w:t>
      </w:r>
      <w:r>
        <w:rPr>
          <w:rFonts w:hint="eastAsia"/>
          <w:sz w:val="24"/>
          <w:szCs w:val="24"/>
        </w:rPr>
        <w:tab/>
      </w:r>
      <w:r>
        <w:rPr>
          <w:rFonts w:hint="eastAsia"/>
          <w:sz w:val="24"/>
          <w:szCs w:val="24"/>
        </w:rPr>
        <w:t>期：</w:t>
      </w:r>
    </w:p>
    <w:p>
      <w:pPr>
        <w:rPr>
          <w:rFonts w:hint="eastAsia"/>
        </w:rPr>
      </w:pPr>
    </w:p>
    <w:sectPr>
      <w:pgSz w:w="11910" w:h="16840"/>
      <w:pgMar w:top="1080" w:right="1360" w:bottom="1200" w:left="1480" w:header="878" w:footer="1002" w:gutter="0"/>
      <w:cols w:equalWidth="0" w:num="1">
        <w:col w:w="90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503189504" behindDoc="1" locked="0" layoutInCell="1" allowOverlap="1">
              <wp:simplePos x="0" y="0"/>
              <wp:positionH relativeFrom="page">
                <wp:posOffset>3692525</wp:posOffset>
              </wp:positionH>
              <wp:positionV relativeFrom="page">
                <wp:posOffset>9921240</wp:posOffset>
              </wp:positionV>
              <wp:extent cx="107950" cy="152400"/>
              <wp:effectExtent l="0" t="0" r="0" b="0"/>
              <wp:wrapNone/>
              <wp:docPr id="37" name="文本框 4"/>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w="9525">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4" o:spid="_x0000_s1026" o:spt="202" type="#_x0000_t202" style="position:absolute;left:0pt;margin-left:290.75pt;margin-top:781.2pt;height:12pt;width:8.5pt;mso-position-horizontal-relative:page;mso-position-vertical-relative:page;z-index:-126976;mso-width-relative:page;mso-height-relative:page;" filled="f" stroked="f" coordsize="21600,21600" o:gfxdata="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s0mFbtoAAAAN&#10;AQAADwAAAAAAAAABACAAAAAiAAAAZHJzL2Rvd25yZXYueG1sUEsBAhQAFAAAAAgAh07iQJIOlJKo&#10;AQAALQMAAA4AAAAAAAAAAQAgAAAAKQEAAGRycy9lMm9Eb2MueG1sUEsFBgAAAAAGAAYAWQEAAEMF&#10;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503189504" behindDoc="1" locked="0" layoutInCell="1" allowOverlap="1">
              <wp:simplePos x="0" y="0"/>
              <wp:positionH relativeFrom="page">
                <wp:posOffset>3692525</wp:posOffset>
              </wp:positionH>
              <wp:positionV relativeFrom="page">
                <wp:posOffset>10025380</wp:posOffset>
              </wp:positionV>
              <wp:extent cx="166370" cy="139700"/>
              <wp:effectExtent l="0" t="0" r="0" b="0"/>
              <wp:wrapNone/>
              <wp:docPr id="43" name="文本框 10"/>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w="9525">
                        <a:noFill/>
                      </a:ln>
                    </wps:spPr>
                    <wps:txbx>
                      <w:txbxContent>
                        <w:p>
                          <w:pPr>
                            <w:spacing w:before="0" w:line="220" w:lineRule="exact"/>
                            <w:ind w:left="40" w:right="0" w:firstLine="0"/>
                            <w:jc w:val="left"/>
                            <w:rPr>
                              <w:rFonts w:ascii="仿宋"/>
                              <w:sz w:val="18"/>
                            </w:rPr>
                          </w:pPr>
                          <w:r>
                            <w:fldChar w:fldCharType="begin"/>
                          </w:r>
                          <w:r>
                            <w:rPr>
                              <w:rFonts w:ascii="仿宋"/>
                              <w:sz w:val="18"/>
                            </w:rPr>
                            <w:instrText xml:space="preserve"> PAGE </w:instrText>
                          </w:r>
                          <w:r>
                            <w:fldChar w:fldCharType="separate"/>
                          </w:r>
                          <w:r>
                            <w:t>20</w:t>
                          </w:r>
                          <w:r>
                            <w:fldChar w:fldCharType="end"/>
                          </w:r>
                        </w:p>
                      </w:txbxContent>
                    </wps:txbx>
                    <wps:bodyPr lIns="0" tIns="0" rIns="0" bIns="0" upright="1"/>
                  </wps:wsp>
                </a:graphicData>
              </a:graphic>
            </wp:anchor>
          </w:drawing>
        </mc:Choice>
        <mc:Fallback>
          <w:pict>
            <v:shape id="文本框 10" o:spid="_x0000_s1026" o:spt="202" type="#_x0000_t202" style="position:absolute;left:0pt;margin-left:290.75pt;margin-top:789.4pt;height:11pt;width:13.1pt;mso-position-horizontal-relative:page;mso-position-vertical-relative:page;z-index:-126976;mso-width-relative:page;mso-height-relative:page;" filled="f" stroked="f" coordsize="21600,21600" o:gfxdata="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4xYlKtoAAAAN&#10;AQAADwAAAAAAAAABACAAAAAiAAAAZHJzL2Rvd25yZXYueG1sUEsBAhQAFAAAAAgAh07iQPa5GJKo&#10;AQAALgMAAA4AAAAAAAAAAQAgAAAAKQEAAGRycy9lMm9Eb2MueG1sUEsFBgAAAAAGAAYAWQEAAEMF&#10;AAAAAA==&#10;">
              <v:fill on="f" focussize="0,0"/>
              <v:stroke on="f"/>
              <v:imagedata o:title=""/>
              <o:lock v:ext="edit" aspectratio="f"/>
              <v:textbox inset="0mm,0mm,0mm,0mm">
                <w:txbxContent>
                  <w:p>
                    <w:pPr>
                      <w:spacing w:before="0" w:line="220" w:lineRule="exact"/>
                      <w:ind w:left="40" w:right="0" w:firstLine="0"/>
                      <w:jc w:val="left"/>
                      <w:rPr>
                        <w:rFonts w:ascii="仿宋"/>
                        <w:sz w:val="18"/>
                      </w:rPr>
                    </w:pPr>
                    <w:r>
                      <w:fldChar w:fldCharType="begin"/>
                    </w:r>
                    <w:r>
                      <w:rPr>
                        <w:rFonts w:ascii="仿宋"/>
                        <w:sz w:val="18"/>
                      </w:rPr>
                      <w:instrText xml:space="preserve"> PAGE </w:instrText>
                    </w:r>
                    <w:r>
                      <w:fldChar w:fldCharType="separate"/>
                    </w:r>
                    <w:r>
                      <w:t>20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1006380032" behindDoc="1" locked="0" layoutInCell="1" allowOverlap="1">
              <wp:simplePos x="0" y="0"/>
              <wp:positionH relativeFrom="page">
                <wp:posOffset>3692525</wp:posOffset>
              </wp:positionH>
              <wp:positionV relativeFrom="page">
                <wp:posOffset>10025380</wp:posOffset>
              </wp:positionV>
              <wp:extent cx="166370" cy="139700"/>
              <wp:effectExtent l="0" t="0" r="0" b="0"/>
              <wp:wrapNone/>
              <wp:docPr id="1" name="文本框 12"/>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w="9525">
                        <a:noFill/>
                      </a:ln>
                    </wps:spPr>
                    <wps:txbx>
                      <w:txbxContent>
                        <w:p>
                          <w:pPr>
                            <w:spacing w:before="0" w:line="220" w:lineRule="exact"/>
                            <w:ind w:left="40" w:right="0" w:firstLine="0"/>
                            <w:jc w:val="left"/>
                            <w:rPr>
                              <w:rFonts w:ascii="仿宋"/>
                              <w:sz w:val="18"/>
                            </w:rPr>
                          </w:pPr>
                          <w:r>
                            <w:fldChar w:fldCharType="begin"/>
                          </w:r>
                          <w:r>
                            <w:rPr>
                              <w:rFonts w:ascii="仿宋"/>
                              <w:sz w:val="18"/>
                            </w:rPr>
                            <w:instrText xml:space="preserve"> PAGE </w:instrText>
                          </w:r>
                          <w:r>
                            <w:fldChar w:fldCharType="separate"/>
                          </w:r>
                          <w:r>
                            <w:t>40</w:t>
                          </w:r>
                          <w:r>
                            <w:fldChar w:fldCharType="end"/>
                          </w:r>
                        </w:p>
                      </w:txbxContent>
                    </wps:txbx>
                    <wps:bodyPr lIns="0" tIns="0" rIns="0" bIns="0" upright="1"/>
                  </wps:wsp>
                </a:graphicData>
              </a:graphic>
            </wp:anchor>
          </w:drawing>
        </mc:Choice>
        <mc:Fallback>
          <w:pict>
            <v:shape id="文本框 12" o:spid="_x0000_s1026" o:spt="202" type="#_x0000_t202" style="position:absolute;left:0pt;margin-left:290.75pt;margin-top:789.4pt;height:11pt;width:13.1pt;mso-position-horizontal-relative:page;mso-position-vertical-relative:page;z-index:503063552;mso-width-relative:page;mso-height-relative:page;" filled="f" stroked="f" coordsize="21600,21600" o:gfxdata="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jFiUq2gAAAA0B&#10;AAAPAAAAAAAAAAEAIAAAACIAAABkcnMvZG93bnJldi54bWxQSwECFAAUAAAACACHTuJAzvONzqcB&#10;AAAtAwAADgAAAAAAAAABACAAAAApAQAAZHJzL2Uyb0RvYy54bWxQSwUGAAAAAAYABgBZAQAAQgUA&#10;AAAA&#10;">
              <v:fill on="f" focussize="0,0"/>
              <v:stroke on="f"/>
              <v:imagedata o:title=""/>
              <o:lock v:ext="edit" aspectratio="f"/>
              <v:textbox inset="0mm,0mm,0mm,0mm">
                <w:txbxContent>
                  <w:p>
                    <w:pPr>
                      <w:spacing w:before="0" w:line="220" w:lineRule="exact"/>
                      <w:ind w:left="40" w:right="0" w:firstLine="0"/>
                      <w:jc w:val="left"/>
                      <w:rPr>
                        <w:rFonts w:ascii="仿宋"/>
                        <w:sz w:val="18"/>
                      </w:rPr>
                    </w:pPr>
                    <w:r>
                      <w:fldChar w:fldCharType="begin"/>
                    </w:r>
                    <w:r>
                      <w:rPr>
                        <w:rFonts w:ascii="仿宋"/>
                        <w:sz w:val="18"/>
                      </w:rPr>
                      <w:instrText xml:space="preserve"> PAGE </w:instrText>
                    </w:r>
                    <w:r>
                      <w:fldChar w:fldCharType="separate"/>
                    </w:r>
                    <w:r>
                      <w:t>40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503189504" behindDoc="1" locked="0" layoutInCell="1" allowOverlap="1">
              <wp:simplePos x="0" y="0"/>
              <wp:positionH relativeFrom="page">
                <wp:posOffset>3692525</wp:posOffset>
              </wp:positionH>
              <wp:positionV relativeFrom="page">
                <wp:posOffset>10025380</wp:posOffset>
              </wp:positionV>
              <wp:extent cx="166370" cy="139700"/>
              <wp:effectExtent l="0" t="0" r="0" b="0"/>
              <wp:wrapNone/>
              <wp:docPr id="45" name="文本框 12"/>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w="9525">
                        <a:noFill/>
                      </a:ln>
                    </wps:spPr>
                    <wps:txbx>
                      <w:txbxContent>
                        <w:p>
                          <w:pPr>
                            <w:spacing w:before="0" w:line="220" w:lineRule="exact"/>
                            <w:ind w:left="40" w:right="0" w:firstLine="0"/>
                            <w:jc w:val="left"/>
                            <w:rPr>
                              <w:rFonts w:ascii="仿宋"/>
                              <w:sz w:val="18"/>
                            </w:rPr>
                          </w:pPr>
                          <w:r>
                            <w:fldChar w:fldCharType="begin"/>
                          </w:r>
                          <w:r>
                            <w:rPr>
                              <w:rFonts w:ascii="仿宋"/>
                              <w:sz w:val="18"/>
                            </w:rPr>
                            <w:instrText xml:space="preserve"> PAGE </w:instrText>
                          </w:r>
                          <w:r>
                            <w:fldChar w:fldCharType="separate"/>
                          </w:r>
                          <w:r>
                            <w:t>40</w:t>
                          </w:r>
                          <w:r>
                            <w:fldChar w:fldCharType="end"/>
                          </w:r>
                        </w:p>
                      </w:txbxContent>
                    </wps:txbx>
                    <wps:bodyPr lIns="0" tIns="0" rIns="0" bIns="0" upright="1"/>
                  </wps:wsp>
                </a:graphicData>
              </a:graphic>
            </wp:anchor>
          </w:drawing>
        </mc:Choice>
        <mc:Fallback>
          <w:pict>
            <v:shape id="文本框 12" o:spid="_x0000_s1026" o:spt="202" type="#_x0000_t202" style="position:absolute;left:0pt;margin-left:290.75pt;margin-top:789.4pt;height:11pt;width:13.1pt;mso-position-horizontal-relative:page;mso-position-vertical-relative:page;z-index:-126976;mso-width-relative:page;mso-height-relative:page;" filled="f" stroked="f" coordsize="21600,21600" o:gfxdata="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4xYlKtoAAAAN&#10;AQAADwAAAAAAAAABACAAAAAiAAAAZHJzL2Rvd25yZXYueG1sUEsBAhQAFAAAAAgAh07iQPQjc/yo&#10;AQAALgMAAA4AAAAAAAAAAQAgAAAAKQEAAGRycy9lMm9Eb2MueG1sUEsFBgAAAAAGAAYAWQEAAEMF&#10;AAAAAA==&#10;">
              <v:fill on="f" focussize="0,0"/>
              <v:stroke on="f"/>
              <v:imagedata o:title=""/>
              <o:lock v:ext="edit" aspectratio="f"/>
              <v:textbox inset="0mm,0mm,0mm,0mm">
                <w:txbxContent>
                  <w:p>
                    <w:pPr>
                      <w:spacing w:before="0" w:line="220" w:lineRule="exact"/>
                      <w:ind w:left="40" w:right="0" w:firstLine="0"/>
                      <w:jc w:val="left"/>
                      <w:rPr>
                        <w:rFonts w:ascii="仿宋"/>
                        <w:sz w:val="18"/>
                      </w:rPr>
                    </w:pPr>
                    <w:r>
                      <w:fldChar w:fldCharType="begin"/>
                    </w:r>
                    <w:r>
                      <w:rPr>
                        <w:rFonts w:ascii="仿宋"/>
                        <w:sz w:val="18"/>
                      </w:rPr>
                      <w:instrText xml:space="preserve"> PAGE </w:instrText>
                    </w:r>
                    <w:r>
                      <w:fldChar w:fldCharType="separate"/>
                    </w:r>
                    <w:r>
                      <w:t>40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503189504" behindDoc="1" locked="0" layoutInCell="1" allowOverlap="1">
              <wp:simplePos x="0" y="0"/>
              <wp:positionH relativeFrom="page">
                <wp:posOffset>3692525</wp:posOffset>
              </wp:positionH>
              <wp:positionV relativeFrom="page">
                <wp:posOffset>10025380</wp:posOffset>
              </wp:positionV>
              <wp:extent cx="166370" cy="139700"/>
              <wp:effectExtent l="0" t="0" r="0" b="0"/>
              <wp:wrapNone/>
              <wp:docPr id="46" name="文本框 13"/>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w="9525">
                        <a:noFill/>
                      </a:ln>
                    </wps:spPr>
                    <wps:txbx>
                      <w:txbxContent>
                        <w:p>
                          <w:pPr>
                            <w:spacing w:before="0" w:line="220" w:lineRule="exact"/>
                            <w:ind w:left="40" w:right="0" w:firstLine="0"/>
                            <w:jc w:val="left"/>
                            <w:rPr>
                              <w:rFonts w:ascii="仿宋"/>
                              <w:sz w:val="18"/>
                            </w:rPr>
                          </w:pPr>
                          <w:r>
                            <w:fldChar w:fldCharType="begin"/>
                          </w:r>
                          <w:r>
                            <w:rPr>
                              <w:rFonts w:ascii="仿宋"/>
                              <w:sz w:val="18"/>
                            </w:rPr>
                            <w:instrText xml:space="preserve"> PAGE </w:instrText>
                          </w:r>
                          <w:r>
                            <w:fldChar w:fldCharType="separate"/>
                          </w:r>
                          <w:r>
                            <w:t>50</w:t>
                          </w:r>
                          <w:r>
                            <w:fldChar w:fldCharType="end"/>
                          </w:r>
                        </w:p>
                      </w:txbxContent>
                    </wps:txbx>
                    <wps:bodyPr lIns="0" tIns="0" rIns="0" bIns="0" upright="1"/>
                  </wps:wsp>
                </a:graphicData>
              </a:graphic>
            </wp:anchor>
          </w:drawing>
        </mc:Choice>
        <mc:Fallback>
          <w:pict>
            <v:shape id="文本框 13" o:spid="_x0000_s1026" o:spt="202" type="#_x0000_t202" style="position:absolute;left:0pt;margin-left:290.75pt;margin-top:789.4pt;height:11pt;width:13.1pt;mso-position-horizontal-relative:page;mso-position-vertical-relative:page;z-index:-126976;mso-width-relative:page;mso-height-relative:page;" filled="f" stroked="f" coordsize="21600,21600" o:gfxdata="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4xYlKtoAAAAN&#10;AQAADwAAAAAAAAABACAAAAAiAAAAZHJzL2Rvd25yZXYueG1sUEsBAhQAFAAAAAgAh07iQPXuRsuo&#10;AQAALgMAAA4AAAAAAAAAAQAgAAAAKQEAAGRycy9lMm9Eb2MueG1sUEsFBgAAAAAGAAYAWQEAAEMF&#10;AAAAAA==&#10;">
              <v:fill on="f" focussize="0,0"/>
              <v:stroke on="f"/>
              <v:imagedata o:title=""/>
              <o:lock v:ext="edit" aspectratio="f"/>
              <v:textbox inset="0mm,0mm,0mm,0mm">
                <w:txbxContent>
                  <w:p>
                    <w:pPr>
                      <w:spacing w:before="0" w:line="220" w:lineRule="exact"/>
                      <w:ind w:left="40" w:right="0" w:firstLine="0"/>
                      <w:jc w:val="left"/>
                      <w:rPr>
                        <w:rFonts w:ascii="仿宋"/>
                        <w:sz w:val="18"/>
                      </w:rPr>
                    </w:pPr>
                    <w:r>
                      <w:fldChar w:fldCharType="begin"/>
                    </w:r>
                    <w:r>
                      <w:rPr>
                        <w:rFonts w:ascii="仿宋"/>
                        <w:sz w:val="18"/>
                      </w:rPr>
                      <w:instrText xml:space="preserve"> PAGE </w:instrText>
                    </w:r>
                    <w:r>
                      <w:fldChar w:fldCharType="separate"/>
                    </w:r>
                    <w:r>
                      <w:t>50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503189504" behindDoc="1" locked="0" layoutInCell="1" allowOverlap="1">
              <wp:simplePos x="0" y="0"/>
              <wp:positionH relativeFrom="page">
                <wp:posOffset>3692525</wp:posOffset>
              </wp:positionH>
              <wp:positionV relativeFrom="page">
                <wp:posOffset>10025380</wp:posOffset>
              </wp:positionV>
              <wp:extent cx="166370" cy="139700"/>
              <wp:effectExtent l="0" t="0" r="0" b="0"/>
              <wp:wrapNone/>
              <wp:docPr id="47" name="文本框 14"/>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w="9525">
                        <a:noFill/>
                      </a:ln>
                    </wps:spPr>
                    <wps:txbx>
                      <w:txbxContent>
                        <w:p>
                          <w:pPr>
                            <w:spacing w:before="0" w:line="220" w:lineRule="exact"/>
                            <w:ind w:left="40" w:right="0" w:firstLine="0"/>
                            <w:jc w:val="left"/>
                            <w:rPr>
                              <w:rFonts w:ascii="仿宋"/>
                              <w:sz w:val="18"/>
                            </w:rPr>
                          </w:pPr>
                          <w:r>
                            <w:fldChar w:fldCharType="begin"/>
                          </w:r>
                          <w:r>
                            <w:rPr>
                              <w:rFonts w:ascii="仿宋"/>
                              <w:sz w:val="18"/>
                            </w:rPr>
                            <w:instrText xml:space="preserve"> PAGE </w:instrText>
                          </w:r>
                          <w:r>
                            <w:fldChar w:fldCharType="separate"/>
                          </w:r>
                          <w:r>
                            <w:t>60</w:t>
                          </w:r>
                          <w:r>
                            <w:fldChar w:fldCharType="end"/>
                          </w:r>
                        </w:p>
                      </w:txbxContent>
                    </wps:txbx>
                    <wps:bodyPr lIns="0" tIns="0" rIns="0" bIns="0" upright="1"/>
                  </wps:wsp>
                </a:graphicData>
              </a:graphic>
            </wp:anchor>
          </w:drawing>
        </mc:Choice>
        <mc:Fallback>
          <w:pict>
            <v:shape id="文本框 14" o:spid="_x0000_s1026" o:spt="202" type="#_x0000_t202" style="position:absolute;left:0pt;margin-left:290.75pt;margin-top:789.4pt;height:11pt;width:13.1pt;mso-position-horizontal-relative:page;mso-position-vertical-relative:page;z-index:-126976;mso-width-relative:page;mso-height-relative:page;" filled="f" stroked="f" coordsize="21600,21600" o:gfxdata="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OMWJSraAAAA&#10;DQEAAA8AAAAAAAAAAQAgAAAAIgAAAGRycy9kb3ducmV2LnhtbFBLAQIUABQAAAAIAIdO4kCis2Ks&#10;qQEAAC4DAAAOAAAAAAAAAAEAIAAAACkBAABkcnMvZTJvRG9jLnhtbFBLBQYAAAAABgAGAFkBAABE&#10;BQAAAAA=&#10;">
              <v:fill on="f" focussize="0,0"/>
              <v:stroke on="f"/>
              <v:imagedata o:title=""/>
              <o:lock v:ext="edit" aspectratio="f"/>
              <v:textbox inset="0mm,0mm,0mm,0mm">
                <w:txbxContent>
                  <w:p>
                    <w:pPr>
                      <w:spacing w:before="0" w:line="220" w:lineRule="exact"/>
                      <w:ind w:left="40" w:right="0" w:firstLine="0"/>
                      <w:jc w:val="left"/>
                      <w:rPr>
                        <w:rFonts w:ascii="仿宋"/>
                        <w:sz w:val="18"/>
                      </w:rPr>
                    </w:pPr>
                    <w:r>
                      <w:fldChar w:fldCharType="begin"/>
                    </w:r>
                    <w:r>
                      <w:rPr>
                        <w:rFonts w:ascii="仿宋"/>
                        <w:sz w:val="18"/>
                      </w:rPr>
                      <w:instrText xml:space="preserve"> PAGE </w:instrText>
                    </w:r>
                    <w:r>
                      <w:fldChar w:fldCharType="separate"/>
                    </w:r>
                    <w:r>
                      <w:t>60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503189504" behindDoc="1" locked="0" layoutInCell="1" allowOverlap="1">
              <wp:simplePos x="0" y="0"/>
              <wp:positionH relativeFrom="page">
                <wp:posOffset>5318125</wp:posOffset>
              </wp:positionH>
              <wp:positionV relativeFrom="page">
                <wp:posOffset>544830</wp:posOffset>
              </wp:positionV>
              <wp:extent cx="931545" cy="101600"/>
              <wp:effectExtent l="0" t="0" r="0" b="0"/>
              <wp:wrapNone/>
              <wp:docPr id="36" name="文本框 3"/>
              <wp:cNvGraphicFramePr/>
              <a:graphic xmlns:a="http://schemas.openxmlformats.org/drawingml/2006/main">
                <a:graphicData uri="http://schemas.microsoft.com/office/word/2010/wordprocessingShape">
                  <wps:wsp>
                    <wps:cNvSpPr txBox="1"/>
                    <wps:spPr>
                      <a:xfrm>
                        <a:off x="0" y="0"/>
                        <a:ext cx="931545" cy="101600"/>
                      </a:xfrm>
                      <a:prstGeom prst="rect">
                        <a:avLst/>
                      </a:prstGeom>
                      <a:noFill/>
                      <a:ln w="9525">
                        <a:noFill/>
                      </a:ln>
                    </wps:spPr>
                    <wps:txbx>
                      <w:txbxContent>
                        <w:p>
                          <w:pPr>
                            <w:spacing w:before="0" w:line="220" w:lineRule="exact"/>
                            <w:ind w:right="0"/>
                            <w:jc w:val="left"/>
                            <w:rPr>
                              <w:rFonts w:hint="eastAsia" w:eastAsia="宋体"/>
                              <w:sz w:val="18"/>
                              <w:lang w:val="en-US" w:eastAsia="zh-CN"/>
                            </w:rPr>
                          </w:pPr>
                        </w:p>
                      </w:txbxContent>
                    </wps:txbx>
                    <wps:bodyPr lIns="0" tIns="0" rIns="0" bIns="0" upright="1"/>
                  </wps:wsp>
                </a:graphicData>
              </a:graphic>
            </wp:anchor>
          </w:drawing>
        </mc:Choice>
        <mc:Fallback>
          <w:pict>
            <v:shape id="文本框 3" o:spid="_x0000_s1026" o:spt="202" type="#_x0000_t202" style="position:absolute;left:0pt;margin-left:418.75pt;margin-top:42.9pt;height:8pt;width:73.35pt;mso-position-horizontal-relative:page;mso-position-vertical-relative:page;z-index:-126976;mso-width-relative:page;mso-height-relative:page;" filled="f" stroked="f" coordsize="21600,21600" o:gfxdata="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CKf3B2QAAAAoB&#10;AAAPAAAAAAAAAAEAIAAAACIAAABkcnMvZG93bnJldi54bWxQSwECFAAUAAAACACHTuJADEvqE6gB&#10;AAAtAwAADgAAAAAAAAABACAAAAAoAQAAZHJzL2Uyb0RvYy54bWxQSwUGAAAAAAYABgBZAQAAQgUA&#10;AAAA&#10;">
              <v:fill on="f" focussize="0,0"/>
              <v:stroke on="f"/>
              <v:imagedata o:title=""/>
              <o:lock v:ext="edit" aspectratio="f"/>
              <v:textbox inset="0mm,0mm,0mm,0mm">
                <w:txbxContent>
                  <w:p>
                    <w:pPr>
                      <w:spacing w:before="0" w:line="220" w:lineRule="exact"/>
                      <w:ind w:right="0"/>
                      <w:jc w:val="left"/>
                      <w:rPr>
                        <w:rFonts w:hint="eastAsia" w:eastAsia="宋体"/>
                        <w:sz w:val="18"/>
                        <w:lang w:val="en-US" w:eastAsia="zh-CN"/>
                      </w:rPr>
                    </w:pPr>
                  </w:p>
                </w:txbxContent>
              </v:textbox>
            </v:shape>
          </w:pict>
        </mc:Fallback>
      </mc:AlternateContent>
    </w:r>
    <w:r>
      <mc:AlternateContent>
        <mc:Choice Requires="wps">
          <w:drawing>
            <wp:anchor distT="0" distB="0" distL="114300" distR="114300" simplePos="0" relativeHeight="503189504" behindDoc="1" locked="0" layoutInCell="1" allowOverlap="1">
              <wp:simplePos x="0" y="0"/>
              <wp:positionH relativeFrom="page">
                <wp:posOffset>749300</wp:posOffset>
              </wp:positionH>
              <wp:positionV relativeFrom="page">
                <wp:posOffset>743585</wp:posOffset>
              </wp:positionV>
              <wp:extent cx="5994400" cy="0"/>
              <wp:effectExtent l="0" t="0" r="0" b="0"/>
              <wp:wrapNone/>
              <wp:docPr id="34" name="直线 1"/>
              <wp:cNvGraphicFramePr/>
              <a:graphic xmlns:a="http://schemas.openxmlformats.org/drawingml/2006/main">
                <a:graphicData uri="http://schemas.microsoft.com/office/word/2010/wordprocessingShape">
                  <wps:wsp>
                    <wps:cNvCnPr/>
                    <wps:spPr>
                      <a:xfrm>
                        <a:off x="0" y="0"/>
                        <a:ext cx="599440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9pt;margin-top:58.55pt;height:0pt;width:472pt;mso-position-horizontal-relative:page;mso-position-vertical-relative:page;z-index:-126976;mso-width-relative:page;mso-height-relative:page;" filled="f" stroked="t" coordsize="21600,21600" o:gfxdata="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0rZofUAAAADAEAAA8AAAAAAAAAAQAgAAAAIgAAAGRycy9k&#10;b3ducmV2LnhtbFBLAQIUABQAAAAIAIdO4kDTnNoUzQEAAI4DAAAOAAAAAAAAAAEAIAAAACMBAABk&#10;cnMvZTJvRG9jLnhtbFBLBQYAAAAABgAGAFkBAABiBQ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503189504" behindDoc="1" locked="0" layoutInCell="1" allowOverlap="1">
              <wp:simplePos x="0" y="0"/>
              <wp:positionH relativeFrom="page">
                <wp:posOffset>736600</wp:posOffset>
              </wp:positionH>
              <wp:positionV relativeFrom="page">
                <wp:posOffset>544830</wp:posOffset>
              </wp:positionV>
              <wp:extent cx="6785610" cy="196215"/>
              <wp:effectExtent l="0" t="0" r="0" b="0"/>
              <wp:wrapNone/>
              <wp:docPr id="35" name="文本框 2"/>
              <wp:cNvGraphicFramePr/>
              <a:graphic xmlns:a="http://schemas.openxmlformats.org/drawingml/2006/main">
                <a:graphicData uri="http://schemas.microsoft.com/office/word/2010/wordprocessingShape">
                  <wps:wsp>
                    <wps:cNvSpPr txBox="1"/>
                    <wps:spPr>
                      <a:xfrm>
                        <a:off x="0" y="0"/>
                        <a:ext cx="6785610" cy="196215"/>
                      </a:xfrm>
                      <a:prstGeom prst="rect">
                        <a:avLst/>
                      </a:prstGeom>
                      <a:noFill/>
                      <a:ln w="9525">
                        <a:noFill/>
                      </a:ln>
                    </wps:spPr>
                    <wps:txbx>
                      <w:txbxContent>
                        <w:p>
                          <w:pPr>
                            <w:rPr>
                              <w:rFonts w:hint="eastAsia"/>
                              <w:lang w:eastAsia="zh-CN"/>
                            </w:rPr>
                          </w:pPr>
                          <w:r>
                            <w:rPr>
                              <w:rFonts w:hint="eastAsia"/>
                              <w:sz w:val="24"/>
                              <w:szCs w:val="24"/>
                              <w:highlight w:val="none"/>
                              <w:lang w:val="en-US" w:eastAsia="zh-CN"/>
                            </w:rPr>
                            <w:t>菏泽市开发区城区主要道路、公园、广场绿化设施维修更换及苗木补植项目</w:t>
                          </w:r>
                        </w:p>
                      </w:txbxContent>
                    </wps:txbx>
                    <wps:bodyPr lIns="0" tIns="0" rIns="0" bIns="0" upright="1"/>
                  </wps:wsp>
                </a:graphicData>
              </a:graphic>
            </wp:anchor>
          </w:drawing>
        </mc:Choice>
        <mc:Fallback>
          <w:pict>
            <v:shape id="文本框 2" o:spid="_x0000_s1026" o:spt="202" type="#_x0000_t202" style="position:absolute;left:0pt;margin-left:58pt;margin-top:42.9pt;height:15.45pt;width:534.3pt;mso-position-horizontal-relative:page;mso-position-vertical-relative:page;z-index:-126976;mso-width-relative:page;mso-height-relative:page;" filled="f" stroked="f" coordsize="21600,21600" o:gfxdata="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xdJmtcAAAALAQAA&#10;DwAAAAAAAAABACAAAAAiAAAAZHJzL2Rvd25yZXYueG1sUEsBAhQAFAAAAAgAh07iQC47Qb6oAQAA&#10;LgMAAA4AAAAAAAAAAQAgAAAAJgEAAGRycy9lMm9Eb2MueG1sUEsFBgAAAAAGAAYAWQEAAEAFAAAA&#10;AA==&#10;">
              <v:fill on="f" focussize="0,0"/>
              <v:stroke on="f"/>
              <v:imagedata o:title=""/>
              <o:lock v:ext="edit" aspectratio="f"/>
              <v:textbox inset="0mm,0mm,0mm,0mm">
                <w:txbxContent>
                  <w:p>
                    <w:pPr>
                      <w:rPr>
                        <w:rFonts w:hint="eastAsia"/>
                        <w:lang w:eastAsia="zh-CN"/>
                      </w:rPr>
                    </w:pPr>
                    <w:r>
                      <w:rPr>
                        <w:rFonts w:hint="eastAsia"/>
                        <w:sz w:val="24"/>
                        <w:szCs w:val="24"/>
                        <w:highlight w:val="none"/>
                        <w:lang w:val="en-US" w:eastAsia="zh-CN"/>
                      </w:rPr>
                      <w:t>菏泽市开发区城区主要道路、公园、广场绿化设施维修更换及苗木补植项目</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503189504" behindDoc="1" locked="0" layoutInCell="1" allowOverlap="1">
              <wp:simplePos x="0" y="0"/>
              <wp:positionH relativeFrom="page">
                <wp:posOffset>616585</wp:posOffset>
              </wp:positionH>
              <wp:positionV relativeFrom="page">
                <wp:posOffset>544830</wp:posOffset>
              </wp:positionV>
              <wp:extent cx="6965950" cy="266700"/>
              <wp:effectExtent l="0" t="0" r="0" b="0"/>
              <wp:wrapNone/>
              <wp:docPr id="39" name="文本框 6"/>
              <wp:cNvGraphicFramePr/>
              <a:graphic xmlns:a="http://schemas.openxmlformats.org/drawingml/2006/main">
                <a:graphicData uri="http://schemas.microsoft.com/office/word/2010/wordprocessingShape">
                  <wps:wsp>
                    <wps:cNvSpPr txBox="1"/>
                    <wps:spPr>
                      <a:xfrm>
                        <a:off x="0" y="0"/>
                        <a:ext cx="6965950" cy="266700"/>
                      </a:xfrm>
                      <a:prstGeom prst="rect">
                        <a:avLst/>
                      </a:prstGeom>
                      <a:noFill/>
                      <a:ln w="9525">
                        <a:noFill/>
                      </a:ln>
                    </wps:spPr>
                    <wps:txbx>
                      <w:txbxContent>
                        <w:p>
                          <w:pPr>
                            <w:rPr>
                              <w:rFonts w:hint="eastAsia"/>
                              <w:lang w:eastAsia="zh-CN"/>
                            </w:rPr>
                          </w:pPr>
                          <w:r>
                            <w:rPr>
                              <w:rFonts w:hint="eastAsia"/>
                              <w:lang w:val="en-US" w:eastAsia="zh-CN"/>
                            </w:rPr>
                            <w:t xml:space="preserve"> </w:t>
                          </w:r>
                          <w:r>
                            <w:rPr>
                              <w:rFonts w:hint="eastAsia"/>
                              <w:sz w:val="24"/>
                              <w:szCs w:val="24"/>
                              <w:highlight w:val="none"/>
                              <w:lang w:val="en-US" w:eastAsia="zh-CN"/>
                            </w:rPr>
                            <w:t>菏泽市开发区城区主要道路、公园、广场绿化设施维修更换及苗木补植项目</w:t>
                          </w:r>
                        </w:p>
                      </w:txbxContent>
                    </wps:txbx>
                    <wps:bodyPr lIns="0" tIns="0" rIns="0" bIns="0" upright="1"/>
                  </wps:wsp>
                </a:graphicData>
              </a:graphic>
            </wp:anchor>
          </w:drawing>
        </mc:Choice>
        <mc:Fallback>
          <w:pict>
            <v:shape id="文本框 6" o:spid="_x0000_s1026" o:spt="202" type="#_x0000_t202" style="position:absolute;left:0pt;margin-left:48.55pt;margin-top:42.9pt;height:21pt;width:548.5pt;mso-position-horizontal-relative:page;mso-position-vertical-relative:page;z-index:-126976;mso-width-relative:page;mso-height-relative:page;" filled="f" stroked="f" coordsize="21600,21600" o:gfxdata="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f7jbe2QAAAAoB&#10;AAAPAAAAAAAAAAEAIAAAACIAAABkcnMvZG93bnJldi54bWxQSwECFAAUAAAACACHTuJAePw5/agB&#10;AAAuAwAADgAAAAAAAAABACAAAAAoAQAAZHJzL2Uyb0RvYy54bWxQSwUGAAAAAAYABgBZAQAAQgUA&#10;AAAA&#10;">
              <v:fill on="f" focussize="0,0"/>
              <v:stroke on="f"/>
              <v:imagedata o:title=""/>
              <o:lock v:ext="edit" aspectratio="f"/>
              <v:textbox inset="0mm,0mm,0mm,0mm">
                <w:txbxContent>
                  <w:p>
                    <w:pPr>
                      <w:rPr>
                        <w:rFonts w:hint="eastAsia"/>
                        <w:lang w:eastAsia="zh-CN"/>
                      </w:rPr>
                    </w:pPr>
                    <w:r>
                      <w:rPr>
                        <w:rFonts w:hint="eastAsia"/>
                        <w:lang w:val="en-US" w:eastAsia="zh-CN"/>
                      </w:rPr>
                      <w:t xml:space="preserve"> </w:t>
                    </w:r>
                    <w:r>
                      <w:rPr>
                        <w:rFonts w:hint="eastAsia"/>
                        <w:sz w:val="24"/>
                        <w:szCs w:val="24"/>
                        <w:highlight w:val="none"/>
                        <w:lang w:val="en-US" w:eastAsia="zh-CN"/>
                      </w:rPr>
                      <w:t>菏泽市开发区城区主要道路、公园、广场绿化设施维修更换及苗木补植项目</w:t>
                    </w:r>
                  </w:p>
                </w:txbxContent>
              </v:textbox>
            </v:shape>
          </w:pict>
        </mc:Fallback>
      </mc:AlternateContent>
    </w:r>
    <w:r>
      <mc:AlternateContent>
        <mc:Choice Requires="wps">
          <w:drawing>
            <wp:anchor distT="0" distB="0" distL="114300" distR="114300" simplePos="0" relativeHeight="503189504" behindDoc="1" locked="0" layoutInCell="1" allowOverlap="1">
              <wp:simplePos x="0" y="0"/>
              <wp:positionH relativeFrom="page">
                <wp:posOffset>972185</wp:posOffset>
              </wp:positionH>
              <wp:positionV relativeFrom="page">
                <wp:posOffset>743585</wp:posOffset>
              </wp:positionV>
              <wp:extent cx="5688330" cy="0"/>
              <wp:effectExtent l="0" t="0" r="0" b="0"/>
              <wp:wrapNone/>
              <wp:docPr id="38" name="直线 5"/>
              <wp:cNvGraphicFramePr/>
              <a:graphic xmlns:a="http://schemas.openxmlformats.org/drawingml/2006/main">
                <a:graphicData uri="http://schemas.microsoft.com/office/word/2010/wordprocessingShape">
                  <wps:wsp>
                    <wps:cNvCnPr/>
                    <wps:spPr>
                      <a:xfrm>
                        <a:off x="0" y="0"/>
                        <a:ext cx="568833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76.55pt;margin-top:58.55pt;height:0pt;width:447.9pt;mso-position-horizontal-relative:page;mso-position-vertical-relative:page;z-index:-126976;mso-width-relative:page;mso-height-relative:page;" filled="f" stroked="t" coordsize="21600,21600" o:gfxdata="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fWfI0tcAAAAMAQAADwAAAAAAAAABACAAAAAiAAAA&#10;ZHJzL2Rvd25yZXYueG1sUEsBAhQAFAAAAAgAh07iQCOi6bHPAQAAjgMAAA4AAAAAAAAAAQAgAAAA&#10;JgEAAGRycy9lMm9Eb2MueG1sUEsFBgAAAAAGAAYAWQEAAGc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503189504" behindDoc="1" locked="0" layoutInCell="1" allowOverlap="1">
              <wp:simplePos x="0" y="0"/>
              <wp:positionH relativeFrom="page">
                <wp:posOffset>5074285</wp:posOffset>
              </wp:positionH>
              <wp:positionV relativeFrom="page">
                <wp:posOffset>544830</wp:posOffset>
              </wp:positionV>
              <wp:extent cx="1512570" cy="139700"/>
              <wp:effectExtent l="0" t="0" r="0" b="0"/>
              <wp:wrapNone/>
              <wp:docPr id="40" name="文本框 7"/>
              <wp:cNvGraphicFramePr/>
              <a:graphic xmlns:a="http://schemas.openxmlformats.org/drawingml/2006/main">
                <a:graphicData uri="http://schemas.microsoft.com/office/word/2010/wordprocessingShape">
                  <wps:wsp>
                    <wps:cNvSpPr txBox="1"/>
                    <wps:spPr>
                      <a:xfrm>
                        <a:off x="0" y="0"/>
                        <a:ext cx="1512570" cy="139700"/>
                      </a:xfrm>
                      <a:prstGeom prst="rect">
                        <a:avLst/>
                      </a:prstGeom>
                      <a:noFill/>
                      <a:ln w="9525">
                        <a:noFill/>
                      </a:ln>
                    </wps:spPr>
                    <wps:txbx>
                      <w:txbxContent>
                        <w:p>
                          <w:pPr>
                            <w:spacing w:before="0" w:line="220" w:lineRule="exact"/>
                            <w:ind w:left="20" w:right="0" w:firstLine="0"/>
                            <w:jc w:val="left"/>
                            <w:rPr>
                              <w:rFonts w:hint="eastAsia" w:eastAsia="宋体"/>
                              <w:sz w:val="18"/>
                              <w:lang w:val="en-US" w:eastAsia="zh-CN"/>
                            </w:rPr>
                          </w:pPr>
                        </w:p>
                      </w:txbxContent>
                    </wps:txbx>
                    <wps:bodyPr lIns="0" tIns="0" rIns="0" bIns="0" upright="1"/>
                  </wps:wsp>
                </a:graphicData>
              </a:graphic>
            </wp:anchor>
          </w:drawing>
        </mc:Choice>
        <mc:Fallback>
          <w:pict>
            <v:shape id="文本框 7" o:spid="_x0000_s1026" o:spt="202" type="#_x0000_t202" style="position:absolute;left:0pt;margin-left:399.55pt;margin-top:42.9pt;height:11pt;width:119.1pt;mso-position-horizontal-relative:page;mso-position-vertical-relative:page;z-index:-126976;mso-width-relative:page;mso-height-relative:page;" filled="f" stroked="f" coordsize="21600,21600" o:gfxdata="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2/AAX2QAAAAsB&#10;AAAPAAAAAAAAAAEAIAAAACIAAABkcnMvZG93bnJldi54bWxQSwECFAAUAAAACACHTuJAJWC0UagB&#10;AAAuAwAADgAAAAAAAAABACAAAAAoAQAAZHJzL2Uyb0RvYy54bWxQSwUGAAAAAAYABgBZAQAAQgUA&#10;AAAA&#10;">
              <v:fill on="f" focussize="0,0"/>
              <v:stroke on="f"/>
              <v:imagedata o:title=""/>
              <o:lock v:ext="edit" aspectratio="f"/>
              <v:textbox inset="0mm,0mm,0mm,0mm">
                <w:txbxContent>
                  <w:p>
                    <w:pPr>
                      <w:spacing w:before="0" w:line="220" w:lineRule="exact"/>
                      <w:ind w:left="20" w:right="0" w:firstLine="0"/>
                      <w:jc w:val="left"/>
                      <w:rPr>
                        <w:rFonts w:hint="eastAsia" w:eastAsia="宋体"/>
                        <w:sz w:val="18"/>
                        <w:lang w:val="en-US" w:eastAsia="zh-CN"/>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tentative="0">
      <w:start w:val="1"/>
      <w:numFmt w:val="decimal"/>
      <w:lvlText w:val="%1"/>
      <w:lvlJc w:val="left"/>
      <w:pPr>
        <w:ind w:left="1478" w:hanging="368"/>
        <w:jc w:val="left"/>
      </w:pPr>
      <w:rPr>
        <w:rFonts w:hint="default"/>
        <w:lang w:val="zh-CN" w:eastAsia="zh-CN" w:bidi="zh-CN"/>
      </w:rPr>
    </w:lvl>
    <w:lvl w:ilvl="1" w:tentative="0">
      <w:start w:val="3"/>
      <w:numFmt w:val="decimal"/>
      <w:lvlText w:val="%1.%2"/>
      <w:lvlJc w:val="left"/>
      <w:pPr>
        <w:ind w:left="1478" w:hanging="368"/>
        <w:jc w:val="left"/>
      </w:pPr>
      <w:rPr>
        <w:rFonts w:hint="default" w:ascii="宋体" w:hAnsi="宋体" w:eastAsia="宋体" w:cs="宋体"/>
        <w:spacing w:val="0"/>
        <w:w w:val="99"/>
        <w:sz w:val="21"/>
        <w:szCs w:val="21"/>
        <w:lang w:val="zh-CN" w:eastAsia="zh-CN" w:bidi="zh-CN"/>
      </w:rPr>
    </w:lvl>
    <w:lvl w:ilvl="2" w:tentative="0">
      <w:start w:val="1"/>
      <w:numFmt w:val="decimal"/>
      <w:lvlText w:val="%1.%2.%3"/>
      <w:lvlJc w:val="left"/>
      <w:pPr>
        <w:ind w:left="1864" w:hanging="579"/>
        <w:jc w:val="righ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2935" w:hanging="579"/>
      </w:pPr>
      <w:rPr>
        <w:rFonts w:hint="default"/>
        <w:lang w:val="zh-CN" w:eastAsia="zh-CN" w:bidi="zh-CN"/>
      </w:rPr>
    </w:lvl>
    <w:lvl w:ilvl="4" w:tentative="0">
      <w:start w:val="0"/>
      <w:numFmt w:val="bullet"/>
      <w:lvlText w:val="•"/>
      <w:lvlJc w:val="left"/>
      <w:pPr>
        <w:ind w:left="4011" w:hanging="579"/>
      </w:pPr>
      <w:rPr>
        <w:rFonts w:hint="default"/>
        <w:lang w:val="zh-CN" w:eastAsia="zh-CN" w:bidi="zh-CN"/>
      </w:rPr>
    </w:lvl>
    <w:lvl w:ilvl="5" w:tentative="0">
      <w:start w:val="0"/>
      <w:numFmt w:val="bullet"/>
      <w:lvlText w:val="•"/>
      <w:lvlJc w:val="left"/>
      <w:pPr>
        <w:ind w:left="5087" w:hanging="579"/>
      </w:pPr>
      <w:rPr>
        <w:rFonts w:hint="default"/>
        <w:lang w:val="zh-CN" w:eastAsia="zh-CN" w:bidi="zh-CN"/>
      </w:rPr>
    </w:lvl>
    <w:lvl w:ilvl="6" w:tentative="0">
      <w:start w:val="0"/>
      <w:numFmt w:val="bullet"/>
      <w:lvlText w:val="•"/>
      <w:lvlJc w:val="left"/>
      <w:pPr>
        <w:ind w:left="6163" w:hanging="579"/>
      </w:pPr>
      <w:rPr>
        <w:rFonts w:hint="default"/>
        <w:lang w:val="zh-CN" w:eastAsia="zh-CN" w:bidi="zh-CN"/>
      </w:rPr>
    </w:lvl>
    <w:lvl w:ilvl="7" w:tentative="0">
      <w:start w:val="0"/>
      <w:numFmt w:val="bullet"/>
      <w:lvlText w:val="•"/>
      <w:lvlJc w:val="left"/>
      <w:pPr>
        <w:ind w:left="7239" w:hanging="579"/>
      </w:pPr>
      <w:rPr>
        <w:rFonts w:hint="default"/>
        <w:lang w:val="zh-CN" w:eastAsia="zh-CN" w:bidi="zh-CN"/>
      </w:rPr>
    </w:lvl>
    <w:lvl w:ilvl="8" w:tentative="0">
      <w:start w:val="0"/>
      <w:numFmt w:val="bullet"/>
      <w:lvlText w:val="•"/>
      <w:lvlJc w:val="left"/>
      <w:pPr>
        <w:ind w:left="8315" w:hanging="579"/>
      </w:pPr>
      <w:rPr>
        <w:rFonts w:hint="default"/>
        <w:lang w:val="zh-CN" w:eastAsia="zh-CN" w:bidi="zh-CN"/>
      </w:rPr>
    </w:lvl>
  </w:abstractNum>
  <w:abstractNum w:abstractNumId="1">
    <w:nsid w:val="845B5372"/>
    <w:multiLevelType w:val="multilevel"/>
    <w:tmpl w:val="845B5372"/>
    <w:lvl w:ilvl="0" w:tentative="0">
      <w:start w:val="3"/>
      <w:numFmt w:val="decimal"/>
      <w:lvlText w:val="%1"/>
      <w:lvlJc w:val="left"/>
      <w:pPr>
        <w:ind w:left="1531" w:hanging="420"/>
        <w:jc w:val="left"/>
      </w:pPr>
      <w:rPr>
        <w:rFonts w:hint="default"/>
        <w:lang w:val="zh-CN" w:eastAsia="zh-CN" w:bidi="zh-CN"/>
      </w:rPr>
    </w:lvl>
    <w:lvl w:ilvl="1" w:tentative="0">
      <w:start w:val="6"/>
      <w:numFmt w:val="decimal"/>
      <w:lvlText w:val="%1.%2"/>
      <w:lvlJc w:val="left"/>
      <w:pPr>
        <w:ind w:left="1531" w:hanging="420"/>
        <w:jc w:val="left"/>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3325" w:hanging="420"/>
      </w:pPr>
      <w:rPr>
        <w:rFonts w:hint="default"/>
        <w:lang w:val="zh-CN" w:eastAsia="zh-CN" w:bidi="zh-CN"/>
      </w:rPr>
    </w:lvl>
    <w:lvl w:ilvl="3" w:tentative="0">
      <w:start w:val="0"/>
      <w:numFmt w:val="bullet"/>
      <w:lvlText w:val="•"/>
      <w:lvlJc w:val="left"/>
      <w:pPr>
        <w:ind w:left="4218" w:hanging="420"/>
      </w:pPr>
      <w:rPr>
        <w:rFonts w:hint="default"/>
        <w:lang w:val="zh-CN" w:eastAsia="zh-CN" w:bidi="zh-CN"/>
      </w:rPr>
    </w:lvl>
    <w:lvl w:ilvl="4" w:tentative="0">
      <w:start w:val="0"/>
      <w:numFmt w:val="bullet"/>
      <w:lvlText w:val="•"/>
      <w:lvlJc w:val="left"/>
      <w:pPr>
        <w:ind w:left="5110" w:hanging="420"/>
      </w:pPr>
      <w:rPr>
        <w:rFonts w:hint="default"/>
        <w:lang w:val="zh-CN" w:eastAsia="zh-CN" w:bidi="zh-CN"/>
      </w:rPr>
    </w:lvl>
    <w:lvl w:ilvl="5" w:tentative="0">
      <w:start w:val="0"/>
      <w:numFmt w:val="bullet"/>
      <w:lvlText w:val="•"/>
      <w:lvlJc w:val="left"/>
      <w:pPr>
        <w:ind w:left="6003" w:hanging="420"/>
      </w:pPr>
      <w:rPr>
        <w:rFonts w:hint="default"/>
        <w:lang w:val="zh-CN" w:eastAsia="zh-CN" w:bidi="zh-CN"/>
      </w:rPr>
    </w:lvl>
    <w:lvl w:ilvl="6" w:tentative="0">
      <w:start w:val="0"/>
      <w:numFmt w:val="bullet"/>
      <w:lvlText w:val="•"/>
      <w:lvlJc w:val="left"/>
      <w:pPr>
        <w:ind w:left="6896" w:hanging="420"/>
      </w:pPr>
      <w:rPr>
        <w:rFonts w:hint="default"/>
        <w:lang w:val="zh-CN" w:eastAsia="zh-CN" w:bidi="zh-CN"/>
      </w:rPr>
    </w:lvl>
    <w:lvl w:ilvl="7" w:tentative="0">
      <w:start w:val="0"/>
      <w:numFmt w:val="bullet"/>
      <w:lvlText w:val="•"/>
      <w:lvlJc w:val="left"/>
      <w:pPr>
        <w:ind w:left="7788" w:hanging="420"/>
      </w:pPr>
      <w:rPr>
        <w:rFonts w:hint="default"/>
        <w:lang w:val="zh-CN" w:eastAsia="zh-CN" w:bidi="zh-CN"/>
      </w:rPr>
    </w:lvl>
    <w:lvl w:ilvl="8" w:tentative="0">
      <w:start w:val="0"/>
      <w:numFmt w:val="bullet"/>
      <w:lvlText w:val="•"/>
      <w:lvlJc w:val="left"/>
      <w:pPr>
        <w:ind w:left="8681" w:hanging="420"/>
      </w:pPr>
      <w:rPr>
        <w:rFonts w:hint="default"/>
        <w:lang w:val="zh-CN" w:eastAsia="zh-CN" w:bidi="zh-CN"/>
      </w:rPr>
    </w:lvl>
  </w:abstractNum>
  <w:abstractNum w:abstractNumId="2">
    <w:nsid w:val="8461FADE"/>
    <w:multiLevelType w:val="multilevel"/>
    <w:tmpl w:val="8461FADE"/>
    <w:lvl w:ilvl="0" w:tentative="0">
      <w:start w:val="1"/>
      <w:numFmt w:val="decimal"/>
      <w:lvlText w:val="%1."/>
      <w:lvlJc w:val="left"/>
      <w:pPr>
        <w:ind w:left="952" w:hanging="262"/>
        <w:jc w:val="left"/>
      </w:pPr>
      <w:rPr>
        <w:rFonts w:hint="default"/>
        <w:b/>
        <w:bCs/>
        <w:spacing w:val="0"/>
        <w:w w:val="99"/>
        <w:lang w:val="zh-CN" w:eastAsia="zh-CN" w:bidi="zh-CN"/>
      </w:rPr>
    </w:lvl>
    <w:lvl w:ilvl="1" w:tentative="0">
      <w:start w:val="1"/>
      <w:numFmt w:val="decimal"/>
      <w:lvlText w:val="%1.%2"/>
      <w:lvlJc w:val="left"/>
      <w:pPr>
        <w:ind w:left="1636" w:hanging="526"/>
        <w:jc w:val="left"/>
      </w:pPr>
      <w:rPr>
        <w:rFonts w:hint="default"/>
        <w:spacing w:val="0"/>
        <w:w w:val="99"/>
        <w:lang w:val="zh-CN" w:eastAsia="zh-CN" w:bidi="zh-CN"/>
      </w:rPr>
    </w:lvl>
    <w:lvl w:ilvl="2" w:tentative="0">
      <w:start w:val="1"/>
      <w:numFmt w:val="decimal"/>
      <w:lvlText w:val="%1.%2.%3"/>
      <w:lvlJc w:val="left"/>
      <w:pPr>
        <w:ind w:left="1792" w:hanging="526"/>
        <w:jc w:val="left"/>
      </w:pPr>
      <w:rPr>
        <w:rFonts w:hint="default"/>
        <w:spacing w:val="-2"/>
        <w:w w:val="99"/>
        <w:lang w:val="zh-CN" w:eastAsia="zh-CN" w:bidi="zh-CN"/>
      </w:rPr>
    </w:lvl>
    <w:lvl w:ilvl="3" w:tentative="0">
      <w:start w:val="0"/>
      <w:numFmt w:val="bullet"/>
      <w:lvlText w:val="•"/>
      <w:lvlJc w:val="left"/>
      <w:pPr>
        <w:ind w:left="1540" w:hanging="526"/>
      </w:pPr>
      <w:rPr>
        <w:rFonts w:hint="default"/>
        <w:lang w:val="zh-CN" w:eastAsia="zh-CN" w:bidi="zh-CN"/>
      </w:rPr>
    </w:lvl>
    <w:lvl w:ilvl="4" w:tentative="0">
      <w:start w:val="0"/>
      <w:numFmt w:val="bullet"/>
      <w:lvlText w:val="•"/>
      <w:lvlJc w:val="left"/>
      <w:pPr>
        <w:ind w:left="1580" w:hanging="526"/>
      </w:pPr>
      <w:rPr>
        <w:rFonts w:hint="default"/>
        <w:lang w:val="zh-CN" w:eastAsia="zh-CN" w:bidi="zh-CN"/>
      </w:rPr>
    </w:lvl>
    <w:lvl w:ilvl="5" w:tentative="0">
      <w:start w:val="0"/>
      <w:numFmt w:val="bullet"/>
      <w:lvlText w:val="•"/>
      <w:lvlJc w:val="left"/>
      <w:pPr>
        <w:ind w:left="1640" w:hanging="526"/>
      </w:pPr>
      <w:rPr>
        <w:rFonts w:hint="default"/>
        <w:lang w:val="zh-CN" w:eastAsia="zh-CN" w:bidi="zh-CN"/>
      </w:rPr>
    </w:lvl>
    <w:lvl w:ilvl="6" w:tentative="0">
      <w:start w:val="0"/>
      <w:numFmt w:val="bullet"/>
      <w:lvlText w:val="•"/>
      <w:lvlJc w:val="left"/>
      <w:pPr>
        <w:ind w:left="1740" w:hanging="526"/>
      </w:pPr>
      <w:rPr>
        <w:rFonts w:hint="default"/>
        <w:lang w:val="zh-CN" w:eastAsia="zh-CN" w:bidi="zh-CN"/>
      </w:rPr>
    </w:lvl>
    <w:lvl w:ilvl="7" w:tentative="0">
      <w:start w:val="0"/>
      <w:numFmt w:val="bullet"/>
      <w:lvlText w:val="•"/>
      <w:lvlJc w:val="left"/>
      <w:pPr>
        <w:ind w:left="1800" w:hanging="526"/>
      </w:pPr>
      <w:rPr>
        <w:rFonts w:hint="default"/>
        <w:lang w:val="zh-CN" w:eastAsia="zh-CN" w:bidi="zh-CN"/>
      </w:rPr>
    </w:lvl>
    <w:lvl w:ilvl="8" w:tentative="0">
      <w:start w:val="0"/>
      <w:numFmt w:val="bullet"/>
      <w:lvlText w:val="•"/>
      <w:lvlJc w:val="left"/>
      <w:pPr>
        <w:ind w:left="1840" w:hanging="526"/>
      </w:pPr>
      <w:rPr>
        <w:rFonts w:hint="default"/>
        <w:lang w:val="zh-CN" w:eastAsia="zh-CN" w:bidi="zh-CN"/>
      </w:rPr>
    </w:lvl>
  </w:abstractNum>
  <w:abstractNum w:abstractNumId="3">
    <w:nsid w:val="8BB0C998"/>
    <w:multiLevelType w:val="singleLevel"/>
    <w:tmpl w:val="8BB0C998"/>
    <w:lvl w:ilvl="0" w:tentative="0">
      <w:start w:val="2"/>
      <w:numFmt w:val="chineseCounting"/>
      <w:suff w:val="nothing"/>
      <w:lvlText w:val="%1、"/>
      <w:lvlJc w:val="left"/>
      <w:rPr>
        <w:rFonts w:hint="eastAsia"/>
      </w:rPr>
    </w:lvl>
  </w:abstractNum>
  <w:abstractNum w:abstractNumId="4">
    <w:nsid w:val="8CAEB125"/>
    <w:multiLevelType w:val="multilevel"/>
    <w:tmpl w:val="8CAEB125"/>
    <w:lvl w:ilvl="0" w:tentative="0">
      <w:start w:val="7"/>
      <w:numFmt w:val="decimal"/>
      <w:lvlText w:val="%1"/>
      <w:lvlJc w:val="left"/>
      <w:pPr>
        <w:ind w:left="1531" w:hanging="420"/>
        <w:jc w:val="left"/>
      </w:pPr>
      <w:rPr>
        <w:rFonts w:hint="default"/>
        <w:lang w:val="zh-CN" w:eastAsia="zh-CN" w:bidi="zh-CN"/>
      </w:rPr>
    </w:lvl>
    <w:lvl w:ilvl="1" w:tentative="0">
      <w:start w:val="2"/>
      <w:numFmt w:val="decimal"/>
      <w:lvlText w:val="%1.%2"/>
      <w:lvlJc w:val="left"/>
      <w:pPr>
        <w:ind w:left="1531" w:hanging="420"/>
        <w:jc w:val="left"/>
      </w:pPr>
      <w:rPr>
        <w:rFonts w:hint="default" w:ascii="宋体" w:hAnsi="宋体" w:eastAsia="宋体" w:cs="宋体"/>
        <w:spacing w:val="0"/>
        <w:w w:val="99"/>
        <w:sz w:val="21"/>
        <w:szCs w:val="21"/>
        <w:lang w:val="zh-CN" w:eastAsia="zh-CN" w:bidi="zh-CN"/>
      </w:rPr>
    </w:lvl>
    <w:lvl w:ilvl="2" w:tentative="0">
      <w:start w:val="1"/>
      <w:numFmt w:val="decimal"/>
      <w:lvlText w:val="%1.%2.%3"/>
      <w:lvlJc w:val="left"/>
      <w:pPr>
        <w:ind w:left="1740" w:hanging="629"/>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3679" w:hanging="629"/>
      </w:pPr>
      <w:rPr>
        <w:rFonts w:hint="default"/>
        <w:lang w:val="zh-CN" w:eastAsia="zh-CN" w:bidi="zh-CN"/>
      </w:rPr>
    </w:lvl>
    <w:lvl w:ilvl="4" w:tentative="0">
      <w:start w:val="0"/>
      <w:numFmt w:val="bullet"/>
      <w:lvlText w:val="•"/>
      <w:lvlJc w:val="left"/>
      <w:pPr>
        <w:ind w:left="4649" w:hanging="629"/>
      </w:pPr>
      <w:rPr>
        <w:rFonts w:hint="default"/>
        <w:lang w:val="zh-CN" w:eastAsia="zh-CN" w:bidi="zh-CN"/>
      </w:rPr>
    </w:lvl>
    <w:lvl w:ilvl="5" w:tentative="0">
      <w:start w:val="0"/>
      <w:numFmt w:val="bullet"/>
      <w:lvlText w:val="•"/>
      <w:lvlJc w:val="left"/>
      <w:pPr>
        <w:ind w:left="5618" w:hanging="629"/>
      </w:pPr>
      <w:rPr>
        <w:rFonts w:hint="default"/>
        <w:lang w:val="zh-CN" w:eastAsia="zh-CN" w:bidi="zh-CN"/>
      </w:rPr>
    </w:lvl>
    <w:lvl w:ilvl="6" w:tentative="0">
      <w:start w:val="0"/>
      <w:numFmt w:val="bullet"/>
      <w:lvlText w:val="•"/>
      <w:lvlJc w:val="left"/>
      <w:pPr>
        <w:ind w:left="6588" w:hanging="629"/>
      </w:pPr>
      <w:rPr>
        <w:rFonts w:hint="default"/>
        <w:lang w:val="zh-CN" w:eastAsia="zh-CN" w:bidi="zh-CN"/>
      </w:rPr>
    </w:lvl>
    <w:lvl w:ilvl="7" w:tentative="0">
      <w:start w:val="0"/>
      <w:numFmt w:val="bullet"/>
      <w:lvlText w:val="•"/>
      <w:lvlJc w:val="left"/>
      <w:pPr>
        <w:ind w:left="7558" w:hanging="629"/>
      </w:pPr>
      <w:rPr>
        <w:rFonts w:hint="default"/>
        <w:lang w:val="zh-CN" w:eastAsia="zh-CN" w:bidi="zh-CN"/>
      </w:rPr>
    </w:lvl>
    <w:lvl w:ilvl="8" w:tentative="0">
      <w:start w:val="0"/>
      <w:numFmt w:val="bullet"/>
      <w:lvlText w:val="•"/>
      <w:lvlJc w:val="left"/>
      <w:pPr>
        <w:ind w:left="8527" w:hanging="629"/>
      </w:pPr>
      <w:rPr>
        <w:rFonts w:hint="default"/>
        <w:lang w:val="zh-CN" w:eastAsia="zh-CN" w:bidi="zh-CN"/>
      </w:rPr>
    </w:lvl>
  </w:abstractNum>
  <w:abstractNum w:abstractNumId="5">
    <w:nsid w:val="91995D4F"/>
    <w:multiLevelType w:val="multilevel"/>
    <w:tmpl w:val="91995D4F"/>
    <w:lvl w:ilvl="0" w:tentative="0">
      <w:start w:val="3"/>
      <w:numFmt w:val="decimal"/>
      <w:lvlText w:val="%1"/>
      <w:lvlJc w:val="left"/>
      <w:pPr>
        <w:ind w:left="1740" w:hanging="629"/>
        <w:jc w:val="left"/>
      </w:pPr>
      <w:rPr>
        <w:rFonts w:hint="default"/>
        <w:lang w:val="zh-CN" w:eastAsia="zh-CN" w:bidi="zh-CN"/>
      </w:rPr>
    </w:lvl>
    <w:lvl w:ilvl="1" w:tentative="0">
      <w:start w:val="2"/>
      <w:numFmt w:val="decimal"/>
      <w:lvlText w:val="%1.%2"/>
      <w:lvlJc w:val="left"/>
      <w:pPr>
        <w:ind w:left="1740" w:hanging="629"/>
        <w:jc w:val="left"/>
      </w:pPr>
      <w:rPr>
        <w:rFonts w:hint="default"/>
        <w:lang w:val="zh-CN" w:eastAsia="zh-CN" w:bidi="zh-CN"/>
      </w:rPr>
    </w:lvl>
    <w:lvl w:ilvl="2" w:tentative="0">
      <w:start w:val="3"/>
      <w:numFmt w:val="decimal"/>
      <w:lvlText w:val="%1.%2.%3"/>
      <w:lvlJc w:val="left"/>
      <w:pPr>
        <w:ind w:left="1740" w:hanging="629"/>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4358" w:hanging="629"/>
      </w:pPr>
      <w:rPr>
        <w:rFonts w:hint="default"/>
        <w:lang w:val="zh-CN" w:eastAsia="zh-CN" w:bidi="zh-CN"/>
      </w:rPr>
    </w:lvl>
    <w:lvl w:ilvl="4" w:tentative="0">
      <w:start w:val="0"/>
      <w:numFmt w:val="bullet"/>
      <w:lvlText w:val="•"/>
      <w:lvlJc w:val="left"/>
      <w:pPr>
        <w:ind w:left="5230" w:hanging="629"/>
      </w:pPr>
      <w:rPr>
        <w:rFonts w:hint="default"/>
        <w:lang w:val="zh-CN" w:eastAsia="zh-CN" w:bidi="zh-CN"/>
      </w:rPr>
    </w:lvl>
    <w:lvl w:ilvl="5" w:tentative="0">
      <w:start w:val="0"/>
      <w:numFmt w:val="bullet"/>
      <w:lvlText w:val="•"/>
      <w:lvlJc w:val="left"/>
      <w:pPr>
        <w:ind w:left="6103" w:hanging="629"/>
      </w:pPr>
      <w:rPr>
        <w:rFonts w:hint="default"/>
        <w:lang w:val="zh-CN" w:eastAsia="zh-CN" w:bidi="zh-CN"/>
      </w:rPr>
    </w:lvl>
    <w:lvl w:ilvl="6" w:tentative="0">
      <w:start w:val="0"/>
      <w:numFmt w:val="bullet"/>
      <w:lvlText w:val="•"/>
      <w:lvlJc w:val="left"/>
      <w:pPr>
        <w:ind w:left="6976" w:hanging="629"/>
      </w:pPr>
      <w:rPr>
        <w:rFonts w:hint="default"/>
        <w:lang w:val="zh-CN" w:eastAsia="zh-CN" w:bidi="zh-CN"/>
      </w:rPr>
    </w:lvl>
    <w:lvl w:ilvl="7" w:tentative="0">
      <w:start w:val="0"/>
      <w:numFmt w:val="bullet"/>
      <w:lvlText w:val="•"/>
      <w:lvlJc w:val="left"/>
      <w:pPr>
        <w:ind w:left="7848" w:hanging="629"/>
      </w:pPr>
      <w:rPr>
        <w:rFonts w:hint="default"/>
        <w:lang w:val="zh-CN" w:eastAsia="zh-CN" w:bidi="zh-CN"/>
      </w:rPr>
    </w:lvl>
    <w:lvl w:ilvl="8" w:tentative="0">
      <w:start w:val="0"/>
      <w:numFmt w:val="bullet"/>
      <w:lvlText w:val="•"/>
      <w:lvlJc w:val="left"/>
      <w:pPr>
        <w:ind w:left="8721" w:hanging="629"/>
      </w:pPr>
      <w:rPr>
        <w:rFonts w:hint="default"/>
        <w:lang w:val="zh-CN" w:eastAsia="zh-CN" w:bidi="zh-CN"/>
      </w:rPr>
    </w:lvl>
  </w:abstractNum>
  <w:abstractNum w:abstractNumId="6">
    <w:nsid w:val="9C8AC8EF"/>
    <w:multiLevelType w:val="multilevel"/>
    <w:tmpl w:val="9C8AC8EF"/>
    <w:lvl w:ilvl="0" w:tentative="0">
      <w:start w:val="3"/>
      <w:numFmt w:val="decimal"/>
      <w:lvlText w:val="%1"/>
      <w:lvlJc w:val="left"/>
      <w:pPr>
        <w:ind w:left="1252" w:hanging="562"/>
        <w:jc w:val="left"/>
      </w:pPr>
      <w:rPr>
        <w:rFonts w:hint="default"/>
        <w:lang w:val="zh-CN" w:eastAsia="zh-CN" w:bidi="zh-CN"/>
      </w:rPr>
    </w:lvl>
    <w:lvl w:ilvl="1" w:tentative="0">
      <w:start w:val="6"/>
      <w:numFmt w:val="decimal"/>
      <w:lvlText w:val="%1.%2"/>
      <w:lvlJc w:val="left"/>
      <w:pPr>
        <w:ind w:left="1252" w:hanging="562"/>
        <w:jc w:val="left"/>
      </w:pPr>
      <w:rPr>
        <w:rFonts w:hint="default" w:ascii="宋体" w:hAnsi="宋体" w:eastAsia="宋体" w:cs="宋体"/>
        <w:b/>
        <w:bCs/>
        <w:spacing w:val="0"/>
        <w:w w:val="98"/>
        <w:sz w:val="32"/>
        <w:szCs w:val="32"/>
        <w:lang w:val="zh-CN" w:eastAsia="zh-CN" w:bidi="zh-CN"/>
      </w:rPr>
    </w:lvl>
    <w:lvl w:ilvl="2" w:tentative="0">
      <w:start w:val="1"/>
      <w:numFmt w:val="decimal"/>
      <w:lvlText w:val="%1.%2.%3"/>
      <w:lvlJc w:val="left"/>
      <w:pPr>
        <w:ind w:left="691" w:hanging="576"/>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3306" w:hanging="576"/>
      </w:pPr>
      <w:rPr>
        <w:rFonts w:hint="default"/>
        <w:lang w:val="zh-CN" w:eastAsia="zh-CN" w:bidi="zh-CN"/>
      </w:rPr>
    </w:lvl>
    <w:lvl w:ilvl="4" w:tentative="0">
      <w:start w:val="0"/>
      <w:numFmt w:val="bullet"/>
      <w:lvlText w:val="•"/>
      <w:lvlJc w:val="left"/>
      <w:pPr>
        <w:ind w:left="4329" w:hanging="576"/>
      </w:pPr>
      <w:rPr>
        <w:rFonts w:hint="default"/>
        <w:lang w:val="zh-CN" w:eastAsia="zh-CN" w:bidi="zh-CN"/>
      </w:rPr>
    </w:lvl>
    <w:lvl w:ilvl="5" w:tentative="0">
      <w:start w:val="0"/>
      <w:numFmt w:val="bullet"/>
      <w:lvlText w:val="•"/>
      <w:lvlJc w:val="left"/>
      <w:pPr>
        <w:ind w:left="5352" w:hanging="576"/>
      </w:pPr>
      <w:rPr>
        <w:rFonts w:hint="default"/>
        <w:lang w:val="zh-CN" w:eastAsia="zh-CN" w:bidi="zh-CN"/>
      </w:rPr>
    </w:lvl>
    <w:lvl w:ilvl="6" w:tentative="0">
      <w:start w:val="0"/>
      <w:numFmt w:val="bullet"/>
      <w:lvlText w:val="•"/>
      <w:lvlJc w:val="left"/>
      <w:pPr>
        <w:ind w:left="6375" w:hanging="576"/>
      </w:pPr>
      <w:rPr>
        <w:rFonts w:hint="default"/>
        <w:lang w:val="zh-CN" w:eastAsia="zh-CN" w:bidi="zh-CN"/>
      </w:rPr>
    </w:lvl>
    <w:lvl w:ilvl="7" w:tentative="0">
      <w:start w:val="0"/>
      <w:numFmt w:val="bullet"/>
      <w:lvlText w:val="•"/>
      <w:lvlJc w:val="left"/>
      <w:pPr>
        <w:ind w:left="7398" w:hanging="576"/>
      </w:pPr>
      <w:rPr>
        <w:rFonts w:hint="default"/>
        <w:lang w:val="zh-CN" w:eastAsia="zh-CN" w:bidi="zh-CN"/>
      </w:rPr>
    </w:lvl>
    <w:lvl w:ilvl="8" w:tentative="0">
      <w:start w:val="0"/>
      <w:numFmt w:val="bullet"/>
      <w:lvlText w:val="•"/>
      <w:lvlJc w:val="left"/>
      <w:pPr>
        <w:ind w:left="8421" w:hanging="576"/>
      </w:pPr>
      <w:rPr>
        <w:rFonts w:hint="default"/>
        <w:lang w:val="zh-CN" w:eastAsia="zh-CN" w:bidi="zh-CN"/>
      </w:rPr>
    </w:lvl>
  </w:abstractNum>
  <w:abstractNum w:abstractNumId="7">
    <w:nsid w:val="B23A94A9"/>
    <w:multiLevelType w:val="multilevel"/>
    <w:tmpl w:val="B23A94A9"/>
    <w:lvl w:ilvl="0" w:tentative="0">
      <w:start w:val="1"/>
      <w:numFmt w:val="decimal"/>
      <w:lvlText w:val="%1."/>
      <w:lvlJc w:val="left"/>
      <w:pPr>
        <w:ind w:left="691" w:hanging="361"/>
        <w:jc w:val="left"/>
      </w:pPr>
      <w:rPr>
        <w:rFonts w:hint="default" w:ascii="宋体" w:hAnsi="宋体" w:eastAsia="宋体" w:cs="宋体"/>
        <w:spacing w:val="-22"/>
        <w:w w:val="100"/>
        <w:sz w:val="22"/>
        <w:szCs w:val="22"/>
        <w:lang w:val="zh-CN" w:eastAsia="zh-CN" w:bidi="zh-CN"/>
      </w:rPr>
    </w:lvl>
    <w:lvl w:ilvl="1" w:tentative="0">
      <w:start w:val="0"/>
      <w:numFmt w:val="bullet"/>
      <w:lvlText w:val="•"/>
      <w:lvlJc w:val="left"/>
      <w:pPr>
        <w:ind w:left="1676" w:hanging="361"/>
      </w:pPr>
      <w:rPr>
        <w:rFonts w:hint="default"/>
        <w:lang w:val="zh-CN" w:eastAsia="zh-CN" w:bidi="zh-CN"/>
      </w:rPr>
    </w:lvl>
    <w:lvl w:ilvl="2" w:tentative="0">
      <w:start w:val="0"/>
      <w:numFmt w:val="bullet"/>
      <w:lvlText w:val="•"/>
      <w:lvlJc w:val="left"/>
      <w:pPr>
        <w:ind w:left="2653" w:hanging="361"/>
      </w:pPr>
      <w:rPr>
        <w:rFonts w:hint="default"/>
        <w:lang w:val="zh-CN" w:eastAsia="zh-CN" w:bidi="zh-CN"/>
      </w:rPr>
    </w:lvl>
    <w:lvl w:ilvl="3" w:tentative="0">
      <w:start w:val="0"/>
      <w:numFmt w:val="bullet"/>
      <w:lvlText w:val="•"/>
      <w:lvlJc w:val="left"/>
      <w:pPr>
        <w:ind w:left="3630" w:hanging="361"/>
      </w:pPr>
      <w:rPr>
        <w:rFonts w:hint="default"/>
        <w:lang w:val="zh-CN" w:eastAsia="zh-CN" w:bidi="zh-CN"/>
      </w:rPr>
    </w:lvl>
    <w:lvl w:ilvl="4" w:tentative="0">
      <w:start w:val="0"/>
      <w:numFmt w:val="bullet"/>
      <w:lvlText w:val="•"/>
      <w:lvlJc w:val="left"/>
      <w:pPr>
        <w:ind w:left="4606" w:hanging="361"/>
      </w:pPr>
      <w:rPr>
        <w:rFonts w:hint="default"/>
        <w:lang w:val="zh-CN" w:eastAsia="zh-CN" w:bidi="zh-CN"/>
      </w:rPr>
    </w:lvl>
    <w:lvl w:ilvl="5" w:tentative="0">
      <w:start w:val="0"/>
      <w:numFmt w:val="bullet"/>
      <w:lvlText w:val="•"/>
      <w:lvlJc w:val="left"/>
      <w:pPr>
        <w:ind w:left="5583" w:hanging="361"/>
      </w:pPr>
      <w:rPr>
        <w:rFonts w:hint="default"/>
        <w:lang w:val="zh-CN" w:eastAsia="zh-CN" w:bidi="zh-CN"/>
      </w:rPr>
    </w:lvl>
    <w:lvl w:ilvl="6" w:tentative="0">
      <w:start w:val="0"/>
      <w:numFmt w:val="bullet"/>
      <w:lvlText w:val="•"/>
      <w:lvlJc w:val="left"/>
      <w:pPr>
        <w:ind w:left="6560" w:hanging="361"/>
      </w:pPr>
      <w:rPr>
        <w:rFonts w:hint="default"/>
        <w:lang w:val="zh-CN" w:eastAsia="zh-CN" w:bidi="zh-CN"/>
      </w:rPr>
    </w:lvl>
    <w:lvl w:ilvl="7" w:tentative="0">
      <w:start w:val="0"/>
      <w:numFmt w:val="bullet"/>
      <w:lvlText w:val="•"/>
      <w:lvlJc w:val="left"/>
      <w:pPr>
        <w:ind w:left="7536" w:hanging="361"/>
      </w:pPr>
      <w:rPr>
        <w:rFonts w:hint="default"/>
        <w:lang w:val="zh-CN" w:eastAsia="zh-CN" w:bidi="zh-CN"/>
      </w:rPr>
    </w:lvl>
    <w:lvl w:ilvl="8" w:tentative="0">
      <w:start w:val="0"/>
      <w:numFmt w:val="bullet"/>
      <w:lvlText w:val="•"/>
      <w:lvlJc w:val="left"/>
      <w:pPr>
        <w:ind w:left="8513" w:hanging="361"/>
      </w:pPr>
      <w:rPr>
        <w:rFonts w:hint="default"/>
        <w:lang w:val="zh-CN" w:eastAsia="zh-CN" w:bidi="zh-CN"/>
      </w:rPr>
    </w:lvl>
  </w:abstractNum>
  <w:abstractNum w:abstractNumId="8">
    <w:nsid w:val="B53F3350"/>
    <w:multiLevelType w:val="multilevel"/>
    <w:tmpl w:val="B53F3350"/>
    <w:lvl w:ilvl="0" w:tentative="0">
      <w:start w:val="1"/>
      <w:numFmt w:val="decimal"/>
      <w:lvlText w:val="（%1）"/>
      <w:lvlJc w:val="left"/>
      <w:pPr>
        <w:ind w:left="1635"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522" w:hanging="525"/>
      </w:pPr>
      <w:rPr>
        <w:rFonts w:hint="default"/>
        <w:lang w:val="zh-CN" w:eastAsia="zh-CN" w:bidi="zh-CN"/>
      </w:rPr>
    </w:lvl>
    <w:lvl w:ilvl="2" w:tentative="0">
      <w:start w:val="0"/>
      <w:numFmt w:val="bullet"/>
      <w:lvlText w:val="•"/>
      <w:lvlJc w:val="left"/>
      <w:pPr>
        <w:ind w:left="3405" w:hanging="525"/>
      </w:pPr>
      <w:rPr>
        <w:rFonts w:hint="default"/>
        <w:lang w:val="zh-CN" w:eastAsia="zh-CN" w:bidi="zh-CN"/>
      </w:rPr>
    </w:lvl>
    <w:lvl w:ilvl="3" w:tentative="0">
      <w:start w:val="0"/>
      <w:numFmt w:val="bullet"/>
      <w:lvlText w:val="•"/>
      <w:lvlJc w:val="left"/>
      <w:pPr>
        <w:ind w:left="4288" w:hanging="525"/>
      </w:pPr>
      <w:rPr>
        <w:rFonts w:hint="default"/>
        <w:lang w:val="zh-CN" w:eastAsia="zh-CN" w:bidi="zh-CN"/>
      </w:rPr>
    </w:lvl>
    <w:lvl w:ilvl="4" w:tentative="0">
      <w:start w:val="0"/>
      <w:numFmt w:val="bullet"/>
      <w:lvlText w:val="•"/>
      <w:lvlJc w:val="left"/>
      <w:pPr>
        <w:ind w:left="5170" w:hanging="525"/>
      </w:pPr>
      <w:rPr>
        <w:rFonts w:hint="default"/>
        <w:lang w:val="zh-CN" w:eastAsia="zh-CN" w:bidi="zh-CN"/>
      </w:rPr>
    </w:lvl>
    <w:lvl w:ilvl="5" w:tentative="0">
      <w:start w:val="0"/>
      <w:numFmt w:val="bullet"/>
      <w:lvlText w:val="•"/>
      <w:lvlJc w:val="left"/>
      <w:pPr>
        <w:ind w:left="6053" w:hanging="525"/>
      </w:pPr>
      <w:rPr>
        <w:rFonts w:hint="default"/>
        <w:lang w:val="zh-CN" w:eastAsia="zh-CN" w:bidi="zh-CN"/>
      </w:rPr>
    </w:lvl>
    <w:lvl w:ilvl="6" w:tentative="0">
      <w:start w:val="0"/>
      <w:numFmt w:val="bullet"/>
      <w:lvlText w:val="•"/>
      <w:lvlJc w:val="left"/>
      <w:pPr>
        <w:ind w:left="6936" w:hanging="525"/>
      </w:pPr>
      <w:rPr>
        <w:rFonts w:hint="default"/>
        <w:lang w:val="zh-CN" w:eastAsia="zh-CN" w:bidi="zh-CN"/>
      </w:rPr>
    </w:lvl>
    <w:lvl w:ilvl="7" w:tentative="0">
      <w:start w:val="0"/>
      <w:numFmt w:val="bullet"/>
      <w:lvlText w:val="•"/>
      <w:lvlJc w:val="left"/>
      <w:pPr>
        <w:ind w:left="7818" w:hanging="525"/>
      </w:pPr>
      <w:rPr>
        <w:rFonts w:hint="default"/>
        <w:lang w:val="zh-CN" w:eastAsia="zh-CN" w:bidi="zh-CN"/>
      </w:rPr>
    </w:lvl>
    <w:lvl w:ilvl="8" w:tentative="0">
      <w:start w:val="0"/>
      <w:numFmt w:val="bullet"/>
      <w:lvlText w:val="•"/>
      <w:lvlJc w:val="left"/>
      <w:pPr>
        <w:ind w:left="8701" w:hanging="525"/>
      </w:pPr>
      <w:rPr>
        <w:rFonts w:hint="default"/>
        <w:lang w:val="zh-CN" w:eastAsia="zh-CN" w:bidi="zh-CN"/>
      </w:rPr>
    </w:lvl>
  </w:abstractNum>
  <w:abstractNum w:abstractNumId="9">
    <w:nsid w:val="B8CEF35B"/>
    <w:multiLevelType w:val="multilevel"/>
    <w:tmpl w:val="B8CEF35B"/>
    <w:lvl w:ilvl="0" w:tentative="0">
      <w:start w:val="3"/>
      <w:numFmt w:val="decimal"/>
      <w:lvlText w:val="%1"/>
      <w:lvlJc w:val="left"/>
      <w:pPr>
        <w:ind w:left="1740" w:hanging="629"/>
        <w:jc w:val="left"/>
      </w:pPr>
      <w:rPr>
        <w:rFonts w:hint="default"/>
        <w:lang w:val="zh-CN" w:eastAsia="zh-CN" w:bidi="zh-CN"/>
      </w:rPr>
    </w:lvl>
    <w:lvl w:ilvl="1" w:tentative="0">
      <w:start w:val="3"/>
      <w:numFmt w:val="decimal"/>
      <w:lvlText w:val="%1.%2"/>
      <w:lvlJc w:val="left"/>
      <w:pPr>
        <w:ind w:left="1740" w:hanging="629"/>
        <w:jc w:val="left"/>
      </w:pPr>
      <w:rPr>
        <w:rFonts w:hint="default"/>
        <w:lang w:val="zh-CN" w:eastAsia="zh-CN" w:bidi="zh-CN"/>
      </w:rPr>
    </w:lvl>
    <w:lvl w:ilvl="2" w:tentative="0">
      <w:start w:val="3"/>
      <w:numFmt w:val="decimal"/>
      <w:lvlText w:val="%1.%2.%3"/>
      <w:lvlJc w:val="left"/>
      <w:pPr>
        <w:ind w:left="1740" w:hanging="629"/>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4358" w:hanging="629"/>
      </w:pPr>
      <w:rPr>
        <w:rFonts w:hint="default"/>
        <w:lang w:val="zh-CN" w:eastAsia="zh-CN" w:bidi="zh-CN"/>
      </w:rPr>
    </w:lvl>
    <w:lvl w:ilvl="4" w:tentative="0">
      <w:start w:val="0"/>
      <w:numFmt w:val="bullet"/>
      <w:lvlText w:val="•"/>
      <w:lvlJc w:val="left"/>
      <w:pPr>
        <w:ind w:left="5230" w:hanging="629"/>
      </w:pPr>
      <w:rPr>
        <w:rFonts w:hint="default"/>
        <w:lang w:val="zh-CN" w:eastAsia="zh-CN" w:bidi="zh-CN"/>
      </w:rPr>
    </w:lvl>
    <w:lvl w:ilvl="5" w:tentative="0">
      <w:start w:val="0"/>
      <w:numFmt w:val="bullet"/>
      <w:lvlText w:val="•"/>
      <w:lvlJc w:val="left"/>
      <w:pPr>
        <w:ind w:left="6103" w:hanging="629"/>
      </w:pPr>
      <w:rPr>
        <w:rFonts w:hint="default"/>
        <w:lang w:val="zh-CN" w:eastAsia="zh-CN" w:bidi="zh-CN"/>
      </w:rPr>
    </w:lvl>
    <w:lvl w:ilvl="6" w:tentative="0">
      <w:start w:val="0"/>
      <w:numFmt w:val="bullet"/>
      <w:lvlText w:val="•"/>
      <w:lvlJc w:val="left"/>
      <w:pPr>
        <w:ind w:left="6976" w:hanging="629"/>
      </w:pPr>
      <w:rPr>
        <w:rFonts w:hint="default"/>
        <w:lang w:val="zh-CN" w:eastAsia="zh-CN" w:bidi="zh-CN"/>
      </w:rPr>
    </w:lvl>
    <w:lvl w:ilvl="7" w:tentative="0">
      <w:start w:val="0"/>
      <w:numFmt w:val="bullet"/>
      <w:lvlText w:val="•"/>
      <w:lvlJc w:val="left"/>
      <w:pPr>
        <w:ind w:left="7848" w:hanging="629"/>
      </w:pPr>
      <w:rPr>
        <w:rFonts w:hint="default"/>
        <w:lang w:val="zh-CN" w:eastAsia="zh-CN" w:bidi="zh-CN"/>
      </w:rPr>
    </w:lvl>
    <w:lvl w:ilvl="8" w:tentative="0">
      <w:start w:val="0"/>
      <w:numFmt w:val="bullet"/>
      <w:lvlText w:val="•"/>
      <w:lvlJc w:val="left"/>
      <w:pPr>
        <w:ind w:left="8721" w:hanging="629"/>
      </w:pPr>
      <w:rPr>
        <w:rFonts w:hint="default"/>
        <w:lang w:val="zh-CN" w:eastAsia="zh-CN" w:bidi="zh-CN"/>
      </w:rPr>
    </w:lvl>
  </w:abstractNum>
  <w:abstractNum w:abstractNumId="10">
    <w:nsid w:val="BB64CFA9"/>
    <w:multiLevelType w:val="multilevel"/>
    <w:tmpl w:val="BB64CFA9"/>
    <w:lvl w:ilvl="0" w:tentative="0">
      <w:start w:val="5"/>
      <w:numFmt w:val="decimal"/>
      <w:lvlText w:val="（%1）"/>
      <w:lvlJc w:val="left"/>
      <w:pPr>
        <w:ind w:left="1636" w:hanging="526"/>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522" w:hanging="526"/>
      </w:pPr>
      <w:rPr>
        <w:rFonts w:hint="default"/>
        <w:lang w:val="zh-CN" w:eastAsia="zh-CN" w:bidi="zh-CN"/>
      </w:rPr>
    </w:lvl>
    <w:lvl w:ilvl="2" w:tentative="0">
      <w:start w:val="0"/>
      <w:numFmt w:val="bullet"/>
      <w:lvlText w:val="•"/>
      <w:lvlJc w:val="left"/>
      <w:pPr>
        <w:ind w:left="3405" w:hanging="526"/>
      </w:pPr>
      <w:rPr>
        <w:rFonts w:hint="default"/>
        <w:lang w:val="zh-CN" w:eastAsia="zh-CN" w:bidi="zh-CN"/>
      </w:rPr>
    </w:lvl>
    <w:lvl w:ilvl="3" w:tentative="0">
      <w:start w:val="0"/>
      <w:numFmt w:val="bullet"/>
      <w:lvlText w:val="•"/>
      <w:lvlJc w:val="left"/>
      <w:pPr>
        <w:ind w:left="4288" w:hanging="526"/>
      </w:pPr>
      <w:rPr>
        <w:rFonts w:hint="default"/>
        <w:lang w:val="zh-CN" w:eastAsia="zh-CN" w:bidi="zh-CN"/>
      </w:rPr>
    </w:lvl>
    <w:lvl w:ilvl="4" w:tentative="0">
      <w:start w:val="0"/>
      <w:numFmt w:val="bullet"/>
      <w:lvlText w:val="•"/>
      <w:lvlJc w:val="left"/>
      <w:pPr>
        <w:ind w:left="5170" w:hanging="526"/>
      </w:pPr>
      <w:rPr>
        <w:rFonts w:hint="default"/>
        <w:lang w:val="zh-CN" w:eastAsia="zh-CN" w:bidi="zh-CN"/>
      </w:rPr>
    </w:lvl>
    <w:lvl w:ilvl="5" w:tentative="0">
      <w:start w:val="0"/>
      <w:numFmt w:val="bullet"/>
      <w:lvlText w:val="•"/>
      <w:lvlJc w:val="left"/>
      <w:pPr>
        <w:ind w:left="6053" w:hanging="526"/>
      </w:pPr>
      <w:rPr>
        <w:rFonts w:hint="default"/>
        <w:lang w:val="zh-CN" w:eastAsia="zh-CN" w:bidi="zh-CN"/>
      </w:rPr>
    </w:lvl>
    <w:lvl w:ilvl="6" w:tentative="0">
      <w:start w:val="0"/>
      <w:numFmt w:val="bullet"/>
      <w:lvlText w:val="•"/>
      <w:lvlJc w:val="left"/>
      <w:pPr>
        <w:ind w:left="6936" w:hanging="526"/>
      </w:pPr>
      <w:rPr>
        <w:rFonts w:hint="default"/>
        <w:lang w:val="zh-CN" w:eastAsia="zh-CN" w:bidi="zh-CN"/>
      </w:rPr>
    </w:lvl>
    <w:lvl w:ilvl="7" w:tentative="0">
      <w:start w:val="0"/>
      <w:numFmt w:val="bullet"/>
      <w:lvlText w:val="•"/>
      <w:lvlJc w:val="left"/>
      <w:pPr>
        <w:ind w:left="7818" w:hanging="526"/>
      </w:pPr>
      <w:rPr>
        <w:rFonts w:hint="default"/>
        <w:lang w:val="zh-CN" w:eastAsia="zh-CN" w:bidi="zh-CN"/>
      </w:rPr>
    </w:lvl>
    <w:lvl w:ilvl="8" w:tentative="0">
      <w:start w:val="0"/>
      <w:numFmt w:val="bullet"/>
      <w:lvlText w:val="•"/>
      <w:lvlJc w:val="left"/>
      <w:pPr>
        <w:ind w:left="8701" w:hanging="526"/>
      </w:pPr>
      <w:rPr>
        <w:rFonts w:hint="default"/>
        <w:lang w:val="zh-CN" w:eastAsia="zh-CN" w:bidi="zh-CN"/>
      </w:rPr>
    </w:lvl>
  </w:abstractNum>
  <w:abstractNum w:abstractNumId="11">
    <w:nsid w:val="BE923771"/>
    <w:multiLevelType w:val="multilevel"/>
    <w:tmpl w:val="BE923771"/>
    <w:lvl w:ilvl="0" w:tentative="0">
      <w:start w:val="3"/>
      <w:numFmt w:val="decimal"/>
      <w:lvlText w:val="%1"/>
      <w:lvlJc w:val="left"/>
      <w:pPr>
        <w:ind w:left="1007" w:hanging="317"/>
        <w:jc w:val="left"/>
      </w:pPr>
      <w:rPr>
        <w:rFonts w:hint="default"/>
        <w:lang w:val="zh-CN" w:eastAsia="zh-CN" w:bidi="zh-CN"/>
      </w:rPr>
    </w:lvl>
    <w:lvl w:ilvl="1" w:tentative="0">
      <w:start w:val="1"/>
      <w:numFmt w:val="decimal"/>
      <w:lvlText w:val="%1.%2"/>
      <w:lvlJc w:val="left"/>
      <w:pPr>
        <w:ind w:left="1007" w:hanging="317"/>
        <w:jc w:val="left"/>
      </w:pPr>
      <w:rPr>
        <w:rFonts w:hint="default" w:ascii="宋体" w:hAnsi="宋体" w:eastAsia="宋体" w:cs="宋体"/>
        <w:spacing w:val="-2"/>
        <w:w w:val="99"/>
        <w:sz w:val="19"/>
        <w:szCs w:val="19"/>
        <w:lang w:val="zh-CN" w:eastAsia="zh-CN" w:bidi="zh-CN"/>
      </w:rPr>
    </w:lvl>
    <w:lvl w:ilvl="2" w:tentative="0">
      <w:start w:val="1"/>
      <w:numFmt w:val="decimal"/>
      <w:lvlText w:val="%1.%2.%3"/>
      <w:lvlJc w:val="left"/>
      <w:pPr>
        <w:ind w:left="1740" w:hanging="629"/>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1840" w:hanging="629"/>
      </w:pPr>
      <w:rPr>
        <w:rFonts w:hint="default"/>
        <w:lang w:val="zh-CN" w:eastAsia="zh-CN" w:bidi="zh-CN"/>
      </w:rPr>
    </w:lvl>
    <w:lvl w:ilvl="4" w:tentative="0">
      <w:start w:val="0"/>
      <w:numFmt w:val="bullet"/>
      <w:lvlText w:val="•"/>
      <w:lvlJc w:val="left"/>
      <w:pPr>
        <w:ind w:left="3072" w:hanging="629"/>
      </w:pPr>
      <w:rPr>
        <w:rFonts w:hint="default"/>
        <w:lang w:val="zh-CN" w:eastAsia="zh-CN" w:bidi="zh-CN"/>
      </w:rPr>
    </w:lvl>
    <w:lvl w:ilvl="5" w:tentative="0">
      <w:start w:val="0"/>
      <w:numFmt w:val="bullet"/>
      <w:lvlText w:val="•"/>
      <w:lvlJc w:val="left"/>
      <w:pPr>
        <w:ind w:left="4304" w:hanging="629"/>
      </w:pPr>
      <w:rPr>
        <w:rFonts w:hint="default"/>
        <w:lang w:val="zh-CN" w:eastAsia="zh-CN" w:bidi="zh-CN"/>
      </w:rPr>
    </w:lvl>
    <w:lvl w:ilvl="6" w:tentative="0">
      <w:start w:val="0"/>
      <w:numFmt w:val="bullet"/>
      <w:lvlText w:val="•"/>
      <w:lvlJc w:val="left"/>
      <w:pPr>
        <w:ind w:left="5537" w:hanging="629"/>
      </w:pPr>
      <w:rPr>
        <w:rFonts w:hint="default"/>
        <w:lang w:val="zh-CN" w:eastAsia="zh-CN" w:bidi="zh-CN"/>
      </w:rPr>
    </w:lvl>
    <w:lvl w:ilvl="7" w:tentative="0">
      <w:start w:val="0"/>
      <w:numFmt w:val="bullet"/>
      <w:lvlText w:val="•"/>
      <w:lvlJc w:val="left"/>
      <w:pPr>
        <w:ind w:left="6769" w:hanging="629"/>
      </w:pPr>
      <w:rPr>
        <w:rFonts w:hint="default"/>
        <w:lang w:val="zh-CN" w:eastAsia="zh-CN" w:bidi="zh-CN"/>
      </w:rPr>
    </w:lvl>
    <w:lvl w:ilvl="8" w:tentative="0">
      <w:start w:val="0"/>
      <w:numFmt w:val="bullet"/>
      <w:lvlText w:val="•"/>
      <w:lvlJc w:val="left"/>
      <w:pPr>
        <w:ind w:left="8002" w:hanging="629"/>
      </w:pPr>
      <w:rPr>
        <w:rFonts w:hint="default"/>
        <w:lang w:val="zh-CN" w:eastAsia="zh-CN" w:bidi="zh-CN"/>
      </w:rPr>
    </w:lvl>
  </w:abstractNum>
  <w:abstractNum w:abstractNumId="12">
    <w:nsid w:val="C0915F4F"/>
    <w:multiLevelType w:val="multilevel"/>
    <w:tmpl w:val="C0915F4F"/>
    <w:lvl w:ilvl="0" w:tentative="0">
      <w:start w:val="1"/>
      <w:numFmt w:val="decimal"/>
      <w:lvlText w:val="%1."/>
      <w:lvlJc w:val="left"/>
      <w:pPr>
        <w:ind w:left="691" w:hanging="361"/>
        <w:jc w:val="left"/>
      </w:pPr>
      <w:rPr>
        <w:rFonts w:hint="default" w:ascii="宋体" w:hAnsi="宋体" w:eastAsia="宋体" w:cs="宋体"/>
        <w:spacing w:val="-15"/>
        <w:w w:val="100"/>
        <w:sz w:val="22"/>
        <w:szCs w:val="22"/>
        <w:lang w:val="zh-CN" w:eastAsia="zh-CN" w:bidi="zh-CN"/>
      </w:rPr>
    </w:lvl>
    <w:lvl w:ilvl="1" w:tentative="0">
      <w:start w:val="0"/>
      <w:numFmt w:val="bullet"/>
      <w:lvlText w:val="•"/>
      <w:lvlJc w:val="left"/>
      <w:pPr>
        <w:ind w:left="1676" w:hanging="361"/>
      </w:pPr>
      <w:rPr>
        <w:rFonts w:hint="default"/>
        <w:lang w:val="zh-CN" w:eastAsia="zh-CN" w:bidi="zh-CN"/>
      </w:rPr>
    </w:lvl>
    <w:lvl w:ilvl="2" w:tentative="0">
      <w:start w:val="0"/>
      <w:numFmt w:val="bullet"/>
      <w:lvlText w:val="•"/>
      <w:lvlJc w:val="left"/>
      <w:pPr>
        <w:ind w:left="2653" w:hanging="361"/>
      </w:pPr>
      <w:rPr>
        <w:rFonts w:hint="default"/>
        <w:lang w:val="zh-CN" w:eastAsia="zh-CN" w:bidi="zh-CN"/>
      </w:rPr>
    </w:lvl>
    <w:lvl w:ilvl="3" w:tentative="0">
      <w:start w:val="0"/>
      <w:numFmt w:val="bullet"/>
      <w:lvlText w:val="•"/>
      <w:lvlJc w:val="left"/>
      <w:pPr>
        <w:ind w:left="3630" w:hanging="361"/>
      </w:pPr>
      <w:rPr>
        <w:rFonts w:hint="default"/>
        <w:lang w:val="zh-CN" w:eastAsia="zh-CN" w:bidi="zh-CN"/>
      </w:rPr>
    </w:lvl>
    <w:lvl w:ilvl="4" w:tentative="0">
      <w:start w:val="0"/>
      <w:numFmt w:val="bullet"/>
      <w:lvlText w:val="•"/>
      <w:lvlJc w:val="left"/>
      <w:pPr>
        <w:ind w:left="4606" w:hanging="361"/>
      </w:pPr>
      <w:rPr>
        <w:rFonts w:hint="default"/>
        <w:lang w:val="zh-CN" w:eastAsia="zh-CN" w:bidi="zh-CN"/>
      </w:rPr>
    </w:lvl>
    <w:lvl w:ilvl="5" w:tentative="0">
      <w:start w:val="0"/>
      <w:numFmt w:val="bullet"/>
      <w:lvlText w:val="•"/>
      <w:lvlJc w:val="left"/>
      <w:pPr>
        <w:ind w:left="5583" w:hanging="361"/>
      </w:pPr>
      <w:rPr>
        <w:rFonts w:hint="default"/>
        <w:lang w:val="zh-CN" w:eastAsia="zh-CN" w:bidi="zh-CN"/>
      </w:rPr>
    </w:lvl>
    <w:lvl w:ilvl="6" w:tentative="0">
      <w:start w:val="0"/>
      <w:numFmt w:val="bullet"/>
      <w:lvlText w:val="•"/>
      <w:lvlJc w:val="left"/>
      <w:pPr>
        <w:ind w:left="6560" w:hanging="361"/>
      </w:pPr>
      <w:rPr>
        <w:rFonts w:hint="default"/>
        <w:lang w:val="zh-CN" w:eastAsia="zh-CN" w:bidi="zh-CN"/>
      </w:rPr>
    </w:lvl>
    <w:lvl w:ilvl="7" w:tentative="0">
      <w:start w:val="0"/>
      <w:numFmt w:val="bullet"/>
      <w:lvlText w:val="•"/>
      <w:lvlJc w:val="left"/>
      <w:pPr>
        <w:ind w:left="7536" w:hanging="361"/>
      </w:pPr>
      <w:rPr>
        <w:rFonts w:hint="default"/>
        <w:lang w:val="zh-CN" w:eastAsia="zh-CN" w:bidi="zh-CN"/>
      </w:rPr>
    </w:lvl>
    <w:lvl w:ilvl="8" w:tentative="0">
      <w:start w:val="0"/>
      <w:numFmt w:val="bullet"/>
      <w:lvlText w:val="•"/>
      <w:lvlJc w:val="left"/>
      <w:pPr>
        <w:ind w:left="8513" w:hanging="361"/>
      </w:pPr>
      <w:rPr>
        <w:rFonts w:hint="default"/>
        <w:lang w:val="zh-CN" w:eastAsia="zh-CN" w:bidi="zh-CN"/>
      </w:rPr>
    </w:lvl>
  </w:abstractNum>
  <w:abstractNum w:abstractNumId="13">
    <w:nsid w:val="D7D140E4"/>
    <w:multiLevelType w:val="multilevel"/>
    <w:tmpl w:val="D7D140E4"/>
    <w:lvl w:ilvl="0" w:tentative="0">
      <w:start w:val="1"/>
      <w:numFmt w:val="decimal"/>
      <w:lvlText w:val="（%1）"/>
      <w:lvlJc w:val="left"/>
      <w:pPr>
        <w:ind w:left="1635"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522" w:hanging="525"/>
      </w:pPr>
      <w:rPr>
        <w:rFonts w:hint="default"/>
        <w:lang w:val="zh-CN" w:eastAsia="zh-CN" w:bidi="zh-CN"/>
      </w:rPr>
    </w:lvl>
    <w:lvl w:ilvl="2" w:tentative="0">
      <w:start w:val="0"/>
      <w:numFmt w:val="bullet"/>
      <w:lvlText w:val="•"/>
      <w:lvlJc w:val="left"/>
      <w:pPr>
        <w:ind w:left="3405" w:hanging="525"/>
      </w:pPr>
      <w:rPr>
        <w:rFonts w:hint="default"/>
        <w:lang w:val="zh-CN" w:eastAsia="zh-CN" w:bidi="zh-CN"/>
      </w:rPr>
    </w:lvl>
    <w:lvl w:ilvl="3" w:tentative="0">
      <w:start w:val="0"/>
      <w:numFmt w:val="bullet"/>
      <w:lvlText w:val="•"/>
      <w:lvlJc w:val="left"/>
      <w:pPr>
        <w:ind w:left="4288" w:hanging="525"/>
      </w:pPr>
      <w:rPr>
        <w:rFonts w:hint="default"/>
        <w:lang w:val="zh-CN" w:eastAsia="zh-CN" w:bidi="zh-CN"/>
      </w:rPr>
    </w:lvl>
    <w:lvl w:ilvl="4" w:tentative="0">
      <w:start w:val="0"/>
      <w:numFmt w:val="bullet"/>
      <w:lvlText w:val="•"/>
      <w:lvlJc w:val="left"/>
      <w:pPr>
        <w:ind w:left="5170" w:hanging="525"/>
      </w:pPr>
      <w:rPr>
        <w:rFonts w:hint="default"/>
        <w:lang w:val="zh-CN" w:eastAsia="zh-CN" w:bidi="zh-CN"/>
      </w:rPr>
    </w:lvl>
    <w:lvl w:ilvl="5" w:tentative="0">
      <w:start w:val="0"/>
      <w:numFmt w:val="bullet"/>
      <w:lvlText w:val="•"/>
      <w:lvlJc w:val="left"/>
      <w:pPr>
        <w:ind w:left="6053" w:hanging="525"/>
      </w:pPr>
      <w:rPr>
        <w:rFonts w:hint="default"/>
        <w:lang w:val="zh-CN" w:eastAsia="zh-CN" w:bidi="zh-CN"/>
      </w:rPr>
    </w:lvl>
    <w:lvl w:ilvl="6" w:tentative="0">
      <w:start w:val="0"/>
      <w:numFmt w:val="bullet"/>
      <w:lvlText w:val="•"/>
      <w:lvlJc w:val="left"/>
      <w:pPr>
        <w:ind w:left="6936" w:hanging="525"/>
      </w:pPr>
      <w:rPr>
        <w:rFonts w:hint="default"/>
        <w:lang w:val="zh-CN" w:eastAsia="zh-CN" w:bidi="zh-CN"/>
      </w:rPr>
    </w:lvl>
    <w:lvl w:ilvl="7" w:tentative="0">
      <w:start w:val="0"/>
      <w:numFmt w:val="bullet"/>
      <w:lvlText w:val="•"/>
      <w:lvlJc w:val="left"/>
      <w:pPr>
        <w:ind w:left="7818" w:hanging="525"/>
      </w:pPr>
      <w:rPr>
        <w:rFonts w:hint="default"/>
        <w:lang w:val="zh-CN" w:eastAsia="zh-CN" w:bidi="zh-CN"/>
      </w:rPr>
    </w:lvl>
    <w:lvl w:ilvl="8" w:tentative="0">
      <w:start w:val="0"/>
      <w:numFmt w:val="bullet"/>
      <w:lvlText w:val="•"/>
      <w:lvlJc w:val="left"/>
      <w:pPr>
        <w:ind w:left="8701" w:hanging="525"/>
      </w:pPr>
      <w:rPr>
        <w:rFonts w:hint="default"/>
        <w:lang w:val="zh-CN" w:eastAsia="zh-CN" w:bidi="zh-CN"/>
      </w:rPr>
    </w:lvl>
  </w:abstractNum>
  <w:abstractNum w:abstractNumId="14">
    <w:nsid w:val="D7F9FE59"/>
    <w:multiLevelType w:val="multilevel"/>
    <w:tmpl w:val="D7F9FE59"/>
    <w:lvl w:ilvl="0" w:tentative="0">
      <w:start w:val="1"/>
      <w:numFmt w:val="decimal"/>
      <w:lvlText w:val="（%1）"/>
      <w:lvlJc w:val="left"/>
      <w:pPr>
        <w:ind w:left="1635"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522" w:hanging="525"/>
      </w:pPr>
      <w:rPr>
        <w:rFonts w:hint="default"/>
        <w:lang w:val="zh-CN" w:eastAsia="zh-CN" w:bidi="zh-CN"/>
      </w:rPr>
    </w:lvl>
    <w:lvl w:ilvl="2" w:tentative="0">
      <w:start w:val="0"/>
      <w:numFmt w:val="bullet"/>
      <w:lvlText w:val="•"/>
      <w:lvlJc w:val="left"/>
      <w:pPr>
        <w:ind w:left="3405" w:hanging="525"/>
      </w:pPr>
      <w:rPr>
        <w:rFonts w:hint="default"/>
        <w:lang w:val="zh-CN" w:eastAsia="zh-CN" w:bidi="zh-CN"/>
      </w:rPr>
    </w:lvl>
    <w:lvl w:ilvl="3" w:tentative="0">
      <w:start w:val="0"/>
      <w:numFmt w:val="bullet"/>
      <w:lvlText w:val="•"/>
      <w:lvlJc w:val="left"/>
      <w:pPr>
        <w:ind w:left="4288" w:hanging="525"/>
      </w:pPr>
      <w:rPr>
        <w:rFonts w:hint="default"/>
        <w:lang w:val="zh-CN" w:eastAsia="zh-CN" w:bidi="zh-CN"/>
      </w:rPr>
    </w:lvl>
    <w:lvl w:ilvl="4" w:tentative="0">
      <w:start w:val="0"/>
      <w:numFmt w:val="bullet"/>
      <w:lvlText w:val="•"/>
      <w:lvlJc w:val="left"/>
      <w:pPr>
        <w:ind w:left="5170" w:hanging="525"/>
      </w:pPr>
      <w:rPr>
        <w:rFonts w:hint="default"/>
        <w:lang w:val="zh-CN" w:eastAsia="zh-CN" w:bidi="zh-CN"/>
      </w:rPr>
    </w:lvl>
    <w:lvl w:ilvl="5" w:tentative="0">
      <w:start w:val="0"/>
      <w:numFmt w:val="bullet"/>
      <w:lvlText w:val="•"/>
      <w:lvlJc w:val="left"/>
      <w:pPr>
        <w:ind w:left="6053" w:hanging="525"/>
      </w:pPr>
      <w:rPr>
        <w:rFonts w:hint="default"/>
        <w:lang w:val="zh-CN" w:eastAsia="zh-CN" w:bidi="zh-CN"/>
      </w:rPr>
    </w:lvl>
    <w:lvl w:ilvl="6" w:tentative="0">
      <w:start w:val="0"/>
      <w:numFmt w:val="bullet"/>
      <w:lvlText w:val="•"/>
      <w:lvlJc w:val="left"/>
      <w:pPr>
        <w:ind w:left="6936" w:hanging="525"/>
      </w:pPr>
      <w:rPr>
        <w:rFonts w:hint="default"/>
        <w:lang w:val="zh-CN" w:eastAsia="zh-CN" w:bidi="zh-CN"/>
      </w:rPr>
    </w:lvl>
    <w:lvl w:ilvl="7" w:tentative="0">
      <w:start w:val="0"/>
      <w:numFmt w:val="bullet"/>
      <w:lvlText w:val="•"/>
      <w:lvlJc w:val="left"/>
      <w:pPr>
        <w:ind w:left="7818" w:hanging="525"/>
      </w:pPr>
      <w:rPr>
        <w:rFonts w:hint="default"/>
        <w:lang w:val="zh-CN" w:eastAsia="zh-CN" w:bidi="zh-CN"/>
      </w:rPr>
    </w:lvl>
    <w:lvl w:ilvl="8" w:tentative="0">
      <w:start w:val="0"/>
      <w:numFmt w:val="bullet"/>
      <w:lvlText w:val="•"/>
      <w:lvlJc w:val="left"/>
      <w:pPr>
        <w:ind w:left="8701" w:hanging="525"/>
      </w:pPr>
      <w:rPr>
        <w:rFonts w:hint="default"/>
        <w:lang w:val="zh-CN" w:eastAsia="zh-CN" w:bidi="zh-CN"/>
      </w:rPr>
    </w:lvl>
  </w:abstractNum>
  <w:abstractNum w:abstractNumId="15">
    <w:nsid w:val="DCBA6B53"/>
    <w:multiLevelType w:val="multilevel"/>
    <w:tmpl w:val="DCBA6B53"/>
    <w:lvl w:ilvl="0" w:tentative="0">
      <w:start w:val="1"/>
      <w:numFmt w:val="decimal"/>
      <w:lvlText w:val="（%1）"/>
      <w:lvlJc w:val="left"/>
      <w:pPr>
        <w:ind w:left="1575"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468" w:hanging="527"/>
      </w:pPr>
      <w:rPr>
        <w:rFonts w:hint="default"/>
        <w:lang w:val="zh-CN" w:eastAsia="zh-CN" w:bidi="zh-CN"/>
      </w:rPr>
    </w:lvl>
    <w:lvl w:ilvl="2" w:tentative="0">
      <w:start w:val="0"/>
      <w:numFmt w:val="bullet"/>
      <w:lvlText w:val="•"/>
      <w:lvlJc w:val="left"/>
      <w:pPr>
        <w:ind w:left="3357" w:hanging="527"/>
      </w:pPr>
      <w:rPr>
        <w:rFonts w:hint="default"/>
        <w:lang w:val="zh-CN" w:eastAsia="zh-CN" w:bidi="zh-CN"/>
      </w:rPr>
    </w:lvl>
    <w:lvl w:ilvl="3" w:tentative="0">
      <w:start w:val="0"/>
      <w:numFmt w:val="bullet"/>
      <w:lvlText w:val="•"/>
      <w:lvlJc w:val="left"/>
      <w:pPr>
        <w:ind w:left="4246" w:hanging="527"/>
      </w:pPr>
      <w:rPr>
        <w:rFonts w:hint="default"/>
        <w:lang w:val="zh-CN" w:eastAsia="zh-CN" w:bidi="zh-CN"/>
      </w:rPr>
    </w:lvl>
    <w:lvl w:ilvl="4" w:tentative="0">
      <w:start w:val="0"/>
      <w:numFmt w:val="bullet"/>
      <w:lvlText w:val="•"/>
      <w:lvlJc w:val="left"/>
      <w:pPr>
        <w:ind w:left="5134" w:hanging="527"/>
      </w:pPr>
      <w:rPr>
        <w:rFonts w:hint="default"/>
        <w:lang w:val="zh-CN" w:eastAsia="zh-CN" w:bidi="zh-CN"/>
      </w:rPr>
    </w:lvl>
    <w:lvl w:ilvl="5" w:tentative="0">
      <w:start w:val="0"/>
      <w:numFmt w:val="bullet"/>
      <w:lvlText w:val="•"/>
      <w:lvlJc w:val="left"/>
      <w:pPr>
        <w:ind w:left="6023" w:hanging="527"/>
      </w:pPr>
      <w:rPr>
        <w:rFonts w:hint="default"/>
        <w:lang w:val="zh-CN" w:eastAsia="zh-CN" w:bidi="zh-CN"/>
      </w:rPr>
    </w:lvl>
    <w:lvl w:ilvl="6" w:tentative="0">
      <w:start w:val="0"/>
      <w:numFmt w:val="bullet"/>
      <w:lvlText w:val="•"/>
      <w:lvlJc w:val="left"/>
      <w:pPr>
        <w:ind w:left="6912" w:hanging="527"/>
      </w:pPr>
      <w:rPr>
        <w:rFonts w:hint="default"/>
        <w:lang w:val="zh-CN" w:eastAsia="zh-CN" w:bidi="zh-CN"/>
      </w:rPr>
    </w:lvl>
    <w:lvl w:ilvl="7" w:tentative="0">
      <w:start w:val="0"/>
      <w:numFmt w:val="bullet"/>
      <w:lvlText w:val="•"/>
      <w:lvlJc w:val="left"/>
      <w:pPr>
        <w:ind w:left="7800" w:hanging="527"/>
      </w:pPr>
      <w:rPr>
        <w:rFonts w:hint="default"/>
        <w:lang w:val="zh-CN" w:eastAsia="zh-CN" w:bidi="zh-CN"/>
      </w:rPr>
    </w:lvl>
    <w:lvl w:ilvl="8" w:tentative="0">
      <w:start w:val="0"/>
      <w:numFmt w:val="bullet"/>
      <w:lvlText w:val="•"/>
      <w:lvlJc w:val="left"/>
      <w:pPr>
        <w:ind w:left="8689" w:hanging="527"/>
      </w:pPr>
      <w:rPr>
        <w:rFonts w:hint="default"/>
        <w:lang w:val="zh-CN" w:eastAsia="zh-CN" w:bidi="zh-CN"/>
      </w:rPr>
    </w:lvl>
  </w:abstractNum>
  <w:abstractNum w:abstractNumId="16">
    <w:nsid w:val="E093A4B0"/>
    <w:multiLevelType w:val="multilevel"/>
    <w:tmpl w:val="E093A4B0"/>
    <w:lvl w:ilvl="0" w:tentative="0">
      <w:start w:val="1"/>
      <w:numFmt w:val="decimal"/>
      <w:lvlText w:val="%1"/>
      <w:lvlJc w:val="left"/>
      <w:pPr>
        <w:ind w:left="1845" w:hanging="735"/>
        <w:jc w:val="left"/>
      </w:pPr>
      <w:rPr>
        <w:rFonts w:hint="default"/>
        <w:lang w:val="zh-CN" w:eastAsia="zh-CN" w:bidi="zh-CN"/>
      </w:rPr>
    </w:lvl>
    <w:lvl w:ilvl="1" w:tentative="0">
      <w:start w:val="10"/>
      <w:numFmt w:val="decimal"/>
      <w:lvlText w:val="%1.%2"/>
      <w:lvlJc w:val="left"/>
      <w:pPr>
        <w:ind w:left="1845" w:hanging="735"/>
        <w:jc w:val="left"/>
      </w:pPr>
      <w:rPr>
        <w:rFonts w:hint="default"/>
        <w:lang w:val="zh-CN" w:eastAsia="zh-CN" w:bidi="zh-CN"/>
      </w:rPr>
    </w:lvl>
    <w:lvl w:ilvl="2" w:tentative="0">
      <w:start w:val="3"/>
      <w:numFmt w:val="decimal"/>
      <w:lvlText w:val="%1.%2.%3"/>
      <w:lvlJc w:val="left"/>
      <w:pPr>
        <w:ind w:left="1845" w:hanging="735"/>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4428" w:hanging="735"/>
      </w:pPr>
      <w:rPr>
        <w:rFonts w:hint="default"/>
        <w:lang w:val="zh-CN" w:eastAsia="zh-CN" w:bidi="zh-CN"/>
      </w:rPr>
    </w:lvl>
    <w:lvl w:ilvl="4" w:tentative="0">
      <w:start w:val="0"/>
      <w:numFmt w:val="bullet"/>
      <w:lvlText w:val="•"/>
      <w:lvlJc w:val="left"/>
      <w:pPr>
        <w:ind w:left="5290" w:hanging="735"/>
      </w:pPr>
      <w:rPr>
        <w:rFonts w:hint="default"/>
        <w:lang w:val="zh-CN" w:eastAsia="zh-CN" w:bidi="zh-CN"/>
      </w:rPr>
    </w:lvl>
    <w:lvl w:ilvl="5" w:tentative="0">
      <w:start w:val="0"/>
      <w:numFmt w:val="bullet"/>
      <w:lvlText w:val="•"/>
      <w:lvlJc w:val="left"/>
      <w:pPr>
        <w:ind w:left="6153" w:hanging="735"/>
      </w:pPr>
      <w:rPr>
        <w:rFonts w:hint="default"/>
        <w:lang w:val="zh-CN" w:eastAsia="zh-CN" w:bidi="zh-CN"/>
      </w:rPr>
    </w:lvl>
    <w:lvl w:ilvl="6" w:tentative="0">
      <w:start w:val="0"/>
      <w:numFmt w:val="bullet"/>
      <w:lvlText w:val="•"/>
      <w:lvlJc w:val="left"/>
      <w:pPr>
        <w:ind w:left="7016" w:hanging="735"/>
      </w:pPr>
      <w:rPr>
        <w:rFonts w:hint="default"/>
        <w:lang w:val="zh-CN" w:eastAsia="zh-CN" w:bidi="zh-CN"/>
      </w:rPr>
    </w:lvl>
    <w:lvl w:ilvl="7" w:tentative="0">
      <w:start w:val="0"/>
      <w:numFmt w:val="bullet"/>
      <w:lvlText w:val="•"/>
      <w:lvlJc w:val="left"/>
      <w:pPr>
        <w:ind w:left="7878" w:hanging="735"/>
      </w:pPr>
      <w:rPr>
        <w:rFonts w:hint="default"/>
        <w:lang w:val="zh-CN" w:eastAsia="zh-CN" w:bidi="zh-CN"/>
      </w:rPr>
    </w:lvl>
    <w:lvl w:ilvl="8" w:tentative="0">
      <w:start w:val="0"/>
      <w:numFmt w:val="bullet"/>
      <w:lvlText w:val="•"/>
      <w:lvlJc w:val="left"/>
      <w:pPr>
        <w:ind w:left="8741" w:hanging="735"/>
      </w:pPr>
      <w:rPr>
        <w:rFonts w:hint="default"/>
        <w:lang w:val="zh-CN" w:eastAsia="zh-CN" w:bidi="zh-CN"/>
      </w:rPr>
    </w:lvl>
  </w:abstractNum>
  <w:abstractNum w:abstractNumId="17">
    <w:nsid w:val="F0E89278"/>
    <w:multiLevelType w:val="multilevel"/>
    <w:tmpl w:val="F0E89278"/>
    <w:lvl w:ilvl="0" w:tentative="0">
      <w:start w:val="16"/>
      <w:numFmt w:val="decimal"/>
      <w:lvlText w:val="%1"/>
      <w:lvlJc w:val="left"/>
      <w:pPr>
        <w:ind w:left="1636" w:hanging="526"/>
        <w:jc w:val="left"/>
      </w:pPr>
      <w:rPr>
        <w:rFonts w:hint="default"/>
        <w:lang w:val="zh-CN" w:eastAsia="zh-CN" w:bidi="zh-CN"/>
      </w:rPr>
    </w:lvl>
    <w:lvl w:ilvl="1" w:tentative="0">
      <w:start w:val="2"/>
      <w:numFmt w:val="decimal"/>
      <w:lvlText w:val="%1.%2"/>
      <w:lvlJc w:val="left"/>
      <w:pPr>
        <w:ind w:left="1636" w:hanging="526"/>
        <w:jc w:val="left"/>
      </w:pPr>
      <w:rPr>
        <w:rFonts w:hint="default" w:ascii="宋体" w:hAnsi="宋体" w:eastAsia="宋体" w:cs="宋体"/>
        <w:spacing w:val="0"/>
        <w:w w:val="99"/>
        <w:sz w:val="21"/>
        <w:szCs w:val="21"/>
        <w:lang w:val="zh-CN" w:eastAsia="zh-CN" w:bidi="zh-CN"/>
      </w:rPr>
    </w:lvl>
    <w:lvl w:ilvl="2" w:tentative="0">
      <w:start w:val="1"/>
      <w:numFmt w:val="decimal"/>
      <w:lvlText w:val="%1.%2.%3"/>
      <w:lvlJc w:val="left"/>
      <w:pPr>
        <w:ind w:left="1845" w:hanging="735"/>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3757" w:hanging="735"/>
      </w:pPr>
      <w:rPr>
        <w:rFonts w:hint="default"/>
        <w:lang w:val="zh-CN" w:eastAsia="zh-CN" w:bidi="zh-CN"/>
      </w:rPr>
    </w:lvl>
    <w:lvl w:ilvl="4" w:tentative="0">
      <w:start w:val="0"/>
      <w:numFmt w:val="bullet"/>
      <w:lvlText w:val="•"/>
      <w:lvlJc w:val="left"/>
      <w:pPr>
        <w:ind w:left="4715" w:hanging="735"/>
      </w:pPr>
      <w:rPr>
        <w:rFonts w:hint="default"/>
        <w:lang w:val="zh-CN" w:eastAsia="zh-CN" w:bidi="zh-CN"/>
      </w:rPr>
    </w:lvl>
    <w:lvl w:ilvl="5" w:tentative="0">
      <w:start w:val="0"/>
      <w:numFmt w:val="bullet"/>
      <w:lvlText w:val="•"/>
      <w:lvlJc w:val="left"/>
      <w:pPr>
        <w:ind w:left="5674" w:hanging="735"/>
      </w:pPr>
      <w:rPr>
        <w:rFonts w:hint="default"/>
        <w:lang w:val="zh-CN" w:eastAsia="zh-CN" w:bidi="zh-CN"/>
      </w:rPr>
    </w:lvl>
    <w:lvl w:ilvl="6" w:tentative="0">
      <w:start w:val="0"/>
      <w:numFmt w:val="bullet"/>
      <w:lvlText w:val="•"/>
      <w:lvlJc w:val="left"/>
      <w:pPr>
        <w:ind w:left="6632" w:hanging="735"/>
      </w:pPr>
      <w:rPr>
        <w:rFonts w:hint="default"/>
        <w:lang w:val="zh-CN" w:eastAsia="zh-CN" w:bidi="zh-CN"/>
      </w:rPr>
    </w:lvl>
    <w:lvl w:ilvl="7" w:tentative="0">
      <w:start w:val="0"/>
      <w:numFmt w:val="bullet"/>
      <w:lvlText w:val="•"/>
      <w:lvlJc w:val="left"/>
      <w:pPr>
        <w:ind w:left="7591" w:hanging="735"/>
      </w:pPr>
      <w:rPr>
        <w:rFonts w:hint="default"/>
        <w:lang w:val="zh-CN" w:eastAsia="zh-CN" w:bidi="zh-CN"/>
      </w:rPr>
    </w:lvl>
    <w:lvl w:ilvl="8" w:tentative="0">
      <w:start w:val="0"/>
      <w:numFmt w:val="bullet"/>
      <w:lvlText w:val="•"/>
      <w:lvlJc w:val="left"/>
      <w:pPr>
        <w:ind w:left="8549" w:hanging="735"/>
      </w:pPr>
      <w:rPr>
        <w:rFonts w:hint="default"/>
        <w:lang w:val="zh-CN" w:eastAsia="zh-CN" w:bidi="zh-CN"/>
      </w:rPr>
    </w:lvl>
  </w:abstractNum>
  <w:abstractNum w:abstractNumId="18">
    <w:nsid w:val="F4B5D9F5"/>
    <w:multiLevelType w:val="multilevel"/>
    <w:tmpl w:val="F4B5D9F5"/>
    <w:lvl w:ilvl="0" w:tentative="0">
      <w:start w:val="1"/>
      <w:numFmt w:val="decimal"/>
      <w:lvlText w:val="（%1）"/>
      <w:lvlJc w:val="left"/>
      <w:pPr>
        <w:ind w:left="1575"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468" w:hanging="527"/>
      </w:pPr>
      <w:rPr>
        <w:rFonts w:hint="default"/>
        <w:lang w:val="zh-CN" w:eastAsia="zh-CN" w:bidi="zh-CN"/>
      </w:rPr>
    </w:lvl>
    <w:lvl w:ilvl="2" w:tentative="0">
      <w:start w:val="0"/>
      <w:numFmt w:val="bullet"/>
      <w:lvlText w:val="•"/>
      <w:lvlJc w:val="left"/>
      <w:pPr>
        <w:ind w:left="3357" w:hanging="527"/>
      </w:pPr>
      <w:rPr>
        <w:rFonts w:hint="default"/>
        <w:lang w:val="zh-CN" w:eastAsia="zh-CN" w:bidi="zh-CN"/>
      </w:rPr>
    </w:lvl>
    <w:lvl w:ilvl="3" w:tentative="0">
      <w:start w:val="0"/>
      <w:numFmt w:val="bullet"/>
      <w:lvlText w:val="•"/>
      <w:lvlJc w:val="left"/>
      <w:pPr>
        <w:ind w:left="4246" w:hanging="527"/>
      </w:pPr>
      <w:rPr>
        <w:rFonts w:hint="default"/>
        <w:lang w:val="zh-CN" w:eastAsia="zh-CN" w:bidi="zh-CN"/>
      </w:rPr>
    </w:lvl>
    <w:lvl w:ilvl="4" w:tentative="0">
      <w:start w:val="0"/>
      <w:numFmt w:val="bullet"/>
      <w:lvlText w:val="•"/>
      <w:lvlJc w:val="left"/>
      <w:pPr>
        <w:ind w:left="5134" w:hanging="527"/>
      </w:pPr>
      <w:rPr>
        <w:rFonts w:hint="default"/>
        <w:lang w:val="zh-CN" w:eastAsia="zh-CN" w:bidi="zh-CN"/>
      </w:rPr>
    </w:lvl>
    <w:lvl w:ilvl="5" w:tentative="0">
      <w:start w:val="0"/>
      <w:numFmt w:val="bullet"/>
      <w:lvlText w:val="•"/>
      <w:lvlJc w:val="left"/>
      <w:pPr>
        <w:ind w:left="6023" w:hanging="527"/>
      </w:pPr>
      <w:rPr>
        <w:rFonts w:hint="default"/>
        <w:lang w:val="zh-CN" w:eastAsia="zh-CN" w:bidi="zh-CN"/>
      </w:rPr>
    </w:lvl>
    <w:lvl w:ilvl="6" w:tentative="0">
      <w:start w:val="0"/>
      <w:numFmt w:val="bullet"/>
      <w:lvlText w:val="•"/>
      <w:lvlJc w:val="left"/>
      <w:pPr>
        <w:ind w:left="6912" w:hanging="527"/>
      </w:pPr>
      <w:rPr>
        <w:rFonts w:hint="default"/>
        <w:lang w:val="zh-CN" w:eastAsia="zh-CN" w:bidi="zh-CN"/>
      </w:rPr>
    </w:lvl>
    <w:lvl w:ilvl="7" w:tentative="0">
      <w:start w:val="0"/>
      <w:numFmt w:val="bullet"/>
      <w:lvlText w:val="•"/>
      <w:lvlJc w:val="left"/>
      <w:pPr>
        <w:ind w:left="7800" w:hanging="527"/>
      </w:pPr>
      <w:rPr>
        <w:rFonts w:hint="default"/>
        <w:lang w:val="zh-CN" w:eastAsia="zh-CN" w:bidi="zh-CN"/>
      </w:rPr>
    </w:lvl>
    <w:lvl w:ilvl="8" w:tentative="0">
      <w:start w:val="0"/>
      <w:numFmt w:val="bullet"/>
      <w:lvlText w:val="•"/>
      <w:lvlJc w:val="left"/>
      <w:pPr>
        <w:ind w:left="8689" w:hanging="527"/>
      </w:pPr>
      <w:rPr>
        <w:rFonts w:hint="default"/>
        <w:lang w:val="zh-CN" w:eastAsia="zh-CN" w:bidi="zh-CN"/>
      </w:rPr>
    </w:lvl>
  </w:abstractNum>
  <w:abstractNum w:abstractNumId="19">
    <w:nsid w:val="F7735DC9"/>
    <w:multiLevelType w:val="multilevel"/>
    <w:tmpl w:val="F7735DC9"/>
    <w:lvl w:ilvl="0" w:tentative="0">
      <w:start w:val="1"/>
      <w:numFmt w:val="decimal"/>
      <w:lvlText w:val="%1"/>
      <w:lvlJc w:val="left"/>
      <w:pPr>
        <w:ind w:left="1531" w:hanging="420"/>
        <w:jc w:val="left"/>
      </w:pPr>
      <w:rPr>
        <w:rFonts w:hint="default"/>
        <w:lang w:val="zh-CN" w:eastAsia="zh-CN" w:bidi="zh-CN"/>
      </w:rPr>
    </w:lvl>
    <w:lvl w:ilvl="1" w:tentative="0">
      <w:start w:val="7"/>
      <w:numFmt w:val="decimal"/>
      <w:lvlText w:val="%1.%2"/>
      <w:lvlJc w:val="left"/>
      <w:pPr>
        <w:ind w:left="1531" w:hanging="420"/>
        <w:jc w:val="left"/>
      </w:pPr>
      <w:rPr>
        <w:rFonts w:hint="default" w:ascii="宋体" w:hAnsi="宋体" w:eastAsia="宋体" w:cs="宋体"/>
        <w:spacing w:val="0"/>
        <w:w w:val="99"/>
        <w:sz w:val="21"/>
        <w:szCs w:val="21"/>
        <w:lang w:val="zh-CN" w:eastAsia="zh-CN" w:bidi="zh-CN"/>
      </w:rPr>
    </w:lvl>
    <w:lvl w:ilvl="2" w:tentative="0">
      <w:start w:val="1"/>
      <w:numFmt w:val="decimal"/>
      <w:lvlText w:val="%1.%2.%3"/>
      <w:lvlJc w:val="left"/>
      <w:pPr>
        <w:ind w:left="691" w:hanging="579"/>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3523" w:hanging="579"/>
      </w:pPr>
      <w:rPr>
        <w:rFonts w:hint="default"/>
        <w:lang w:val="zh-CN" w:eastAsia="zh-CN" w:bidi="zh-CN"/>
      </w:rPr>
    </w:lvl>
    <w:lvl w:ilvl="4" w:tentative="0">
      <w:start w:val="0"/>
      <w:numFmt w:val="bullet"/>
      <w:lvlText w:val="•"/>
      <w:lvlJc w:val="left"/>
      <w:pPr>
        <w:ind w:left="4515" w:hanging="579"/>
      </w:pPr>
      <w:rPr>
        <w:rFonts w:hint="default"/>
        <w:lang w:val="zh-CN" w:eastAsia="zh-CN" w:bidi="zh-CN"/>
      </w:rPr>
    </w:lvl>
    <w:lvl w:ilvl="5" w:tentative="0">
      <w:start w:val="0"/>
      <w:numFmt w:val="bullet"/>
      <w:lvlText w:val="•"/>
      <w:lvlJc w:val="left"/>
      <w:pPr>
        <w:ind w:left="5507" w:hanging="579"/>
      </w:pPr>
      <w:rPr>
        <w:rFonts w:hint="default"/>
        <w:lang w:val="zh-CN" w:eastAsia="zh-CN" w:bidi="zh-CN"/>
      </w:rPr>
    </w:lvl>
    <w:lvl w:ilvl="6" w:tentative="0">
      <w:start w:val="0"/>
      <w:numFmt w:val="bullet"/>
      <w:lvlText w:val="•"/>
      <w:lvlJc w:val="left"/>
      <w:pPr>
        <w:ind w:left="6499" w:hanging="579"/>
      </w:pPr>
      <w:rPr>
        <w:rFonts w:hint="default"/>
        <w:lang w:val="zh-CN" w:eastAsia="zh-CN" w:bidi="zh-CN"/>
      </w:rPr>
    </w:lvl>
    <w:lvl w:ilvl="7" w:tentative="0">
      <w:start w:val="0"/>
      <w:numFmt w:val="bullet"/>
      <w:lvlText w:val="•"/>
      <w:lvlJc w:val="left"/>
      <w:pPr>
        <w:ind w:left="7491" w:hanging="579"/>
      </w:pPr>
      <w:rPr>
        <w:rFonts w:hint="default"/>
        <w:lang w:val="zh-CN" w:eastAsia="zh-CN" w:bidi="zh-CN"/>
      </w:rPr>
    </w:lvl>
    <w:lvl w:ilvl="8" w:tentative="0">
      <w:start w:val="0"/>
      <w:numFmt w:val="bullet"/>
      <w:lvlText w:val="•"/>
      <w:lvlJc w:val="left"/>
      <w:pPr>
        <w:ind w:left="8483" w:hanging="579"/>
      </w:pPr>
      <w:rPr>
        <w:rFonts w:hint="default"/>
        <w:lang w:val="zh-CN" w:eastAsia="zh-CN" w:bidi="zh-CN"/>
      </w:rPr>
    </w:lvl>
  </w:abstractNum>
  <w:abstractNum w:abstractNumId="20">
    <w:nsid w:val="03A63A41"/>
    <w:multiLevelType w:val="multilevel"/>
    <w:tmpl w:val="03A63A41"/>
    <w:lvl w:ilvl="0" w:tentative="0">
      <w:start w:val="1"/>
      <w:numFmt w:val="decimal"/>
      <w:lvlText w:val="（%1）"/>
      <w:lvlJc w:val="left"/>
      <w:pPr>
        <w:ind w:left="1772"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648" w:hanging="601"/>
      </w:pPr>
      <w:rPr>
        <w:rFonts w:hint="default"/>
        <w:lang w:val="zh-CN" w:eastAsia="zh-CN" w:bidi="zh-CN"/>
      </w:rPr>
    </w:lvl>
    <w:lvl w:ilvl="2" w:tentative="0">
      <w:start w:val="0"/>
      <w:numFmt w:val="bullet"/>
      <w:lvlText w:val="•"/>
      <w:lvlJc w:val="left"/>
      <w:pPr>
        <w:ind w:left="3517" w:hanging="601"/>
      </w:pPr>
      <w:rPr>
        <w:rFonts w:hint="default"/>
        <w:lang w:val="zh-CN" w:eastAsia="zh-CN" w:bidi="zh-CN"/>
      </w:rPr>
    </w:lvl>
    <w:lvl w:ilvl="3" w:tentative="0">
      <w:start w:val="0"/>
      <w:numFmt w:val="bullet"/>
      <w:lvlText w:val="•"/>
      <w:lvlJc w:val="left"/>
      <w:pPr>
        <w:ind w:left="4386" w:hanging="601"/>
      </w:pPr>
      <w:rPr>
        <w:rFonts w:hint="default"/>
        <w:lang w:val="zh-CN" w:eastAsia="zh-CN" w:bidi="zh-CN"/>
      </w:rPr>
    </w:lvl>
    <w:lvl w:ilvl="4" w:tentative="0">
      <w:start w:val="0"/>
      <w:numFmt w:val="bullet"/>
      <w:lvlText w:val="•"/>
      <w:lvlJc w:val="left"/>
      <w:pPr>
        <w:ind w:left="5254" w:hanging="601"/>
      </w:pPr>
      <w:rPr>
        <w:rFonts w:hint="default"/>
        <w:lang w:val="zh-CN" w:eastAsia="zh-CN" w:bidi="zh-CN"/>
      </w:rPr>
    </w:lvl>
    <w:lvl w:ilvl="5" w:tentative="0">
      <w:start w:val="0"/>
      <w:numFmt w:val="bullet"/>
      <w:lvlText w:val="•"/>
      <w:lvlJc w:val="left"/>
      <w:pPr>
        <w:ind w:left="6123" w:hanging="601"/>
      </w:pPr>
      <w:rPr>
        <w:rFonts w:hint="default"/>
        <w:lang w:val="zh-CN" w:eastAsia="zh-CN" w:bidi="zh-CN"/>
      </w:rPr>
    </w:lvl>
    <w:lvl w:ilvl="6" w:tentative="0">
      <w:start w:val="0"/>
      <w:numFmt w:val="bullet"/>
      <w:lvlText w:val="•"/>
      <w:lvlJc w:val="left"/>
      <w:pPr>
        <w:ind w:left="6992" w:hanging="601"/>
      </w:pPr>
      <w:rPr>
        <w:rFonts w:hint="default"/>
        <w:lang w:val="zh-CN" w:eastAsia="zh-CN" w:bidi="zh-CN"/>
      </w:rPr>
    </w:lvl>
    <w:lvl w:ilvl="7" w:tentative="0">
      <w:start w:val="0"/>
      <w:numFmt w:val="bullet"/>
      <w:lvlText w:val="•"/>
      <w:lvlJc w:val="left"/>
      <w:pPr>
        <w:ind w:left="7860" w:hanging="601"/>
      </w:pPr>
      <w:rPr>
        <w:rFonts w:hint="default"/>
        <w:lang w:val="zh-CN" w:eastAsia="zh-CN" w:bidi="zh-CN"/>
      </w:rPr>
    </w:lvl>
    <w:lvl w:ilvl="8" w:tentative="0">
      <w:start w:val="0"/>
      <w:numFmt w:val="bullet"/>
      <w:lvlText w:val="•"/>
      <w:lvlJc w:val="left"/>
      <w:pPr>
        <w:ind w:left="8729" w:hanging="601"/>
      </w:pPr>
      <w:rPr>
        <w:rFonts w:hint="default"/>
        <w:lang w:val="zh-CN" w:eastAsia="zh-CN" w:bidi="zh-CN"/>
      </w:rPr>
    </w:lvl>
  </w:abstractNum>
  <w:abstractNum w:abstractNumId="21">
    <w:nsid w:val="04471743"/>
    <w:multiLevelType w:val="singleLevel"/>
    <w:tmpl w:val="04471743"/>
    <w:lvl w:ilvl="0" w:tentative="0">
      <w:start w:val="6"/>
      <w:numFmt w:val="chineseCounting"/>
      <w:suff w:val="nothing"/>
      <w:lvlText w:val="%1、"/>
      <w:lvlJc w:val="left"/>
      <w:rPr>
        <w:rFonts w:hint="eastAsia"/>
      </w:rPr>
    </w:lvl>
  </w:abstractNum>
  <w:abstractNum w:abstractNumId="22">
    <w:nsid w:val="0709FD3E"/>
    <w:multiLevelType w:val="multilevel"/>
    <w:tmpl w:val="0709FD3E"/>
    <w:lvl w:ilvl="0" w:tentative="0">
      <w:start w:val="1"/>
      <w:numFmt w:val="decimal"/>
      <w:lvlText w:val="（%1）"/>
      <w:lvlJc w:val="left"/>
      <w:pPr>
        <w:ind w:left="1635" w:hanging="525"/>
        <w:jc w:val="left"/>
      </w:pPr>
      <w:rPr>
        <w:rFonts w:hint="default" w:ascii="宋体" w:hAnsi="宋体" w:eastAsia="宋体" w:cs="宋体"/>
        <w:spacing w:val="-34"/>
        <w:w w:val="99"/>
        <w:sz w:val="19"/>
        <w:szCs w:val="19"/>
        <w:lang w:val="zh-CN" w:eastAsia="zh-CN" w:bidi="zh-CN"/>
      </w:rPr>
    </w:lvl>
    <w:lvl w:ilvl="1" w:tentative="0">
      <w:start w:val="0"/>
      <w:numFmt w:val="bullet"/>
      <w:lvlText w:val="•"/>
      <w:lvlJc w:val="left"/>
      <w:pPr>
        <w:ind w:left="2522" w:hanging="525"/>
      </w:pPr>
      <w:rPr>
        <w:rFonts w:hint="default"/>
        <w:lang w:val="zh-CN" w:eastAsia="zh-CN" w:bidi="zh-CN"/>
      </w:rPr>
    </w:lvl>
    <w:lvl w:ilvl="2" w:tentative="0">
      <w:start w:val="0"/>
      <w:numFmt w:val="bullet"/>
      <w:lvlText w:val="•"/>
      <w:lvlJc w:val="left"/>
      <w:pPr>
        <w:ind w:left="3405" w:hanging="525"/>
      </w:pPr>
      <w:rPr>
        <w:rFonts w:hint="default"/>
        <w:lang w:val="zh-CN" w:eastAsia="zh-CN" w:bidi="zh-CN"/>
      </w:rPr>
    </w:lvl>
    <w:lvl w:ilvl="3" w:tentative="0">
      <w:start w:val="0"/>
      <w:numFmt w:val="bullet"/>
      <w:lvlText w:val="•"/>
      <w:lvlJc w:val="left"/>
      <w:pPr>
        <w:ind w:left="4288" w:hanging="525"/>
      </w:pPr>
      <w:rPr>
        <w:rFonts w:hint="default"/>
        <w:lang w:val="zh-CN" w:eastAsia="zh-CN" w:bidi="zh-CN"/>
      </w:rPr>
    </w:lvl>
    <w:lvl w:ilvl="4" w:tentative="0">
      <w:start w:val="0"/>
      <w:numFmt w:val="bullet"/>
      <w:lvlText w:val="•"/>
      <w:lvlJc w:val="left"/>
      <w:pPr>
        <w:ind w:left="5170" w:hanging="525"/>
      </w:pPr>
      <w:rPr>
        <w:rFonts w:hint="default"/>
        <w:lang w:val="zh-CN" w:eastAsia="zh-CN" w:bidi="zh-CN"/>
      </w:rPr>
    </w:lvl>
    <w:lvl w:ilvl="5" w:tentative="0">
      <w:start w:val="0"/>
      <w:numFmt w:val="bullet"/>
      <w:lvlText w:val="•"/>
      <w:lvlJc w:val="left"/>
      <w:pPr>
        <w:ind w:left="6053" w:hanging="525"/>
      </w:pPr>
      <w:rPr>
        <w:rFonts w:hint="default"/>
        <w:lang w:val="zh-CN" w:eastAsia="zh-CN" w:bidi="zh-CN"/>
      </w:rPr>
    </w:lvl>
    <w:lvl w:ilvl="6" w:tentative="0">
      <w:start w:val="0"/>
      <w:numFmt w:val="bullet"/>
      <w:lvlText w:val="•"/>
      <w:lvlJc w:val="left"/>
      <w:pPr>
        <w:ind w:left="6936" w:hanging="525"/>
      </w:pPr>
      <w:rPr>
        <w:rFonts w:hint="default"/>
        <w:lang w:val="zh-CN" w:eastAsia="zh-CN" w:bidi="zh-CN"/>
      </w:rPr>
    </w:lvl>
    <w:lvl w:ilvl="7" w:tentative="0">
      <w:start w:val="0"/>
      <w:numFmt w:val="bullet"/>
      <w:lvlText w:val="•"/>
      <w:lvlJc w:val="left"/>
      <w:pPr>
        <w:ind w:left="7818" w:hanging="525"/>
      </w:pPr>
      <w:rPr>
        <w:rFonts w:hint="default"/>
        <w:lang w:val="zh-CN" w:eastAsia="zh-CN" w:bidi="zh-CN"/>
      </w:rPr>
    </w:lvl>
    <w:lvl w:ilvl="8" w:tentative="0">
      <w:start w:val="0"/>
      <w:numFmt w:val="bullet"/>
      <w:lvlText w:val="•"/>
      <w:lvlJc w:val="left"/>
      <w:pPr>
        <w:ind w:left="8701" w:hanging="525"/>
      </w:pPr>
      <w:rPr>
        <w:rFonts w:hint="default"/>
        <w:lang w:val="zh-CN" w:eastAsia="zh-CN" w:bidi="zh-CN"/>
      </w:rPr>
    </w:lvl>
  </w:abstractNum>
  <w:abstractNum w:abstractNumId="23">
    <w:nsid w:val="0CEF100B"/>
    <w:multiLevelType w:val="multilevel"/>
    <w:tmpl w:val="0CEF100B"/>
    <w:lvl w:ilvl="0" w:tentative="0">
      <w:start w:val="15"/>
      <w:numFmt w:val="decimal"/>
      <w:lvlText w:val="%1"/>
      <w:lvlJc w:val="left"/>
      <w:pPr>
        <w:ind w:left="1584" w:hanging="473"/>
        <w:jc w:val="left"/>
      </w:pPr>
      <w:rPr>
        <w:rFonts w:hint="default"/>
        <w:lang w:val="zh-CN" w:eastAsia="zh-CN" w:bidi="zh-CN"/>
      </w:rPr>
    </w:lvl>
    <w:lvl w:ilvl="1" w:tentative="0">
      <w:start w:val="2"/>
      <w:numFmt w:val="decimal"/>
      <w:lvlText w:val="%1.%2"/>
      <w:lvlJc w:val="left"/>
      <w:pPr>
        <w:ind w:left="1584" w:hanging="473"/>
        <w:jc w:val="left"/>
      </w:pPr>
      <w:rPr>
        <w:rFonts w:hint="default" w:ascii="宋体" w:hAnsi="宋体" w:eastAsia="宋体" w:cs="宋体"/>
        <w:spacing w:val="0"/>
        <w:w w:val="99"/>
        <w:sz w:val="21"/>
        <w:szCs w:val="21"/>
        <w:lang w:val="zh-CN" w:eastAsia="zh-CN" w:bidi="zh-CN"/>
      </w:rPr>
    </w:lvl>
    <w:lvl w:ilvl="2" w:tentative="0">
      <w:start w:val="1"/>
      <w:numFmt w:val="decimal"/>
      <w:lvlText w:val="%1.%2.%3"/>
      <w:lvlJc w:val="left"/>
      <w:pPr>
        <w:ind w:left="1111" w:hanging="735"/>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3554" w:hanging="735"/>
      </w:pPr>
      <w:rPr>
        <w:rFonts w:hint="default"/>
        <w:lang w:val="zh-CN" w:eastAsia="zh-CN" w:bidi="zh-CN"/>
      </w:rPr>
    </w:lvl>
    <w:lvl w:ilvl="4" w:tentative="0">
      <w:start w:val="0"/>
      <w:numFmt w:val="bullet"/>
      <w:lvlText w:val="•"/>
      <w:lvlJc w:val="left"/>
      <w:pPr>
        <w:ind w:left="4542" w:hanging="735"/>
      </w:pPr>
      <w:rPr>
        <w:rFonts w:hint="default"/>
        <w:lang w:val="zh-CN" w:eastAsia="zh-CN" w:bidi="zh-CN"/>
      </w:rPr>
    </w:lvl>
    <w:lvl w:ilvl="5" w:tentative="0">
      <w:start w:val="0"/>
      <w:numFmt w:val="bullet"/>
      <w:lvlText w:val="•"/>
      <w:lvlJc w:val="left"/>
      <w:pPr>
        <w:ind w:left="5529" w:hanging="735"/>
      </w:pPr>
      <w:rPr>
        <w:rFonts w:hint="default"/>
        <w:lang w:val="zh-CN" w:eastAsia="zh-CN" w:bidi="zh-CN"/>
      </w:rPr>
    </w:lvl>
    <w:lvl w:ilvl="6" w:tentative="0">
      <w:start w:val="0"/>
      <w:numFmt w:val="bullet"/>
      <w:lvlText w:val="•"/>
      <w:lvlJc w:val="left"/>
      <w:pPr>
        <w:ind w:left="6517" w:hanging="735"/>
      </w:pPr>
      <w:rPr>
        <w:rFonts w:hint="default"/>
        <w:lang w:val="zh-CN" w:eastAsia="zh-CN" w:bidi="zh-CN"/>
      </w:rPr>
    </w:lvl>
    <w:lvl w:ilvl="7" w:tentative="0">
      <w:start w:val="0"/>
      <w:numFmt w:val="bullet"/>
      <w:lvlText w:val="•"/>
      <w:lvlJc w:val="left"/>
      <w:pPr>
        <w:ind w:left="7504" w:hanging="735"/>
      </w:pPr>
      <w:rPr>
        <w:rFonts w:hint="default"/>
        <w:lang w:val="zh-CN" w:eastAsia="zh-CN" w:bidi="zh-CN"/>
      </w:rPr>
    </w:lvl>
    <w:lvl w:ilvl="8" w:tentative="0">
      <w:start w:val="0"/>
      <w:numFmt w:val="bullet"/>
      <w:lvlText w:val="•"/>
      <w:lvlJc w:val="left"/>
      <w:pPr>
        <w:ind w:left="8492" w:hanging="735"/>
      </w:pPr>
      <w:rPr>
        <w:rFonts w:hint="default"/>
        <w:lang w:val="zh-CN" w:eastAsia="zh-CN" w:bidi="zh-CN"/>
      </w:rPr>
    </w:lvl>
  </w:abstractNum>
  <w:abstractNum w:abstractNumId="24">
    <w:nsid w:val="0E640482"/>
    <w:multiLevelType w:val="multilevel"/>
    <w:tmpl w:val="0E640482"/>
    <w:lvl w:ilvl="0" w:tentative="0">
      <w:start w:val="1"/>
      <w:numFmt w:val="decimal"/>
      <w:lvlText w:val="（%1）"/>
      <w:lvlJc w:val="left"/>
      <w:pPr>
        <w:ind w:left="1575"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468" w:hanging="527"/>
      </w:pPr>
      <w:rPr>
        <w:rFonts w:hint="default"/>
        <w:lang w:val="zh-CN" w:eastAsia="zh-CN" w:bidi="zh-CN"/>
      </w:rPr>
    </w:lvl>
    <w:lvl w:ilvl="2" w:tentative="0">
      <w:start w:val="0"/>
      <w:numFmt w:val="bullet"/>
      <w:lvlText w:val="•"/>
      <w:lvlJc w:val="left"/>
      <w:pPr>
        <w:ind w:left="3357" w:hanging="527"/>
      </w:pPr>
      <w:rPr>
        <w:rFonts w:hint="default"/>
        <w:lang w:val="zh-CN" w:eastAsia="zh-CN" w:bidi="zh-CN"/>
      </w:rPr>
    </w:lvl>
    <w:lvl w:ilvl="3" w:tentative="0">
      <w:start w:val="0"/>
      <w:numFmt w:val="bullet"/>
      <w:lvlText w:val="•"/>
      <w:lvlJc w:val="left"/>
      <w:pPr>
        <w:ind w:left="4246" w:hanging="527"/>
      </w:pPr>
      <w:rPr>
        <w:rFonts w:hint="default"/>
        <w:lang w:val="zh-CN" w:eastAsia="zh-CN" w:bidi="zh-CN"/>
      </w:rPr>
    </w:lvl>
    <w:lvl w:ilvl="4" w:tentative="0">
      <w:start w:val="0"/>
      <w:numFmt w:val="bullet"/>
      <w:lvlText w:val="•"/>
      <w:lvlJc w:val="left"/>
      <w:pPr>
        <w:ind w:left="5134" w:hanging="527"/>
      </w:pPr>
      <w:rPr>
        <w:rFonts w:hint="default"/>
        <w:lang w:val="zh-CN" w:eastAsia="zh-CN" w:bidi="zh-CN"/>
      </w:rPr>
    </w:lvl>
    <w:lvl w:ilvl="5" w:tentative="0">
      <w:start w:val="0"/>
      <w:numFmt w:val="bullet"/>
      <w:lvlText w:val="•"/>
      <w:lvlJc w:val="left"/>
      <w:pPr>
        <w:ind w:left="6023" w:hanging="527"/>
      </w:pPr>
      <w:rPr>
        <w:rFonts w:hint="default"/>
        <w:lang w:val="zh-CN" w:eastAsia="zh-CN" w:bidi="zh-CN"/>
      </w:rPr>
    </w:lvl>
    <w:lvl w:ilvl="6" w:tentative="0">
      <w:start w:val="0"/>
      <w:numFmt w:val="bullet"/>
      <w:lvlText w:val="•"/>
      <w:lvlJc w:val="left"/>
      <w:pPr>
        <w:ind w:left="6912" w:hanging="527"/>
      </w:pPr>
      <w:rPr>
        <w:rFonts w:hint="default"/>
        <w:lang w:val="zh-CN" w:eastAsia="zh-CN" w:bidi="zh-CN"/>
      </w:rPr>
    </w:lvl>
    <w:lvl w:ilvl="7" w:tentative="0">
      <w:start w:val="0"/>
      <w:numFmt w:val="bullet"/>
      <w:lvlText w:val="•"/>
      <w:lvlJc w:val="left"/>
      <w:pPr>
        <w:ind w:left="7800" w:hanging="527"/>
      </w:pPr>
      <w:rPr>
        <w:rFonts w:hint="default"/>
        <w:lang w:val="zh-CN" w:eastAsia="zh-CN" w:bidi="zh-CN"/>
      </w:rPr>
    </w:lvl>
    <w:lvl w:ilvl="8" w:tentative="0">
      <w:start w:val="0"/>
      <w:numFmt w:val="bullet"/>
      <w:lvlText w:val="•"/>
      <w:lvlJc w:val="left"/>
      <w:pPr>
        <w:ind w:left="8689" w:hanging="527"/>
      </w:pPr>
      <w:rPr>
        <w:rFonts w:hint="default"/>
        <w:lang w:val="zh-CN" w:eastAsia="zh-CN" w:bidi="zh-CN"/>
      </w:rPr>
    </w:lvl>
  </w:abstractNum>
  <w:abstractNum w:abstractNumId="25">
    <w:nsid w:val="0F9F9CCA"/>
    <w:multiLevelType w:val="multilevel"/>
    <w:tmpl w:val="0F9F9CCA"/>
    <w:lvl w:ilvl="0" w:tentative="0">
      <w:start w:val="1"/>
      <w:numFmt w:val="decimal"/>
      <w:lvlText w:val="（%1）"/>
      <w:lvlJc w:val="left"/>
      <w:pPr>
        <w:ind w:left="1215"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44" w:hanging="525"/>
      </w:pPr>
      <w:rPr>
        <w:rFonts w:hint="default"/>
        <w:lang w:val="zh-CN" w:eastAsia="zh-CN" w:bidi="zh-CN"/>
      </w:rPr>
    </w:lvl>
    <w:lvl w:ilvl="2" w:tentative="0">
      <w:start w:val="0"/>
      <w:numFmt w:val="bullet"/>
      <w:lvlText w:val="•"/>
      <w:lvlJc w:val="left"/>
      <w:pPr>
        <w:ind w:left="3069" w:hanging="525"/>
      </w:pPr>
      <w:rPr>
        <w:rFonts w:hint="default"/>
        <w:lang w:val="zh-CN" w:eastAsia="zh-CN" w:bidi="zh-CN"/>
      </w:rPr>
    </w:lvl>
    <w:lvl w:ilvl="3" w:tentative="0">
      <w:start w:val="0"/>
      <w:numFmt w:val="bullet"/>
      <w:lvlText w:val="•"/>
      <w:lvlJc w:val="left"/>
      <w:pPr>
        <w:ind w:left="3994" w:hanging="525"/>
      </w:pPr>
      <w:rPr>
        <w:rFonts w:hint="default"/>
        <w:lang w:val="zh-CN" w:eastAsia="zh-CN" w:bidi="zh-CN"/>
      </w:rPr>
    </w:lvl>
    <w:lvl w:ilvl="4" w:tentative="0">
      <w:start w:val="0"/>
      <w:numFmt w:val="bullet"/>
      <w:lvlText w:val="•"/>
      <w:lvlJc w:val="left"/>
      <w:pPr>
        <w:ind w:left="4918" w:hanging="525"/>
      </w:pPr>
      <w:rPr>
        <w:rFonts w:hint="default"/>
        <w:lang w:val="zh-CN" w:eastAsia="zh-CN" w:bidi="zh-CN"/>
      </w:rPr>
    </w:lvl>
    <w:lvl w:ilvl="5" w:tentative="0">
      <w:start w:val="0"/>
      <w:numFmt w:val="bullet"/>
      <w:lvlText w:val="•"/>
      <w:lvlJc w:val="left"/>
      <w:pPr>
        <w:ind w:left="5843" w:hanging="525"/>
      </w:pPr>
      <w:rPr>
        <w:rFonts w:hint="default"/>
        <w:lang w:val="zh-CN" w:eastAsia="zh-CN" w:bidi="zh-CN"/>
      </w:rPr>
    </w:lvl>
    <w:lvl w:ilvl="6" w:tentative="0">
      <w:start w:val="0"/>
      <w:numFmt w:val="bullet"/>
      <w:lvlText w:val="•"/>
      <w:lvlJc w:val="left"/>
      <w:pPr>
        <w:ind w:left="6768" w:hanging="525"/>
      </w:pPr>
      <w:rPr>
        <w:rFonts w:hint="default"/>
        <w:lang w:val="zh-CN" w:eastAsia="zh-CN" w:bidi="zh-CN"/>
      </w:rPr>
    </w:lvl>
    <w:lvl w:ilvl="7" w:tentative="0">
      <w:start w:val="0"/>
      <w:numFmt w:val="bullet"/>
      <w:lvlText w:val="•"/>
      <w:lvlJc w:val="left"/>
      <w:pPr>
        <w:ind w:left="7692" w:hanging="525"/>
      </w:pPr>
      <w:rPr>
        <w:rFonts w:hint="default"/>
        <w:lang w:val="zh-CN" w:eastAsia="zh-CN" w:bidi="zh-CN"/>
      </w:rPr>
    </w:lvl>
    <w:lvl w:ilvl="8" w:tentative="0">
      <w:start w:val="0"/>
      <w:numFmt w:val="bullet"/>
      <w:lvlText w:val="•"/>
      <w:lvlJc w:val="left"/>
      <w:pPr>
        <w:ind w:left="8617" w:hanging="525"/>
      </w:pPr>
      <w:rPr>
        <w:rFonts w:hint="default"/>
        <w:lang w:val="zh-CN" w:eastAsia="zh-CN" w:bidi="zh-CN"/>
      </w:rPr>
    </w:lvl>
  </w:abstractNum>
  <w:abstractNum w:abstractNumId="26">
    <w:nsid w:val="12EADF99"/>
    <w:multiLevelType w:val="multilevel"/>
    <w:tmpl w:val="12EADF99"/>
    <w:lvl w:ilvl="0" w:tentative="0">
      <w:start w:val="1"/>
      <w:numFmt w:val="decimal"/>
      <w:lvlText w:val="（%1）"/>
      <w:lvlJc w:val="left"/>
      <w:pPr>
        <w:ind w:left="1772"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648" w:hanging="601"/>
      </w:pPr>
      <w:rPr>
        <w:rFonts w:hint="default"/>
        <w:lang w:val="zh-CN" w:eastAsia="zh-CN" w:bidi="zh-CN"/>
      </w:rPr>
    </w:lvl>
    <w:lvl w:ilvl="2" w:tentative="0">
      <w:start w:val="0"/>
      <w:numFmt w:val="bullet"/>
      <w:lvlText w:val="•"/>
      <w:lvlJc w:val="left"/>
      <w:pPr>
        <w:ind w:left="3517" w:hanging="601"/>
      </w:pPr>
      <w:rPr>
        <w:rFonts w:hint="default"/>
        <w:lang w:val="zh-CN" w:eastAsia="zh-CN" w:bidi="zh-CN"/>
      </w:rPr>
    </w:lvl>
    <w:lvl w:ilvl="3" w:tentative="0">
      <w:start w:val="0"/>
      <w:numFmt w:val="bullet"/>
      <w:lvlText w:val="•"/>
      <w:lvlJc w:val="left"/>
      <w:pPr>
        <w:ind w:left="4386" w:hanging="601"/>
      </w:pPr>
      <w:rPr>
        <w:rFonts w:hint="default"/>
        <w:lang w:val="zh-CN" w:eastAsia="zh-CN" w:bidi="zh-CN"/>
      </w:rPr>
    </w:lvl>
    <w:lvl w:ilvl="4" w:tentative="0">
      <w:start w:val="0"/>
      <w:numFmt w:val="bullet"/>
      <w:lvlText w:val="•"/>
      <w:lvlJc w:val="left"/>
      <w:pPr>
        <w:ind w:left="5254" w:hanging="601"/>
      </w:pPr>
      <w:rPr>
        <w:rFonts w:hint="default"/>
        <w:lang w:val="zh-CN" w:eastAsia="zh-CN" w:bidi="zh-CN"/>
      </w:rPr>
    </w:lvl>
    <w:lvl w:ilvl="5" w:tentative="0">
      <w:start w:val="0"/>
      <w:numFmt w:val="bullet"/>
      <w:lvlText w:val="•"/>
      <w:lvlJc w:val="left"/>
      <w:pPr>
        <w:ind w:left="6123" w:hanging="601"/>
      </w:pPr>
      <w:rPr>
        <w:rFonts w:hint="default"/>
        <w:lang w:val="zh-CN" w:eastAsia="zh-CN" w:bidi="zh-CN"/>
      </w:rPr>
    </w:lvl>
    <w:lvl w:ilvl="6" w:tentative="0">
      <w:start w:val="0"/>
      <w:numFmt w:val="bullet"/>
      <w:lvlText w:val="•"/>
      <w:lvlJc w:val="left"/>
      <w:pPr>
        <w:ind w:left="6992" w:hanging="601"/>
      </w:pPr>
      <w:rPr>
        <w:rFonts w:hint="default"/>
        <w:lang w:val="zh-CN" w:eastAsia="zh-CN" w:bidi="zh-CN"/>
      </w:rPr>
    </w:lvl>
    <w:lvl w:ilvl="7" w:tentative="0">
      <w:start w:val="0"/>
      <w:numFmt w:val="bullet"/>
      <w:lvlText w:val="•"/>
      <w:lvlJc w:val="left"/>
      <w:pPr>
        <w:ind w:left="7860" w:hanging="601"/>
      </w:pPr>
      <w:rPr>
        <w:rFonts w:hint="default"/>
        <w:lang w:val="zh-CN" w:eastAsia="zh-CN" w:bidi="zh-CN"/>
      </w:rPr>
    </w:lvl>
    <w:lvl w:ilvl="8" w:tentative="0">
      <w:start w:val="0"/>
      <w:numFmt w:val="bullet"/>
      <w:lvlText w:val="•"/>
      <w:lvlJc w:val="left"/>
      <w:pPr>
        <w:ind w:left="8729" w:hanging="601"/>
      </w:pPr>
      <w:rPr>
        <w:rFonts w:hint="default"/>
        <w:lang w:val="zh-CN" w:eastAsia="zh-CN" w:bidi="zh-CN"/>
      </w:rPr>
    </w:lvl>
  </w:abstractNum>
  <w:abstractNum w:abstractNumId="27">
    <w:nsid w:val="1ACDE60F"/>
    <w:multiLevelType w:val="multilevel"/>
    <w:tmpl w:val="1ACDE60F"/>
    <w:lvl w:ilvl="0" w:tentative="0">
      <w:start w:val="6"/>
      <w:numFmt w:val="decimal"/>
      <w:lvlText w:val="%1"/>
      <w:lvlJc w:val="left"/>
      <w:pPr>
        <w:ind w:left="1111" w:hanging="629"/>
        <w:jc w:val="left"/>
      </w:pPr>
      <w:rPr>
        <w:rFonts w:hint="default"/>
        <w:lang w:val="zh-CN" w:eastAsia="zh-CN" w:bidi="zh-CN"/>
      </w:rPr>
    </w:lvl>
    <w:lvl w:ilvl="1" w:tentative="0">
      <w:start w:val="1"/>
      <w:numFmt w:val="decimal"/>
      <w:lvlText w:val="%1.%2"/>
      <w:lvlJc w:val="left"/>
      <w:pPr>
        <w:ind w:left="1111" w:hanging="629"/>
        <w:jc w:val="left"/>
      </w:pPr>
      <w:rPr>
        <w:rFonts w:hint="default"/>
        <w:lang w:val="zh-CN" w:eastAsia="zh-CN" w:bidi="zh-CN"/>
      </w:rPr>
    </w:lvl>
    <w:lvl w:ilvl="2" w:tentative="0">
      <w:start w:val="4"/>
      <w:numFmt w:val="decimal"/>
      <w:lvlText w:val="%1.%2.%3"/>
      <w:lvlJc w:val="left"/>
      <w:pPr>
        <w:ind w:left="1111" w:hanging="629"/>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3924" w:hanging="629"/>
      </w:pPr>
      <w:rPr>
        <w:rFonts w:hint="default"/>
        <w:lang w:val="zh-CN" w:eastAsia="zh-CN" w:bidi="zh-CN"/>
      </w:rPr>
    </w:lvl>
    <w:lvl w:ilvl="4" w:tentative="0">
      <w:start w:val="0"/>
      <w:numFmt w:val="bullet"/>
      <w:lvlText w:val="•"/>
      <w:lvlJc w:val="left"/>
      <w:pPr>
        <w:ind w:left="4858" w:hanging="629"/>
      </w:pPr>
      <w:rPr>
        <w:rFonts w:hint="default"/>
        <w:lang w:val="zh-CN" w:eastAsia="zh-CN" w:bidi="zh-CN"/>
      </w:rPr>
    </w:lvl>
    <w:lvl w:ilvl="5" w:tentative="0">
      <w:start w:val="0"/>
      <w:numFmt w:val="bullet"/>
      <w:lvlText w:val="•"/>
      <w:lvlJc w:val="left"/>
      <w:pPr>
        <w:ind w:left="5793" w:hanging="629"/>
      </w:pPr>
      <w:rPr>
        <w:rFonts w:hint="default"/>
        <w:lang w:val="zh-CN" w:eastAsia="zh-CN" w:bidi="zh-CN"/>
      </w:rPr>
    </w:lvl>
    <w:lvl w:ilvl="6" w:tentative="0">
      <w:start w:val="0"/>
      <w:numFmt w:val="bullet"/>
      <w:lvlText w:val="•"/>
      <w:lvlJc w:val="left"/>
      <w:pPr>
        <w:ind w:left="6728" w:hanging="629"/>
      </w:pPr>
      <w:rPr>
        <w:rFonts w:hint="default"/>
        <w:lang w:val="zh-CN" w:eastAsia="zh-CN" w:bidi="zh-CN"/>
      </w:rPr>
    </w:lvl>
    <w:lvl w:ilvl="7" w:tentative="0">
      <w:start w:val="0"/>
      <w:numFmt w:val="bullet"/>
      <w:lvlText w:val="•"/>
      <w:lvlJc w:val="left"/>
      <w:pPr>
        <w:ind w:left="7662" w:hanging="629"/>
      </w:pPr>
      <w:rPr>
        <w:rFonts w:hint="default"/>
        <w:lang w:val="zh-CN" w:eastAsia="zh-CN" w:bidi="zh-CN"/>
      </w:rPr>
    </w:lvl>
    <w:lvl w:ilvl="8" w:tentative="0">
      <w:start w:val="0"/>
      <w:numFmt w:val="bullet"/>
      <w:lvlText w:val="•"/>
      <w:lvlJc w:val="left"/>
      <w:pPr>
        <w:ind w:left="8597" w:hanging="629"/>
      </w:pPr>
      <w:rPr>
        <w:rFonts w:hint="default"/>
        <w:lang w:val="zh-CN" w:eastAsia="zh-CN" w:bidi="zh-CN"/>
      </w:rPr>
    </w:lvl>
  </w:abstractNum>
  <w:abstractNum w:abstractNumId="28">
    <w:nsid w:val="1C257C7B"/>
    <w:multiLevelType w:val="multilevel"/>
    <w:tmpl w:val="1C257C7B"/>
    <w:lvl w:ilvl="0" w:tentative="0">
      <w:start w:val="1"/>
      <w:numFmt w:val="decimal"/>
      <w:lvlText w:val="（%1）"/>
      <w:lvlJc w:val="left"/>
      <w:pPr>
        <w:ind w:left="691"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676" w:hanging="525"/>
      </w:pPr>
      <w:rPr>
        <w:rFonts w:hint="default"/>
        <w:lang w:val="zh-CN" w:eastAsia="zh-CN" w:bidi="zh-CN"/>
      </w:rPr>
    </w:lvl>
    <w:lvl w:ilvl="2" w:tentative="0">
      <w:start w:val="0"/>
      <w:numFmt w:val="bullet"/>
      <w:lvlText w:val="•"/>
      <w:lvlJc w:val="left"/>
      <w:pPr>
        <w:ind w:left="2653" w:hanging="525"/>
      </w:pPr>
      <w:rPr>
        <w:rFonts w:hint="default"/>
        <w:lang w:val="zh-CN" w:eastAsia="zh-CN" w:bidi="zh-CN"/>
      </w:rPr>
    </w:lvl>
    <w:lvl w:ilvl="3" w:tentative="0">
      <w:start w:val="0"/>
      <w:numFmt w:val="bullet"/>
      <w:lvlText w:val="•"/>
      <w:lvlJc w:val="left"/>
      <w:pPr>
        <w:ind w:left="3630" w:hanging="525"/>
      </w:pPr>
      <w:rPr>
        <w:rFonts w:hint="default"/>
        <w:lang w:val="zh-CN" w:eastAsia="zh-CN" w:bidi="zh-CN"/>
      </w:rPr>
    </w:lvl>
    <w:lvl w:ilvl="4" w:tentative="0">
      <w:start w:val="0"/>
      <w:numFmt w:val="bullet"/>
      <w:lvlText w:val="•"/>
      <w:lvlJc w:val="left"/>
      <w:pPr>
        <w:ind w:left="4606" w:hanging="525"/>
      </w:pPr>
      <w:rPr>
        <w:rFonts w:hint="default"/>
        <w:lang w:val="zh-CN" w:eastAsia="zh-CN" w:bidi="zh-CN"/>
      </w:rPr>
    </w:lvl>
    <w:lvl w:ilvl="5" w:tentative="0">
      <w:start w:val="0"/>
      <w:numFmt w:val="bullet"/>
      <w:lvlText w:val="•"/>
      <w:lvlJc w:val="left"/>
      <w:pPr>
        <w:ind w:left="5583" w:hanging="525"/>
      </w:pPr>
      <w:rPr>
        <w:rFonts w:hint="default"/>
        <w:lang w:val="zh-CN" w:eastAsia="zh-CN" w:bidi="zh-CN"/>
      </w:rPr>
    </w:lvl>
    <w:lvl w:ilvl="6" w:tentative="0">
      <w:start w:val="0"/>
      <w:numFmt w:val="bullet"/>
      <w:lvlText w:val="•"/>
      <w:lvlJc w:val="left"/>
      <w:pPr>
        <w:ind w:left="6560" w:hanging="525"/>
      </w:pPr>
      <w:rPr>
        <w:rFonts w:hint="default"/>
        <w:lang w:val="zh-CN" w:eastAsia="zh-CN" w:bidi="zh-CN"/>
      </w:rPr>
    </w:lvl>
    <w:lvl w:ilvl="7" w:tentative="0">
      <w:start w:val="0"/>
      <w:numFmt w:val="bullet"/>
      <w:lvlText w:val="•"/>
      <w:lvlJc w:val="left"/>
      <w:pPr>
        <w:ind w:left="7536" w:hanging="525"/>
      </w:pPr>
      <w:rPr>
        <w:rFonts w:hint="default"/>
        <w:lang w:val="zh-CN" w:eastAsia="zh-CN" w:bidi="zh-CN"/>
      </w:rPr>
    </w:lvl>
    <w:lvl w:ilvl="8" w:tentative="0">
      <w:start w:val="0"/>
      <w:numFmt w:val="bullet"/>
      <w:lvlText w:val="•"/>
      <w:lvlJc w:val="left"/>
      <w:pPr>
        <w:ind w:left="8513" w:hanging="525"/>
      </w:pPr>
      <w:rPr>
        <w:rFonts w:hint="default"/>
        <w:lang w:val="zh-CN" w:eastAsia="zh-CN" w:bidi="zh-CN"/>
      </w:rPr>
    </w:lvl>
  </w:abstractNum>
  <w:abstractNum w:abstractNumId="29">
    <w:nsid w:val="23E97754"/>
    <w:multiLevelType w:val="multilevel"/>
    <w:tmpl w:val="23E97754"/>
    <w:lvl w:ilvl="0" w:tentative="0">
      <w:start w:val="20"/>
      <w:numFmt w:val="decimal"/>
      <w:lvlText w:val="%1"/>
      <w:lvlJc w:val="left"/>
      <w:pPr>
        <w:ind w:left="1636" w:hanging="526"/>
        <w:jc w:val="left"/>
      </w:pPr>
      <w:rPr>
        <w:rFonts w:hint="default"/>
        <w:lang w:val="zh-CN" w:eastAsia="zh-CN" w:bidi="zh-CN"/>
      </w:rPr>
    </w:lvl>
    <w:lvl w:ilvl="1" w:tentative="0">
      <w:start w:val="3"/>
      <w:numFmt w:val="decimal"/>
      <w:lvlText w:val="%1.%2"/>
      <w:lvlJc w:val="left"/>
      <w:pPr>
        <w:ind w:left="1636" w:hanging="526"/>
        <w:jc w:val="left"/>
      </w:pPr>
      <w:rPr>
        <w:rFonts w:hint="default" w:ascii="宋体" w:hAnsi="宋体" w:eastAsia="宋体" w:cs="宋体"/>
        <w:spacing w:val="0"/>
        <w:w w:val="99"/>
        <w:sz w:val="21"/>
        <w:szCs w:val="21"/>
        <w:lang w:val="zh-CN" w:eastAsia="zh-CN" w:bidi="zh-CN"/>
      </w:rPr>
    </w:lvl>
    <w:lvl w:ilvl="2" w:tentative="0">
      <w:start w:val="1"/>
      <w:numFmt w:val="decimal"/>
      <w:lvlText w:val="%1.%2.%3"/>
      <w:lvlJc w:val="left"/>
      <w:pPr>
        <w:ind w:left="1845" w:hanging="735"/>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3757" w:hanging="735"/>
      </w:pPr>
      <w:rPr>
        <w:rFonts w:hint="default"/>
        <w:lang w:val="zh-CN" w:eastAsia="zh-CN" w:bidi="zh-CN"/>
      </w:rPr>
    </w:lvl>
    <w:lvl w:ilvl="4" w:tentative="0">
      <w:start w:val="0"/>
      <w:numFmt w:val="bullet"/>
      <w:lvlText w:val="•"/>
      <w:lvlJc w:val="left"/>
      <w:pPr>
        <w:ind w:left="4715" w:hanging="735"/>
      </w:pPr>
      <w:rPr>
        <w:rFonts w:hint="default"/>
        <w:lang w:val="zh-CN" w:eastAsia="zh-CN" w:bidi="zh-CN"/>
      </w:rPr>
    </w:lvl>
    <w:lvl w:ilvl="5" w:tentative="0">
      <w:start w:val="0"/>
      <w:numFmt w:val="bullet"/>
      <w:lvlText w:val="•"/>
      <w:lvlJc w:val="left"/>
      <w:pPr>
        <w:ind w:left="5674" w:hanging="735"/>
      </w:pPr>
      <w:rPr>
        <w:rFonts w:hint="default"/>
        <w:lang w:val="zh-CN" w:eastAsia="zh-CN" w:bidi="zh-CN"/>
      </w:rPr>
    </w:lvl>
    <w:lvl w:ilvl="6" w:tentative="0">
      <w:start w:val="0"/>
      <w:numFmt w:val="bullet"/>
      <w:lvlText w:val="•"/>
      <w:lvlJc w:val="left"/>
      <w:pPr>
        <w:ind w:left="6632" w:hanging="735"/>
      </w:pPr>
      <w:rPr>
        <w:rFonts w:hint="default"/>
        <w:lang w:val="zh-CN" w:eastAsia="zh-CN" w:bidi="zh-CN"/>
      </w:rPr>
    </w:lvl>
    <w:lvl w:ilvl="7" w:tentative="0">
      <w:start w:val="0"/>
      <w:numFmt w:val="bullet"/>
      <w:lvlText w:val="•"/>
      <w:lvlJc w:val="left"/>
      <w:pPr>
        <w:ind w:left="7591" w:hanging="735"/>
      </w:pPr>
      <w:rPr>
        <w:rFonts w:hint="default"/>
        <w:lang w:val="zh-CN" w:eastAsia="zh-CN" w:bidi="zh-CN"/>
      </w:rPr>
    </w:lvl>
    <w:lvl w:ilvl="8" w:tentative="0">
      <w:start w:val="0"/>
      <w:numFmt w:val="bullet"/>
      <w:lvlText w:val="•"/>
      <w:lvlJc w:val="left"/>
      <w:pPr>
        <w:ind w:left="8549" w:hanging="735"/>
      </w:pPr>
      <w:rPr>
        <w:rFonts w:hint="default"/>
        <w:lang w:val="zh-CN" w:eastAsia="zh-CN" w:bidi="zh-CN"/>
      </w:rPr>
    </w:lvl>
  </w:abstractNum>
  <w:abstractNum w:abstractNumId="30">
    <w:nsid w:val="2470EC97"/>
    <w:multiLevelType w:val="multilevel"/>
    <w:tmpl w:val="2470EC97"/>
    <w:lvl w:ilvl="0" w:tentative="0">
      <w:start w:val="1"/>
      <w:numFmt w:val="decimal"/>
      <w:lvlText w:val="（%1）"/>
      <w:lvlJc w:val="left"/>
      <w:pPr>
        <w:ind w:left="1575"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468" w:hanging="527"/>
      </w:pPr>
      <w:rPr>
        <w:rFonts w:hint="default"/>
        <w:lang w:val="zh-CN" w:eastAsia="zh-CN" w:bidi="zh-CN"/>
      </w:rPr>
    </w:lvl>
    <w:lvl w:ilvl="2" w:tentative="0">
      <w:start w:val="0"/>
      <w:numFmt w:val="bullet"/>
      <w:lvlText w:val="•"/>
      <w:lvlJc w:val="left"/>
      <w:pPr>
        <w:ind w:left="3357" w:hanging="527"/>
      </w:pPr>
      <w:rPr>
        <w:rFonts w:hint="default"/>
        <w:lang w:val="zh-CN" w:eastAsia="zh-CN" w:bidi="zh-CN"/>
      </w:rPr>
    </w:lvl>
    <w:lvl w:ilvl="3" w:tentative="0">
      <w:start w:val="0"/>
      <w:numFmt w:val="bullet"/>
      <w:lvlText w:val="•"/>
      <w:lvlJc w:val="left"/>
      <w:pPr>
        <w:ind w:left="4246" w:hanging="527"/>
      </w:pPr>
      <w:rPr>
        <w:rFonts w:hint="default"/>
        <w:lang w:val="zh-CN" w:eastAsia="zh-CN" w:bidi="zh-CN"/>
      </w:rPr>
    </w:lvl>
    <w:lvl w:ilvl="4" w:tentative="0">
      <w:start w:val="0"/>
      <w:numFmt w:val="bullet"/>
      <w:lvlText w:val="•"/>
      <w:lvlJc w:val="left"/>
      <w:pPr>
        <w:ind w:left="5134" w:hanging="527"/>
      </w:pPr>
      <w:rPr>
        <w:rFonts w:hint="default"/>
        <w:lang w:val="zh-CN" w:eastAsia="zh-CN" w:bidi="zh-CN"/>
      </w:rPr>
    </w:lvl>
    <w:lvl w:ilvl="5" w:tentative="0">
      <w:start w:val="0"/>
      <w:numFmt w:val="bullet"/>
      <w:lvlText w:val="•"/>
      <w:lvlJc w:val="left"/>
      <w:pPr>
        <w:ind w:left="6023" w:hanging="527"/>
      </w:pPr>
      <w:rPr>
        <w:rFonts w:hint="default"/>
        <w:lang w:val="zh-CN" w:eastAsia="zh-CN" w:bidi="zh-CN"/>
      </w:rPr>
    </w:lvl>
    <w:lvl w:ilvl="6" w:tentative="0">
      <w:start w:val="0"/>
      <w:numFmt w:val="bullet"/>
      <w:lvlText w:val="•"/>
      <w:lvlJc w:val="left"/>
      <w:pPr>
        <w:ind w:left="6912" w:hanging="527"/>
      </w:pPr>
      <w:rPr>
        <w:rFonts w:hint="default"/>
        <w:lang w:val="zh-CN" w:eastAsia="zh-CN" w:bidi="zh-CN"/>
      </w:rPr>
    </w:lvl>
    <w:lvl w:ilvl="7" w:tentative="0">
      <w:start w:val="0"/>
      <w:numFmt w:val="bullet"/>
      <w:lvlText w:val="•"/>
      <w:lvlJc w:val="left"/>
      <w:pPr>
        <w:ind w:left="7800" w:hanging="527"/>
      </w:pPr>
      <w:rPr>
        <w:rFonts w:hint="default"/>
        <w:lang w:val="zh-CN" w:eastAsia="zh-CN" w:bidi="zh-CN"/>
      </w:rPr>
    </w:lvl>
    <w:lvl w:ilvl="8" w:tentative="0">
      <w:start w:val="0"/>
      <w:numFmt w:val="bullet"/>
      <w:lvlText w:val="•"/>
      <w:lvlJc w:val="left"/>
      <w:pPr>
        <w:ind w:left="8689" w:hanging="527"/>
      </w:pPr>
      <w:rPr>
        <w:rFonts w:hint="default"/>
        <w:lang w:val="zh-CN" w:eastAsia="zh-CN" w:bidi="zh-CN"/>
      </w:rPr>
    </w:lvl>
  </w:abstractNum>
  <w:abstractNum w:abstractNumId="31">
    <w:nsid w:val="2A8F537B"/>
    <w:multiLevelType w:val="multilevel"/>
    <w:tmpl w:val="2A8F537B"/>
    <w:lvl w:ilvl="0" w:tentative="0">
      <w:start w:val="2"/>
      <w:numFmt w:val="decimal"/>
      <w:lvlText w:val="%1"/>
      <w:lvlJc w:val="left"/>
      <w:pPr>
        <w:ind w:left="1368" w:hanging="368"/>
        <w:jc w:val="left"/>
      </w:pPr>
      <w:rPr>
        <w:rFonts w:hint="default"/>
        <w:lang w:val="zh-CN" w:eastAsia="zh-CN" w:bidi="zh-CN"/>
      </w:rPr>
    </w:lvl>
    <w:lvl w:ilvl="1" w:tentative="0">
      <w:start w:val="1"/>
      <w:numFmt w:val="decimal"/>
      <w:lvlText w:val="%1.%2"/>
      <w:lvlJc w:val="left"/>
      <w:pPr>
        <w:ind w:left="1368" w:hanging="368"/>
        <w:jc w:val="left"/>
      </w:pPr>
      <w:rPr>
        <w:rFonts w:hint="default" w:ascii="Times New Roman" w:hAnsi="Times New Roman" w:eastAsia="Times New Roman" w:cs="Times New Roman"/>
        <w:spacing w:val="0"/>
        <w:w w:val="99"/>
        <w:sz w:val="21"/>
        <w:szCs w:val="21"/>
        <w:lang w:val="zh-CN" w:eastAsia="zh-CN" w:bidi="zh-CN"/>
      </w:rPr>
    </w:lvl>
    <w:lvl w:ilvl="2" w:tentative="0">
      <w:start w:val="0"/>
      <w:numFmt w:val="bullet"/>
      <w:lvlText w:val="•"/>
      <w:lvlJc w:val="left"/>
      <w:pPr>
        <w:ind w:left="3181" w:hanging="368"/>
      </w:pPr>
      <w:rPr>
        <w:rFonts w:hint="default"/>
        <w:lang w:val="zh-CN" w:eastAsia="zh-CN" w:bidi="zh-CN"/>
      </w:rPr>
    </w:lvl>
    <w:lvl w:ilvl="3" w:tentative="0">
      <w:start w:val="0"/>
      <w:numFmt w:val="bullet"/>
      <w:lvlText w:val="•"/>
      <w:lvlJc w:val="left"/>
      <w:pPr>
        <w:ind w:left="4092" w:hanging="368"/>
      </w:pPr>
      <w:rPr>
        <w:rFonts w:hint="default"/>
        <w:lang w:val="zh-CN" w:eastAsia="zh-CN" w:bidi="zh-CN"/>
      </w:rPr>
    </w:lvl>
    <w:lvl w:ilvl="4" w:tentative="0">
      <w:start w:val="0"/>
      <w:numFmt w:val="bullet"/>
      <w:lvlText w:val="•"/>
      <w:lvlJc w:val="left"/>
      <w:pPr>
        <w:ind w:left="5002" w:hanging="368"/>
      </w:pPr>
      <w:rPr>
        <w:rFonts w:hint="default"/>
        <w:lang w:val="zh-CN" w:eastAsia="zh-CN" w:bidi="zh-CN"/>
      </w:rPr>
    </w:lvl>
    <w:lvl w:ilvl="5" w:tentative="0">
      <w:start w:val="0"/>
      <w:numFmt w:val="bullet"/>
      <w:lvlText w:val="•"/>
      <w:lvlJc w:val="left"/>
      <w:pPr>
        <w:ind w:left="5913" w:hanging="368"/>
      </w:pPr>
      <w:rPr>
        <w:rFonts w:hint="default"/>
        <w:lang w:val="zh-CN" w:eastAsia="zh-CN" w:bidi="zh-CN"/>
      </w:rPr>
    </w:lvl>
    <w:lvl w:ilvl="6" w:tentative="0">
      <w:start w:val="0"/>
      <w:numFmt w:val="bullet"/>
      <w:lvlText w:val="•"/>
      <w:lvlJc w:val="left"/>
      <w:pPr>
        <w:ind w:left="6824" w:hanging="368"/>
      </w:pPr>
      <w:rPr>
        <w:rFonts w:hint="default"/>
        <w:lang w:val="zh-CN" w:eastAsia="zh-CN" w:bidi="zh-CN"/>
      </w:rPr>
    </w:lvl>
    <w:lvl w:ilvl="7" w:tentative="0">
      <w:start w:val="0"/>
      <w:numFmt w:val="bullet"/>
      <w:lvlText w:val="•"/>
      <w:lvlJc w:val="left"/>
      <w:pPr>
        <w:ind w:left="7734" w:hanging="368"/>
      </w:pPr>
      <w:rPr>
        <w:rFonts w:hint="default"/>
        <w:lang w:val="zh-CN" w:eastAsia="zh-CN" w:bidi="zh-CN"/>
      </w:rPr>
    </w:lvl>
    <w:lvl w:ilvl="8" w:tentative="0">
      <w:start w:val="0"/>
      <w:numFmt w:val="bullet"/>
      <w:lvlText w:val="•"/>
      <w:lvlJc w:val="left"/>
      <w:pPr>
        <w:ind w:left="8645" w:hanging="368"/>
      </w:pPr>
      <w:rPr>
        <w:rFonts w:hint="default"/>
        <w:lang w:val="zh-CN" w:eastAsia="zh-CN" w:bidi="zh-CN"/>
      </w:rPr>
    </w:lvl>
  </w:abstractNum>
  <w:abstractNum w:abstractNumId="32">
    <w:nsid w:val="322D85CA"/>
    <w:multiLevelType w:val="multilevel"/>
    <w:tmpl w:val="322D85CA"/>
    <w:lvl w:ilvl="0" w:tentative="0">
      <w:start w:val="1"/>
      <w:numFmt w:val="decimal"/>
      <w:lvlText w:val="（%1）"/>
      <w:lvlJc w:val="left"/>
      <w:pPr>
        <w:ind w:left="1635"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522" w:hanging="525"/>
      </w:pPr>
      <w:rPr>
        <w:rFonts w:hint="default"/>
        <w:lang w:val="zh-CN" w:eastAsia="zh-CN" w:bidi="zh-CN"/>
      </w:rPr>
    </w:lvl>
    <w:lvl w:ilvl="2" w:tentative="0">
      <w:start w:val="0"/>
      <w:numFmt w:val="bullet"/>
      <w:lvlText w:val="•"/>
      <w:lvlJc w:val="left"/>
      <w:pPr>
        <w:ind w:left="3405" w:hanging="525"/>
      </w:pPr>
      <w:rPr>
        <w:rFonts w:hint="default"/>
        <w:lang w:val="zh-CN" w:eastAsia="zh-CN" w:bidi="zh-CN"/>
      </w:rPr>
    </w:lvl>
    <w:lvl w:ilvl="3" w:tentative="0">
      <w:start w:val="0"/>
      <w:numFmt w:val="bullet"/>
      <w:lvlText w:val="•"/>
      <w:lvlJc w:val="left"/>
      <w:pPr>
        <w:ind w:left="4288" w:hanging="525"/>
      </w:pPr>
      <w:rPr>
        <w:rFonts w:hint="default"/>
        <w:lang w:val="zh-CN" w:eastAsia="zh-CN" w:bidi="zh-CN"/>
      </w:rPr>
    </w:lvl>
    <w:lvl w:ilvl="4" w:tentative="0">
      <w:start w:val="0"/>
      <w:numFmt w:val="bullet"/>
      <w:lvlText w:val="•"/>
      <w:lvlJc w:val="left"/>
      <w:pPr>
        <w:ind w:left="5170" w:hanging="525"/>
      </w:pPr>
      <w:rPr>
        <w:rFonts w:hint="default"/>
        <w:lang w:val="zh-CN" w:eastAsia="zh-CN" w:bidi="zh-CN"/>
      </w:rPr>
    </w:lvl>
    <w:lvl w:ilvl="5" w:tentative="0">
      <w:start w:val="0"/>
      <w:numFmt w:val="bullet"/>
      <w:lvlText w:val="•"/>
      <w:lvlJc w:val="left"/>
      <w:pPr>
        <w:ind w:left="6053" w:hanging="525"/>
      </w:pPr>
      <w:rPr>
        <w:rFonts w:hint="default"/>
        <w:lang w:val="zh-CN" w:eastAsia="zh-CN" w:bidi="zh-CN"/>
      </w:rPr>
    </w:lvl>
    <w:lvl w:ilvl="6" w:tentative="0">
      <w:start w:val="0"/>
      <w:numFmt w:val="bullet"/>
      <w:lvlText w:val="•"/>
      <w:lvlJc w:val="left"/>
      <w:pPr>
        <w:ind w:left="6936" w:hanging="525"/>
      </w:pPr>
      <w:rPr>
        <w:rFonts w:hint="default"/>
        <w:lang w:val="zh-CN" w:eastAsia="zh-CN" w:bidi="zh-CN"/>
      </w:rPr>
    </w:lvl>
    <w:lvl w:ilvl="7" w:tentative="0">
      <w:start w:val="0"/>
      <w:numFmt w:val="bullet"/>
      <w:lvlText w:val="•"/>
      <w:lvlJc w:val="left"/>
      <w:pPr>
        <w:ind w:left="7818" w:hanging="525"/>
      </w:pPr>
      <w:rPr>
        <w:rFonts w:hint="default"/>
        <w:lang w:val="zh-CN" w:eastAsia="zh-CN" w:bidi="zh-CN"/>
      </w:rPr>
    </w:lvl>
    <w:lvl w:ilvl="8" w:tentative="0">
      <w:start w:val="0"/>
      <w:numFmt w:val="bullet"/>
      <w:lvlText w:val="•"/>
      <w:lvlJc w:val="left"/>
      <w:pPr>
        <w:ind w:left="8701" w:hanging="525"/>
      </w:pPr>
      <w:rPr>
        <w:rFonts w:hint="default"/>
        <w:lang w:val="zh-CN" w:eastAsia="zh-CN" w:bidi="zh-CN"/>
      </w:rPr>
    </w:lvl>
  </w:abstractNum>
  <w:abstractNum w:abstractNumId="33">
    <w:nsid w:val="32A7AF2D"/>
    <w:multiLevelType w:val="multilevel"/>
    <w:tmpl w:val="32A7AF2D"/>
    <w:lvl w:ilvl="0" w:tentative="0">
      <w:start w:val="1"/>
      <w:numFmt w:val="decimal"/>
      <w:lvlText w:val="（%1）"/>
      <w:lvlJc w:val="left"/>
      <w:pPr>
        <w:ind w:left="691"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676" w:hanging="525"/>
      </w:pPr>
      <w:rPr>
        <w:rFonts w:hint="default"/>
        <w:lang w:val="zh-CN" w:eastAsia="zh-CN" w:bidi="zh-CN"/>
      </w:rPr>
    </w:lvl>
    <w:lvl w:ilvl="2" w:tentative="0">
      <w:start w:val="0"/>
      <w:numFmt w:val="bullet"/>
      <w:lvlText w:val="•"/>
      <w:lvlJc w:val="left"/>
      <w:pPr>
        <w:ind w:left="2653" w:hanging="525"/>
      </w:pPr>
      <w:rPr>
        <w:rFonts w:hint="default"/>
        <w:lang w:val="zh-CN" w:eastAsia="zh-CN" w:bidi="zh-CN"/>
      </w:rPr>
    </w:lvl>
    <w:lvl w:ilvl="3" w:tentative="0">
      <w:start w:val="0"/>
      <w:numFmt w:val="bullet"/>
      <w:lvlText w:val="•"/>
      <w:lvlJc w:val="left"/>
      <w:pPr>
        <w:ind w:left="3630" w:hanging="525"/>
      </w:pPr>
      <w:rPr>
        <w:rFonts w:hint="default"/>
        <w:lang w:val="zh-CN" w:eastAsia="zh-CN" w:bidi="zh-CN"/>
      </w:rPr>
    </w:lvl>
    <w:lvl w:ilvl="4" w:tentative="0">
      <w:start w:val="0"/>
      <w:numFmt w:val="bullet"/>
      <w:lvlText w:val="•"/>
      <w:lvlJc w:val="left"/>
      <w:pPr>
        <w:ind w:left="4606" w:hanging="525"/>
      </w:pPr>
      <w:rPr>
        <w:rFonts w:hint="default"/>
        <w:lang w:val="zh-CN" w:eastAsia="zh-CN" w:bidi="zh-CN"/>
      </w:rPr>
    </w:lvl>
    <w:lvl w:ilvl="5" w:tentative="0">
      <w:start w:val="0"/>
      <w:numFmt w:val="bullet"/>
      <w:lvlText w:val="•"/>
      <w:lvlJc w:val="left"/>
      <w:pPr>
        <w:ind w:left="5583" w:hanging="525"/>
      </w:pPr>
      <w:rPr>
        <w:rFonts w:hint="default"/>
        <w:lang w:val="zh-CN" w:eastAsia="zh-CN" w:bidi="zh-CN"/>
      </w:rPr>
    </w:lvl>
    <w:lvl w:ilvl="6" w:tentative="0">
      <w:start w:val="0"/>
      <w:numFmt w:val="bullet"/>
      <w:lvlText w:val="•"/>
      <w:lvlJc w:val="left"/>
      <w:pPr>
        <w:ind w:left="6560" w:hanging="525"/>
      </w:pPr>
      <w:rPr>
        <w:rFonts w:hint="default"/>
        <w:lang w:val="zh-CN" w:eastAsia="zh-CN" w:bidi="zh-CN"/>
      </w:rPr>
    </w:lvl>
    <w:lvl w:ilvl="7" w:tentative="0">
      <w:start w:val="0"/>
      <w:numFmt w:val="bullet"/>
      <w:lvlText w:val="•"/>
      <w:lvlJc w:val="left"/>
      <w:pPr>
        <w:ind w:left="7536" w:hanging="525"/>
      </w:pPr>
      <w:rPr>
        <w:rFonts w:hint="default"/>
        <w:lang w:val="zh-CN" w:eastAsia="zh-CN" w:bidi="zh-CN"/>
      </w:rPr>
    </w:lvl>
    <w:lvl w:ilvl="8" w:tentative="0">
      <w:start w:val="0"/>
      <w:numFmt w:val="bullet"/>
      <w:lvlText w:val="•"/>
      <w:lvlJc w:val="left"/>
      <w:pPr>
        <w:ind w:left="8513" w:hanging="525"/>
      </w:pPr>
      <w:rPr>
        <w:rFonts w:hint="default"/>
        <w:lang w:val="zh-CN" w:eastAsia="zh-CN" w:bidi="zh-CN"/>
      </w:rPr>
    </w:lvl>
  </w:abstractNum>
  <w:abstractNum w:abstractNumId="34">
    <w:nsid w:val="39A0D9AC"/>
    <w:multiLevelType w:val="multilevel"/>
    <w:tmpl w:val="39A0D9AC"/>
    <w:lvl w:ilvl="0" w:tentative="0">
      <w:start w:val="2"/>
      <w:numFmt w:val="decimal"/>
      <w:lvlText w:val="%1"/>
      <w:lvlJc w:val="left"/>
      <w:pPr>
        <w:ind w:left="1427" w:hanging="317"/>
        <w:jc w:val="left"/>
      </w:pPr>
      <w:rPr>
        <w:rFonts w:hint="default"/>
        <w:lang w:val="zh-CN" w:eastAsia="zh-CN" w:bidi="zh-CN"/>
      </w:rPr>
    </w:lvl>
    <w:lvl w:ilvl="1" w:tentative="0">
      <w:start w:val="1"/>
      <w:numFmt w:val="decimal"/>
      <w:lvlText w:val="%1.%2"/>
      <w:lvlJc w:val="left"/>
      <w:pPr>
        <w:ind w:left="1427" w:hanging="317"/>
        <w:jc w:val="left"/>
      </w:pPr>
      <w:rPr>
        <w:rFonts w:hint="default" w:ascii="宋体" w:hAnsi="宋体" w:eastAsia="宋体" w:cs="宋体"/>
        <w:spacing w:val="-2"/>
        <w:w w:val="99"/>
        <w:sz w:val="19"/>
        <w:szCs w:val="19"/>
        <w:lang w:val="zh-CN" w:eastAsia="zh-CN" w:bidi="zh-CN"/>
      </w:rPr>
    </w:lvl>
    <w:lvl w:ilvl="2" w:tentative="0">
      <w:start w:val="0"/>
      <w:numFmt w:val="bullet"/>
      <w:lvlText w:val="•"/>
      <w:lvlJc w:val="left"/>
      <w:pPr>
        <w:ind w:left="3229" w:hanging="317"/>
      </w:pPr>
      <w:rPr>
        <w:rFonts w:hint="default"/>
        <w:lang w:val="zh-CN" w:eastAsia="zh-CN" w:bidi="zh-CN"/>
      </w:rPr>
    </w:lvl>
    <w:lvl w:ilvl="3" w:tentative="0">
      <w:start w:val="0"/>
      <w:numFmt w:val="bullet"/>
      <w:lvlText w:val="•"/>
      <w:lvlJc w:val="left"/>
      <w:pPr>
        <w:ind w:left="4134" w:hanging="317"/>
      </w:pPr>
      <w:rPr>
        <w:rFonts w:hint="default"/>
        <w:lang w:val="zh-CN" w:eastAsia="zh-CN" w:bidi="zh-CN"/>
      </w:rPr>
    </w:lvl>
    <w:lvl w:ilvl="4" w:tentative="0">
      <w:start w:val="0"/>
      <w:numFmt w:val="bullet"/>
      <w:lvlText w:val="•"/>
      <w:lvlJc w:val="left"/>
      <w:pPr>
        <w:ind w:left="5038" w:hanging="317"/>
      </w:pPr>
      <w:rPr>
        <w:rFonts w:hint="default"/>
        <w:lang w:val="zh-CN" w:eastAsia="zh-CN" w:bidi="zh-CN"/>
      </w:rPr>
    </w:lvl>
    <w:lvl w:ilvl="5" w:tentative="0">
      <w:start w:val="0"/>
      <w:numFmt w:val="bullet"/>
      <w:lvlText w:val="•"/>
      <w:lvlJc w:val="left"/>
      <w:pPr>
        <w:ind w:left="5943" w:hanging="317"/>
      </w:pPr>
      <w:rPr>
        <w:rFonts w:hint="default"/>
        <w:lang w:val="zh-CN" w:eastAsia="zh-CN" w:bidi="zh-CN"/>
      </w:rPr>
    </w:lvl>
    <w:lvl w:ilvl="6" w:tentative="0">
      <w:start w:val="0"/>
      <w:numFmt w:val="bullet"/>
      <w:lvlText w:val="•"/>
      <w:lvlJc w:val="left"/>
      <w:pPr>
        <w:ind w:left="6848" w:hanging="317"/>
      </w:pPr>
      <w:rPr>
        <w:rFonts w:hint="default"/>
        <w:lang w:val="zh-CN" w:eastAsia="zh-CN" w:bidi="zh-CN"/>
      </w:rPr>
    </w:lvl>
    <w:lvl w:ilvl="7" w:tentative="0">
      <w:start w:val="0"/>
      <w:numFmt w:val="bullet"/>
      <w:lvlText w:val="•"/>
      <w:lvlJc w:val="left"/>
      <w:pPr>
        <w:ind w:left="7752" w:hanging="317"/>
      </w:pPr>
      <w:rPr>
        <w:rFonts w:hint="default"/>
        <w:lang w:val="zh-CN" w:eastAsia="zh-CN" w:bidi="zh-CN"/>
      </w:rPr>
    </w:lvl>
    <w:lvl w:ilvl="8" w:tentative="0">
      <w:start w:val="0"/>
      <w:numFmt w:val="bullet"/>
      <w:lvlText w:val="•"/>
      <w:lvlJc w:val="left"/>
      <w:pPr>
        <w:ind w:left="8657" w:hanging="317"/>
      </w:pPr>
      <w:rPr>
        <w:rFonts w:hint="default"/>
        <w:lang w:val="zh-CN" w:eastAsia="zh-CN" w:bidi="zh-CN"/>
      </w:rPr>
    </w:lvl>
  </w:abstractNum>
  <w:abstractNum w:abstractNumId="35">
    <w:nsid w:val="40B249F9"/>
    <w:multiLevelType w:val="multilevel"/>
    <w:tmpl w:val="40B249F9"/>
    <w:lvl w:ilvl="0" w:tentative="0">
      <w:start w:val="1"/>
      <w:numFmt w:val="decimal"/>
      <w:lvlText w:val="%1."/>
      <w:lvlJc w:val="left"/>
      <w:pPr>
        <w:ind w:left="1173" w:hanging="483"/>
        <w:jc w:val="left"/>
      </w:pPr>
      <w:rPr>
        <w:rFonts w:hint="default" w:ascii="宋体" w:hAnsi="宋体" w:eastAsia="宋体" w:cs="宋体"/>
        <w:b/>
        <w:bCs/>
        <w:spacing w:val="0"/>
        <w:w w:val="98"/>
        <w:sz w:val="32"/>
        <w:szCs w:val="32"/>
        <w:lang w:val="zh-CN" w:eastAsia="zh-CN" w:bidi="zh-CN"/>
      </w:rPr>
    </w:lvl>
    <w:lvl w:ilvl="1" w:tentative="0">
      <w:start w:val="1"/>
      <w:numFmt w:val="decimal"/>
      <w:lvlText w:val="%1.%2"/>
      <w:lvlJc w:val="left"/>
      <w:pPr>
        <w:ind w:left="1334" w:hanging="644"/>
        <w:jc w:val="left"/>
      </w:pPr>
      <w:rPr>
        <w:rFonts w:hint="default" w:ascii="宋体" w:hAnsi="宋体" w:eastAsia="宋体" w:cs="宋体"/>
        <w:b/>
        <w:bCs/>
        <w:spacing w:val="0"/>
        <w:w w:val="98"/>
        <w:sz w:val="32"/>
        <w:szCs w:val="32"/>
        <w:lang w:val="zh-CN" w:eastAsia="zh-CN" w:bidi="zh-CN"/>
      </w:rPr>
    </w:lvl>
    <w:lvl w:ilvl="2" w:tentative="0">
      <w:start w:val="1"/>
      <w:numFmt w:val="decimal"/>
      <w:lvlText w:val="（%3）"/>
      <w:lvlJc w:val="left"/>
      <w:pPr>
        <w:ind w:left="691" w:hanging="527"/>
        <w:jc w:val="left"/>
      </w:pPr>
      <w:rPr>
        <w:rFonts w:hint="default" w:ascii="宋体" w:hAnsi="宋体" w:eastAsia="宋体" w:cs="宋体"/>
        <w:b/>
        <w:bCs/>
        <w:spacing w:val="-5"/>
        <w:w w:val="98"/>
        <w:sz w:val="19"/>
        <w:szCs w:val="19"/>
        <w:lang w:val="zh-CN" w:eastAsia="zh-CN" w:bidi="zh-CN"/>
      </w:rPr>
    </w:lvl>
    <w:lvl w:ilvl="3" w:tentative="0">
      <w:start w:val="0"/>
      <w:numFmt w:val="bullet"/>
      <w:lvlText w:val="•"/>
      <w:lvlJc w:val="left"/>
      <w:pPr>
        <w:ind w:left="2480" w:hanging="527"/>
      </w:pPr>
      <w:rPr>
        <w:rFonts w:hint="default"/>
        <w:lang w:val="zh-CN" w:eastAsia="zh-CN" w:bidi="zh-CN"/>
      </w:rPr>
    </w:lvl>
    <w:lvl w:ilvl="4" w:tentative="0">
      <w:start w:val="0"/>
      <w:numFmt w:val="bullet"/>
      <w:lvlText w:val="•"/>
      <w:lvlJc w:val="left"/>
      <w:pPr>
        <w:ind w:left="3621" w:hanging="527"/>
      </w:pPr>
      <w:rPr>
        <w:rFonts w:hint="default"/>
        <w:lang w:val="zh-CN" w:eastAsia="zh-CN" w:bidi="zh-CN"/>
      </w:rPr>
    </w:lvl>
    <w:lvl w:ilvl="5" w:tentative="0">
      <w:start w:val="0"/>
      <w:numFmt w:val="bullet"/>
      <w:lvlText w:val="•"/>
      <w:lvlJc w:val="left"/>
      <w:pPr>
        <w:ind w:left="4762" w:hanging="527"/>
      </w:pPr>
      <w:rPr>
        <w:rFonts w:hint="default"/>
        <w:lang w:val="zh-CN" w:eastAsia="zh-CN" w:bidi="zh-CN"/>
      </w:rPr>
    </w:lvl>
    <w:lvl w:ilvl="6" w:tentative="0">
      <w:start w:val="0"/>
      <w:numFmt w:val="bullet"/>
      <w:lvlText w:val="•"/>
      <w:lvlJc w:val="left"/>
      <w:pPr>
        <w:ind w:left="5903" w:hanging="527"/>
      </w:pPr>
      <w:rPr>
        <w:rFonts w:hint="default"/>
        <w:lang w:val="zh-CN" w:eastAsia="zh-CN" w:bidi="zh-CN"/>
      </w:rPr>
    </w:lvl>
    <w:lvl w:ilvl="7" w:tentative="0">
      <w:start w:val="0"/>
      <w:numFmt w:val="bullet"/>
      <w:lvlText w:val="•"/>
      <w:lvlJc w:val="left"/>
      <w:pPr>
        <w:ind w:left="7044" w:hanging="527"/>
      </w:pPr>
      <w:rPr>
        <w:rFonts w:hint="default"/>
        <w:lang w:val="zh-CN" w:eastAsia="zh-CN" w:bidi="zh-CN"/>
      </w:rPr>
    </w:lvl>
    <w:lvl w:ilvl="8" w:tentative="0">
      <w:start w:val="0"/>
      <w:numFmt w:val="bullet"/>
      <w:lvlText w:val="•"/>
      <w:lvlJc w:val="left"/>
      <w:pPr>
        <w:ind w:left="8185" w:hanging="527"/>
      </w:pPr>
      <w:rPr>
        <w:rFonts w:hint="default"/>
        <w:lang w:val="zh-CN" w:eastAsia="zh-CN" w:bidi="zh-CN"/>
      </w:rPr>
    </w:lvl>
  </w:abstractNum>
  <w:abstractNum w:abstractNumId="36">
    <w:nsid w:val="46A08BB8"/>
    <w:multiLevelType w:val="multilevel"/>
    <w:tmpl w:val="46A08BB8"/>
    <w:lvl w:ilvl="0" w:tentative="0">
      <w:start w:val="1"/>
      <w:numFmt w:val="decimal"/>
      <w:lvlText w:val="%1"/>
      <w:lvlJc w:val="left"/>
      <w:pPr>
        <w:ind w:left="1111" w:hanging="420"/>
        <w:jc w:val="left"/>
      </w:pPr>
      <w:rPr>
        <w:rFonts w:hint="default"/>
        <w:lang w:val="zh-CN" w:eastAsia="zh-CN" w:bidi="zh-CN"/>
      </w:rPr>
    </w:lvl>
    <w:lvl w:ilvl="1" w:tentative="0">
      <w:start w:val="1"/>
      <w:numFmt w:val="decimal"/>
      <w:lvlText w:val="%1.%2"/>
      <w:lvlJc w:val="left"/>
      <w:pPr>
        <w:ind w:left="1111" w:hanging="420"/>
        <w:jc w:val="left"/>
      </w:pPr>
      <w:rPr>
        <w:rFonts w:hint="default" w:ascii="宋体" w:hAnsi="宋体" w:eastAsia="宋体" w:cs="宋体"/>
        <w:spacing w:val="0"/>
        <w:w w:val="99"/>
        <w:sz w:val="21"/>
        <w:szCs w:val="21"/>
        <w:lang w:val="zh-CN" w:eastAsia="zh-CN" w:bidi="zh-CN"/>
      </w:rPr>
    </w:lvl>
    <w:lvl w:ilvl="2" w:tentative="0">
      <w:start w:val="1"/>
      <w:numFmt w:val="decimal"/>
      <w:lvlText w:val="%1.%2.%3"/>
      <w:lvlJc w:val="left"/>
      <w:pPr>
        <w:ind w:left="1636" w:hanging="526"/>
        <w:jc w:val="left"/>
      </w:pPr>
      <w:rPr>
        <w:rFonts w:hint="default" w:ascii="宋体" w:hAnsi="宋体" w:eastAsia="宋体" w:cs="宋体"/>
        <w:spacing w:val="-2"/>
        <w:w w:val="99"/>
        <w:sz w:val="19"/>
        <w:szCs w:val="19"/>
        <w:lang w:val="zh-CN" w:eastAsia="zh-CN" w:bidi="zh-CN"/>
      </w:rPr>
    </w:lvl>
    <w:lvl w:ilvl="3" w:tentative="0">
      <w:start w:val="0"/>
      <w:numFmt w:val="bullet"/>
      <w:lvlText w:val="•"/>
      <w:lvlJc w:val="left"/>
      <w:pPr>
        <w:ind w:left="3601" w:hanging="526"/>
      </w:pPr>
      <w:rPr>
        <w:rFonts w:hint="default"/>
        <w:lang w:val="zh-CN" w:eastAsia="zh-CN" w:bidi="zh-CN"/>
      </w:rPr>
    </w:lvl>
    <w:lvl w:ilvl="4" w:tentative="0">
      <w:start w:val="0"/>
      <w:numFmt w:val="bullet"/>
      <w:lvlText w:val="•"/>
      <w:lvlJc w:val="left"/>
      <w:pPr>
        <w:ind w:left="4582" w:hanging="526"/>
      </w:pPr>
      <w:rPr>
        <w:rFonts w:hint="default"/>
        <w:lang w:val="zh-CN" w:eastAsia="zh-CN" w:bidi="zh-CN"/>
      </w:rPr>
    </w:lvl>
    <w:lvl w:ilvl="5" w:tentative="0">
      <w:start w:val="0"/>
      <w:numFmt w:val="bullet"/>
      <w:lvlText w:val="•"/>
      <w:lvlJc w:val="left"/>
      <w:pPr>
        <w:ind w:left="5563" w:hanging="526"/>
      </w:pPr>
      <w:rPr>
        <w:rFonts w:hint="default"/>
        <w:lang w:val="zh-CN" w:eastAsia="zh-CN" w:bidi="zh-CN"/>
      </w:rPr>
    </w:lvl>
    <w:lvl w:ilvl="6" w:tentative="0">
      <w:start w:val="0"/>
      <w:numFmt w:val="bullet"/>
      <w:lvlText w:val="•"/>
      <w:lvlJc w:val="left"/>
      <w:pPr>
        <w:ind w:left="6543" w:hanging="526"/>
      </w:pPr>
      <w:rPr>
        <w:rFonts w:hint="default"/>
        <w:lang w:val="zh-CN" w:eastAsia="zh-CN" w:bidi="zh-CN"/>
      </w:rPr>
    </w:lvl>
    <w:lvl w:ilvl="7" w:tentative="0">
      <w:start w:val="0"/>
      <w:numFmt w:val="bullet"/>
      <w:lvlText w:val="•"/>
      <w:lvlJc w:val="left"/>
      <w:pPr>
        <w:ind w:left="7524" w:hanging="526"/>
      </w:pPr>
      <w:rPr>
        <w:rFonts w:hint="default"/>
        <w:lang w:val="zh-CN" w:eastAsia="zh-CN" w:bidi="zh-CN"/>
      </w:rPr>
    </w:lvl>
    <w:lvl w:ilvl="8" w:tentative="0">
      <w:start w:val="0"/>
      <w:numFmt w:val="bullet"/>
      <w:lvlText w:val="•"/>
      <w:lvlJc w:val="left"/>
      <w:pPr>
        <w:ind w:left="8505" w:hanging="526"/>
      </w:pPr>
      <w:rPr>
        <w:rFonts w:hint="default"/>
        <w:lang w:val="zh-CN" w:eastAsia="zh-CN" w:bidi="zh-CN"/>
      </w:rPr>
    </w:lvl>
  </w:abstractNum>
  <w:abstractNum w:abstractNumId="37">
    <w:nsid w:val="4C1BAE26"/>
    <w:multiLevelType w:val="multilevel"/>
    <w:tmpl w:val="4C1BAE26"/>
    <w:lvl w:ilvl="0" w:tentative="0">
      <w:start w:val="1"/>
      <w:numFmt w:val="decimal"/>
      <w:lvlText w:val="（%1）"/>
      <w:lvlJc w:val="left"/>
      <w:pPr>
        <w:ind w:left="1575"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468" w:hanging="527"/>
      </w:pPr>
      <w:rPr>
        <w:rFonts w:hint="default"/>
        <w:lang w:val="zh-CN" w:eastAsia="zh-CN" w:bidi="zh-CN"/>
      </w:rPr>
    </w:lvl>
    <w:lvl w:ilvl="2" w:tentative="0">
      <w:start w:val="0"/>
      <w:numFmt w:val="bullet"/>
      <w:lvlText w:val="•"/>
      <w:lvlJc w:val="left"/>
      <w:pPr>
        <w:ind w:left="3357" w:hanging="527"/>
      </w:pPr>
      <w:rPr>
        <w:rFonts w:hint="default"/>
        <w:lang w:val="zh-CN" w:eastAsia="zh-CN" w:bidi="zh-CN"/>
      </w:rPr>
    </w:lvl>
    <w:lvl w:ilvl="3" w:tentative="0">
      <w:start w:val="0"/>
      <w:numFmt w:val="bullet"/>
      <w:lvlText w:val="•"/>
      <w:lvlJc w:val="left"/>
      <w:pPr>
        <w:ind w:left="4246" w:hanging="527"/>
      </w:pPr>
      <w:rPr>
        <w:rFonts w:hint="default"/>
        <w:lang w:val="zh-CN" w:eastAsia="zh-CN" w:bidi="zh-CN"/>
      </w:rPr>
    </w:lvl>
    <w:lvl w:ilvl="4" w:tentative="0">
      <w:start w:val="0"/>
      <w:numFmt w:val="bullet"/>
      <w:lvlText w:val="•"/>
      <w:lvlJc w:val="left"/>
      <w:pPr>
        <w:ind w:left="5134" w:hanging="527"/>
      </w:pPr>
      <w:rPr>
        <w:rFonts w:hint="default"/>
        <w:lang w:val="zh-CN" w:eastAsia="zh-CN" w:bidi="zh-CN"/>
      </w:rPr>
    </w:lvl>
    <w:lvl w:ilvl="5" w:tentative="0">
      <w:start w:val="0"/>
      <w:numFmt w:val="bullet"/>
      <w:lvlText w:val="•"/>
      <w:lvlJc w:val="left"/>
      <w:pPr>
        <w:ind w:left="6023" w:hanging="527"/>
      </w:pPr>
      <w:rPr>
        <w:rFonts w:hint="default"/>
        <w:lang w:val="zh-CN" w:eastAsia="zh-CN" w:bidi="zh-CN"/>
      </w:rPr>
    </w:lvl>
    <w:lvl w:ilvl="6" w:tentative="0">
      <w:start w:val="0"/>
      <w:numFmt w:val="bullet"/>
      <w:lvlText w:val="•"/>
      <w:lvlJc w:val="left"/>
      <w:pPr>
        <w:ind w:left="6912" w:hanging="527"/>
      </w:pPr>
      <w:rPr>
        <w:rFonts w:hint="default"/>
        <w:lang w:val="zh-CN" w:eastAsia="zh-CN" w:bidi="zh-CN"/>
      </w:rPr>
    </w:lvl>
    <w:lvl w:ilvl="7" w:tentative="0">
      <w:start w:val="0"/>
      <w:numFmt w:val="bullet"/>
      <w:lvlText w:val="•"/>
      <w:lvlJc w:val="left"/>
      <w:pPr>
        <w:ind w:left="7800" w:hanging="527"/>
      </w:pPr>
      <w:rPr>
        <w:rFonts w:hint="default"/>
        <w:lang w:val="zh-CN" w:eastAsia="zh-CN" w:bidi="zh-CN"/>
      </w:rPr>
    </w:lvl>
    <w:lvl w:ilvl="8" w:tentative="0">
      <w:start w:val="0"/>
      <w:numFmt w:val="bullet"/>
      <w:lvlText w:val="•"/>
      <w:lvlJc w:val="left"/>
      <w:pPr>
        <w:ind w:left="8689" w:hanging="527"/>
      </w:pPr>
      <w:rPr>
        <w:rFonts w:hint="default"/>
        <w:lang w:val="zh-CN" w:eastAsia="zh-CN" w:bidi="zh-CN"/>
      </w:rPr>
    </w:lvl>
  </w:abstractNum>
  <w:abstractNum w:abstractNumId="38">
    <w:nsid w:val="4C3D7A74"/>
    <w:multiLevelType w:val="multilevel"/>
    <w:tmpl w:val="4C3D7A74"/>
    <w:lvl w:ilvl="0" w:tentative="0">
      <w:start w:val="10"/>
      <w:numFmt w:val="decimal"/>
      <w:lvlText w:val="%1"/>
      <w:lvlJc w:val="left"/>
      <w:pPr>
        <w:ind w:left="1636" w:hanging="526"/>
        <w:jc w:val="left"/>
      </w:pPr>
      <w:rPr>
        <w:rFonts w:hint="default"/>
        <w:lang w:val="zh-CN" w:eastAsia="zh-CN" w:bidi="zh-CN"/>
      </w:rPr>
    </w:lvl>
    <w:lvl w:ilvl="1" w:tentative="0">
      <w:start w:val="7"/>
      <w:numFmt w:val="decimal"/>
      <w:lvlText w:val="%1.%2"/>
      <w:lvlJc w:val="left"/>
      <w:pPr>
        <w:ind w:left="1636" w:hanging="526"/>
        <w:jc w:val="left"/>
      </w:pPr>
      <w:rPr>
        <w:rFonts w:hint="default" w:ascii="宋体" w:hAnsi="宋体" w:eastAsia="宋体" w:cs="宋体"/>
        <w:spacing w:val="0"/>
        <w:w w:val="99"/>
        <w:sz w:val="21"/>
        <w:szCs w:val="21"/>
        <w:lang w:val="zh-CN" w:eastAsia="zh-CN" w:bidi="zh-CN"/>
      </w:rPr>
    </w:lvl>
    <w:lvl w:ilvl="2" w:tentative="0">
      <w:start w:val="1"/>
      <w:numFmt w:val="decimal"/>
      <w:lvlText w:val="%1.%2.%3"/>
      <w:lvlJc w:val="left"/>
      <w:pPr>
        <w:ind w:left="1845" w:hanging="735"/>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3757" w:hanging="735"/>
      </w:pPr>
      <w:rPr>
        <w:rFonts w:hint="default"/>
        <w:lang w:val="zh-CN" w:eastAsia="zh-CN" w:bidi="zh-CN"/>
      </w:rPr>
    </w:lvl>
    <w:lvl w:ilvl="4" w:tentative="0">
      <w:start w:val="0"/>
      <w:numFmt w:val="bullet"/>
      <w:lvlText w:val="•"/>
      <w:lvlJc w:val="left"/>
      <w:pPr>
        <w:ind w:left="4715" w:hanging="735"/>
      </w:pPr>
      <w:rPr>
        <w:rFonts w:hint="default"/>
        <w:lang w:val="zh-CN" w:eastAsia="zh-CN" w:bidi="zh-CN"/>
      </w:rPr>
    </w:lvl>
    <w:lvl w:ilvl="5" w:tentative="0">
      <w:start w:val="0"/>
      <w:numFmt w:val="bullet"/>
      <w:lvlText w:val="•"/>
      <w:lvlJc w:val="left"/>
      <w:pPr>
        <w:ind w:left="5674" w:hanging="735"/>
      </w:pPr>
      <w:rPr>
        <w:rFonts w:hint="default"/>
        <w:lang w:val="zh-CN" w:eastAsia="zh-CN" w:bidi="zh-CN"/>
      </w:rPr>
    </w:lvl>
    <w:lvl w:ilvl="6" w:tentative="0">
      <w:start w:val="0"/>
      <w:numFmt w:val="bullet"/>
      <w:lvlText w:val="•"/>
      <w:lvlJc w:val="left"/>
      <w:pPr>
        <w:ind w:left="6632" w:hanging="735"/>
      </w:pPr>
      <w:rPr>
        <w:rFonts w:hint="default"/>
        <w:lang w:val="zh-CN" w:eastAsia="zh-CN" w:bidi="zh-CN"/>
      </w:rPr>
    </w:lvl>
    <w:lvl w:ilvl="7" w:tentative="0">
      <w:start w:val="0"/>
      <w:numFmt w:val="bullet"/>
      <w:lvlText w:val="•"/>
      <w:lvlJc w:val="left"/>
      <w:pPr>
        <w:ind w:left="7591" w:hanging="735"/>
      </w:pPr>
      <w:rPr>
        <w:rFonts w:hint="default"/>
        <w:lang w:val="zh-CN" w:eastAsia="zh-CN" w:bidi="zh-CN"/>
      </w:rPr>
    </w:lvl>
    <w:lvl w:ilvl="8" w:tentative="0">
      <w:start w:val="0"/>
      <w:numFmt w:val="bullet"/>
      <w:lvlText w:val="•"/>
      <w:lvlJc w:val="left"/>
      <w:pPr>
        <w:ind w:left="8549" w:hanging="735"/>
      </w:pPr>
      <w:rPr>
        <w:rFonts w:hint="default"/>
        <w:lang w:val="zh-CN" w:eastAsia="zh-CN" w:bidi="zh-CN"/>
      </w:rPr>
    </w:lvl>
  </w:abstractNum>
  <w:abstractNum w:abstractNumId="39">
    <w:nsid w:val="4D4DC07F"/>
    <w:multiLevelType w:val="multilevel"/>
    <w:tmpl w:val="4D4DC07F"/>
    <w:lvl w:ilvl="0" w:tentative="0">
      <w:start w:val="1"/>
      <w:numFmt w:val="decimal"/>
      <w:lvlText w:val="%1."/>
      <w:lvlJc w:val="left"/>
      <w:pPr>
        <w:ind w:left="1173" w:hanging="483"/>
        <w:jc w:val="left"/>
      </w:pPr>
      <w:rPr>
        <w:rFonts w:hint="default" w:ascii="宋体" w:hAnsi="宋体" w:eastAsia="宋体" w:cs="宋体"/>
        <w:b/>
        <w:bCs/>
        <w:spacing w:val="0"/>
        <w:w w:val="98"/>
        <w:sz w:val="32"/>
        <w:szCs w:val="32"/>
        <w:lang w:val="zh-CN" w:eastAsia="zh-CN" w:bidi="zh-CN"/>
      </w:rPr>
    </w:lvl>
    <w:lvl w:ilvl="1" w:tentative="0">
      <w:start w:val="1"/>
      <w:numFmt w:val="decimal"/>
      <w:lvlText w:val="%1.%2"/>
      <w:lvlJc w:val="left"/>
      <w:pPr>
        <w:ind w:left="1334" w:hanging="644"/>
        <w:jc w:val="left"/>
      </w:pPr>
      <w:rPr>
        <w:rFonts w:hint="default" w:ascii="宋体" w:hAnsi="宋体" w:eastAsia="宋体" w:cs="宋体"/>
        <w:b/>
        <w:bCs/>
        <w:spacing w:val="0"/>
        <w:w w:val="98"/>
        <w:sz w:val="32"/>
        <w:szCs w:val="32"/>
        <w:lang w:val="zh-CN" w:eastAsia="zh-CN" w:bidi="zh-CN"/>
      </w:rPr>
    </w:lvl>
    <w:lvl w:ilvl="2" w:tentative="0">
      <w:start w:val="1"/>
      <w:numFmt w:val="decimal"/>
      <w:lvlText w:val="%1.%2.%3"/>
      <w:lvlJc w:val="left"/>
      <w:pPr>
        <w:ind w:left="691" w:hanging="579"/>
        <w:jc w:val="left"/>
      </w:pPr>
      <w:rPr>
        <w:rFonts w:hint="default"/>
        <w:spacing w:val="-2"/>
        <w:w w:val="99"/>
        <w:lang w:val="zh-CN" w:eastAsia="zh-CN" w:bidi="zh-CN"/>
      </w:rPr>
    </w:lvl>
    <w:lvl w:ilvl="3" w:tentative="0">
      <w:start w:val="1"/>
      <w:numFmt w:val="decimal"/>
      <w:lvlText w:val="（%4）"/>
      <w:lvlJc w:val="left"/>
      <w:pPr>
        <w:ind w:left="1933" w:hanging="579"/>
        <w:jc w:val="left"/>
      </w:pPr>
      <w:rPr>
        <w:rFonts w:hint="default" w:ascii="宋体" w:hAnsi="宋体" w:eastAsia="宋体" w:cs="宋体"/>
        <w:spacing w:val="-2"/>
        <w:w w:val="99"/>
        <w:sz w:val="19"/>
        <w:szCs w:val="19"/>
        <w:lang w:val="zh-CN" w:eastAsia="zh-CN" w:bidi="zh-CN"/>
      </w:rPr>
    </w:lvl>
    <w:lvl w:ilvl="4" w:tentative="0">
      <w:start w:val="0"/>
      <w:numFmt w:val="bullet"/>
      <w:lvlText w:val="•"/>
      <w:lvlJc w:val="left"/>
      <w:pPr>
        <w:ind w:left="1680" w:hanging="579"/>
      </w:pPr>
      <w:rPr>
        <w:rFonts w:hint="default"/>
        <w:lang w:val="zh-CN" w:eastAsia="zh-CN" w:bidi="zh-CN"/>
      </w:rPr>
    </w:lvl>
    <w:lvl w:ilvl="5" w:tentative="0">
      <w:start w:val="0"/>
      <w:numFmt w:val="bullet"/>
      <w:lvlText w:val="•"/>
      <w:lvlJc w:val="left"/>
      <w:pPr>
        <w:ind w:left="1740" w:hanging="579"/>
      </w:pPr>
      <w:rPr>
        <w:rFonts w:hint="default"/>
        <w:lang w:val="zh-CN" w:eastAsia="zh-CN" w:bidi="zh-CN"/>
      </w:rPr>
    </w:lvl>
    <w:lvl w:ilvl="6" w:tentative="0">
      <w:start w:val="0"/>
      <w:numFmt w:val="bullet"/>
      <w:lvlText w:val="•"/>
      <w:lvlJc w:val="left"/>
      <w:pPr>
        <w:ind w:left="1940" w:hanging="579"/>
      </w:pPr>
      <w:rPr>
        <w:rFonts w:hint="default"/>
        <w:lang w:val="zh-CN" w:eastAsia="zh-CN" w:bidi="zh-CN"/>
      </w:rPr>
    </w:lvl>
    <w:lvl w:ilvl="7" w:tentative="0">
      <w:start w:val="0"/>
      <w:numFmt w:val="bullet"/>
      <w:lvlText w:val="•"/>
      <w:lvlJc w:val="left"/>
      <w:pPr>
        <w:ind w:left="4071" w:hanging="579"/>
      </w:pPr>
      <w:rPr>
        <w:rFonts w:hint="default"/>
        <w:lang w:val="zh-CN" w:eastAsia="zh-CN" w:bidi="zh-CN"/>
      </w:rPr>
    </w:lvl>
    <w:lvl w:ilvl="8" w:tentative="0">
      <w:start w:val="0"/>
      <w:numFmt w:val="bullet"/>
      <w:lvlText w:val="•"/>
      <w:lvlJc w:val="left"/>
      <w:pPr>
        <w:ind w:left="6203" w:hanging="579"/>
      </w:pPr>
      <w:rPr>
        <w:rFonts w:hint="default"/>
        <w:lang w:val="zh-CN" w:eastAsia="zh-CN" w:bidi="zh-CN"/>
      </w:rPr>
    </w:lvl>
  </w:abstractNum>
  <w:abstractNum w:abstractNumId="40">
    <w:nsid w:val="4D94DA66"/>
    <w:multiLevelType w:val="multilevel"/>
    <w:tmpl w:val="4D94DA66"/>
    <w:lvl w:ilvl="0" w:tentative="0">
      <w:start w:val="1"/>
      <w:numFmt w:val="decimal"/>
      <w:lvlText w:val="%1"/>
      <w:lvlJc w:val="left"/>
      <w:pPr>
        <w:ind w:left="1740" w:hanging="629"/>
        <w:jc w:val="left"/>
      </w:pPr>
      <w:rPr>
        <w:rFonts w:hint="default"/>
        <w:lang w:val="zh-CN" w:eastAsia="zh-CN" w:bidi="zh-CN"/>
      </w:rPr>
    </w:lvl>
    <w:lvl w:ilvl="1" w:tentative="0">
      <w:start w:val="6"/>
      <w:numFmt w:val="decimal"/>
      <w:lvlText w:val="%1.%2"/>
      <w:lvlJc w:val="left"/>
      <w:pPr>
        <w:ind w:left="1740" w:hanging="629"/>
        <w:jc w:val="left"/>
      </w:pPr>
      <w:rPr>
        <w:rFonts w:hint="default"/>
        <w:lang w:val="zh-CN" w:eastAsia="zh-CN" w:bidi="zh-CN"/>
      </w:rPr>
    </w:lvl>
    <w:lvl w:ilvl="2" w:tentative="0">
      <w:start w:val="4"/>
      <w:numFmt w:val="decimal"/>
      <w:lvlText w:val="%1.%2.%3"/>
      <w:lvlJc w:val="left"/>
      <w:pPr>
        <w:ind w:left="1740" w:hanging="629"/>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4358" w:hanging="629"/>
      </w:pPr>
      <w:rPr>
        <w:rFonts w:hint="default"/>
        <w:lang w:val="zh-CN" w:eastAsia="zh-CN" w:bidi="zh-CN"/>
      </w:rPr>
    </w:lvl>
    <w:lvl w:ilvl="4" w:tentative="0">
      <w:start w:val="0"/>
      <w:numFmt w:val="bullet"/>
      <w:lvlText w:val="•"/>
      <w:lvlJc w:val="left"/>
      <w:pPr>
        <w:ind w:left="5230" w:hanging="629"/>
      </w:pPr>
      <w:rPr>
        <w:rFonts w:hint="default"/>
        <w:lang w:val="zh-CN" w:eastAsia="zh-CN" w:bidi="zh-CN"/>
      </w:rPr>
    </w:lvl>
    <w:lvl w:ilvl="5" w:tentative="0">
      <w:start w:val="0"/>
      <w:numFmt w:val="bullet"/>
      <w:lvlText w:val="•"/>
      <w:lvlJc w:val="left"/>
      <w:pPr>
        <w:ind w:left="6103" w:hanging="629"/>
      </w:pPr>
      <w:rPr>
        <w:rFonts w:hint="default"/>
        <w:lang w:val="zh-CN" w:eastAsia="zh-CN" w:bidi="zh-CN"/>
      </w:rPr>
    </w:lvl>
    <w:lvl w:ilvl="6" w:tentative="0">
      <w:start w:val="0"/>
      <w:numFmt w:val="bullet"/>
      <w:lvlText w:val="•"/>
      <w:lvlJc w:val="left"/>
      <w:pPr>
        <w:ind w:left="6976" w:hanging="629"/>
      </w:pPr>
      <w:rPr>
        <w:rFonts w:hint="default"/>
        <w:lang w:val="zh-CN" w:eastAsia="zh-CN" w:bidi="zh-CN"/>
      </w:rPr>
    </w:lvl>
    <w:lvl w:ilvl="7" w:tentative="0">
      <w:start w:val="0"/>
      <w:numFmt w:val="bullet"/>
      <w:lvlText w:val="•"/>
      <w:lvlJc w:val="left"/>
      <w:pPr>
        <w:ind w:left="7848" w:hanging="629"/>
      </w:pPr>
      <w:rPr>
        <w:rFonts w:hint="default"/>
        <w:lang w:val="zh-CN" w:eastAsia="zh-CN" w:bidi="zh-CN"/>
      </w:rPr>
    </w:lvl>
    <w:lvl w:ilvl="8" w:tentative="0">
      <w:start w:val="0"/>
      <w:numFmt w:val="bullet"/>
      <w:lvlText w:val="•"/>
      <w:lvlJc w:val="left"/>
      <w:pPr>
        <w:ind w:left="8721" w:hanging="629"/>
      </w:pPr>
      <w:rPr>
        <w:rFonts w:hint="default"/>
        <w:lang w:val="zh-CN" w:eastAsia="zh-CN" w:bidi="zh-CN"/>
      </w:rPr>
    </w:lvl>
  </w:abstractNum>
  <w:abstractNum w:abstractNumId="41">
    <w:nsid w:val="4DA21FD3"/>
    <w:multiLevelType w:val="singleLevel"/>
    <w:tmpl w:val="4DA21FD3"/>
    <w:lvl w:ilvl="0" w:tentative="0">
      <w:start w:val="1"/>
      <w:numFmt w:val="decimal"/>
      <w:suff w:val="nothing"/>
      <w:lvlText w:val="%1、"/>
      <w:lvlJc w:val="left"/>
    </w:lvl>
  </w:abstractNum>
  <w:abstractNum w:abstractNumId="42">
    <w:nsid w:val="58765686"/>
    <w:multiLevelType w:val="multilevel"/>
    <w:tmpl w:val="58765686"/>
    <w:lvl w:ilvl="0" w:tentative="0">
      <w:start w:val="1"/>
      <w:numFmt w:val="decimal"/>
      <w:lvlText w:val="%1"/>
      <w:lvlJc w:val="left"/>
      <w:pPr>
        <w:ind w:left="1740" w:hanging="629"/>
        <w:jc w:val="left"/>
      </w:pPr>
      <w:rPr>
        <w:rFonts w:hint="default"/>
        <w:lang w:val="zh-CN" w:eastAsia="zh-CN" w:bidi="zh-CN"/>
      </w:rPr>
    </w:lvl>
    <w:lvl w:ilvl="1" w:tentative="0">
      <w:start w:val="1"/>
      <w:numFmt w:val="decimal"/>
      <w:lvlText w:val="%1.%2"/>
      <w:lvlJc w:val="left"/>
      <w:pPr>
        <w:ind w:left="1740" w:hanging="629"/>
        <w:jc w:val="left"/>
      </w:pPr>
      <w:rPr>
        <w:rFonts w:hint="default"/>
        <w:lang w:val="zh-CN" w:eastAsia="zh-CN" w:bidi="zh-CN"/>
      </w:rPr>
    </w:lvl>
    <w:lvl w:ilvl="2" w:tentative="0">
      <w:start w:val="2"/>
      <w:numFmt w:val="decimal"/>
      <w:lvlText w:val="%1.%2.%3"/>
      <w:lvlJc w:val="left"/>
      <w:pPr>
        <w:ind w:left="1740" w:hanging="629"/>
        <w:jc w:val="left"/>
      </w:pPr>
      <w:rPr>
        <w:rFonts w:hint="default" w:ascii="宋体" w:hAnsi="宋体" w:eastAsia="宋体" w:cs="宋体"/>
        <w:spacing w:val="-2"/>
        <w:w w:val="99"/>
        <w:sz w:val="21"/>
        <w:szCs w:val="21"/>
        <w:lang w:val="zh-CN" w:eastAsia="zh-CN" w:bidi="zh-CN"/>
      </w:rPr>
    </w:lvl>
    <w:lvl w:ilvl="3" w:tentative="0">
      <w:start w:val="4"/>
      <w:numFmt w:val="decimal"/>
      <w:lvlText w:val="%1.%2.%3.%4"/>
      <w:lvlJc w:val="left"/>
      <w:pPr>
        <w:ind w:left="1898" w:hanging="788"/>
        <w:jc w:val="left"/>
      </w:pPr>
      <w:rPr>
        <w:rFonts w:hint="default" w:ascii="宋体" w:hAnsi="宋体" w:eastAsia="宋体" w:cs="宋体"/>
        <w:spacing w:val="-2"/>
        <w:w w:val="99"/>
        <w:sz w:val="21"/>
        <w:szCs w:val="21"/>
        <w:lang w:val="zh-CN" w:eastAsia="zh-CN" w:bidi="zh-CN"/>
      </w:rPr>
    </w:lvl>
    <w:lvl w:ilvl="4" w:tentative="0">
      <w:start w:val="0"/>
      <w:numFmt w:val="bullet"/>
      <w:lvlText w:val="•"/>
      <w:lvlJc w:val="left"/>
      <w:pPr>
        <w:ind w:left="4755" w:hanging="788"/>
      </w:pPr>
      <w:rPr>
        <w:rFonts w:hint="default"/>
        <w:lang w:val="zh-CN" w:eastAsia="zh-CN" w:bidi="zh-CN"/>
      </w:rPr>
    </w:lvl>
    <w:lvl w:ilvl="5" w:tentative="0">
      <w:start w:val="0"/>
      <w:numFmt w:val="bullet"/>
      <w:lvlText w:val="•"/>
      <w:lvlJc w:val="left"/>
      <w:pPr>
        <w:ind w:left="5707" w:hanging="788"/>
      </w:pPr>
      <w:rPr>
        <w:rFonts w:hint="default"/>
        <w:lang w:val="zh-CN" w:eastAsia="zh-CN" w:bidi="zh-CN"/>
      </w:rPr>
    </w:lvl>
    <w:lvl w:ilvl="6" w:tentative="0">
      <w:start w:val="0"/>
      <w:numFmt w:val="bullet"/>
      <w:lvlText w:val="•"/>
      <w:lvlJc w:val="left"/>
      <w:pPr>
        <w:ind w:left="6659" w:hanging="788"/>
      </w:pPr>
      <w:rPr>
        <w:rFonts w:hint="default"/>
        <w:lang w:val="zh-CN" w:eastAsia="zh-CN" w:bidi="zh-CN"/>
      </w:rPr>
    </w:lvl>
    <w:lvl w:ilvl="7" w:tentative="0">
      <w:start w:val="0"/>
      <w:numFmt w:val="bullet"/>
      <w:lvlText w:val="•"/>
      <w:lvlJc w:val="left"/>
      <w:pPr>
        <w:ind w:left="7611" w:hanging="788"/>
      </w:pPr>
      <w:rPr>
        <w:rFonts w:hint="default"/>
        <w:lang w:val="zh-CN" w:eastAsia="zh-CN" w:bidi="zh-CN"/>
      </w:rPr>
    </w:lvl>
    <w:lvl w:ilvl="8" w:tentative="0">
      <w:start w:val="0"/>
      <w:numFmt w:val="bullet"/>
      <w:lvlText w:val="•"/>
      <w:lvlJc w:val="left"/>
      <w:pPr>
        <w:ind w:left="8563" w:hanging="788"/>
      </w:pPr>
      <w:rPr>
        <w:rFonts w:hint="default"/>
        <w:lang w:val="zh-CN" w:eastAsia="zh-CN" w:bidi="zh-CN"/>
      </w:rPr>
    </w:lvl>
  </w:abstractNum>
  <w:abstractNum w:abstractNumId="43">
    <w:nsid w:val="5E29AB5A"/>
    <w:multiLevelType w:val="multilevel"/>
    <w:tmpl w:val="5E29AB5A"/>
    <w:lvl w:ilvl="0" w:tentative="0">
      <w:start w:val="3"/>
      <w:numFmt w:val="decimal"/>
      <w:lvlText w:val="%1"/>
      <w:lvlJc w:val="left"/>
      <w:pPr>
        <w:ind w:left="1531" w:hanging="420"/>
        <w:jc w:val="left"/>
      </w:pPr>
      <w:rPr>
        <w:rFonts w:hint="default"/>
        <w:lang w:val="zh-CN" w:eastAsia="zh-CN" w:bidi="zh-CN"/>
      </w:rPr>
    </w:lvl>
    <w:lvl w:ilvl="1" w:tentative="0">
      <w:start w:val="5"/>
      <w:numFmt w:val="decimal"/>
      <w:lvlText w:val="%1.%2"/>
      <w:lvlJc w:val="left"/>
      <w:pPr>
        <w:ind w:left="1531" w:hanging="420"/>
        <w:jc w:val="left"/>
      </w:pPr>
      <w:rPr>
        <w:rFonts w:hint="default" w:ascii="宋体" w:hAnsi="宋体" w:eastAsia="宋体" w:cs="宋体"/>
        <w:spacing w:val="0"/>
        <w:w w:val="99"/>
        <w:sz w:val="21"/>
        <w:szCs w:val="21"/>
        <w:lang w:val="zh-CN" w:eastAsia="zh-CN" w:bidi="zh-CN"/>
      </w:rPr>
    </w:lvl>
    <w:lvl w:ilvl="2" w:tentative="0">
      <w:start w:val="1"/>
      <w:numFmt w:val="decimal"/>
      <w:lvlText w:val="%1.%2.%3"/>
      <w:lvlJc w:val="left"/>
      <w:pPr>
        <w:ind w:left="1740" w:hanging="629"/>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3679" w:hanging="629"/>
      </w:pPr>
      <w:rPr>
        <w:rFonts w:hint="default"/>
        <w:lang w:val="zh-CN" w:eastAsia="zh-CN" w:bidi="zh-CN"/>
      </w:rPr>
    </w:lvl>
    <w:lvl w:ilvl="4" w:tentative="0">
      <w:start w:val="0"/>
      <w:numFmt w:val="bullet"/>
      <w:lvlText w:val="•"/>
      <w:lvlJc w:val="left"/>
      <w:pPr>
        <w:ind w:left="4649" w:hanging="629"/>
      </w:pPr>
      <w:rPr>
        <w:rFonts w:hint="default"/>
        <w:lang w:val="zh-CN" w:eastAsia="zh-CN" w:bidi="zh-CN"/>
      </w:rPr>
    </w:lvl>
    <w:lvl w:ilvl="5" w:tentative="0">
      <w:start w:val="0"/>
      <w:numFmt w:val="bullet"/>
      <w:lvlText w:val="•"/>
      <w:lvlJc w:val="left"/>
      <w:pPr>
        <w:ind w:left="5618" w:hanging="629"/>
      </w:pPr>
      <w:rPr>
        <w:rFonts w:hint="default"/>
        <w:lang w:val="zh-CN" w:eastAsia="zh-CN" w:bidi="zh-CN"/>
      </w:rPr>
    </w:lvl>
    <w:lvl w:ilvl="6" w:tentative="0">
      <w:start w:val="0"/>
      <w:numFmt w:val="bullet"/>
      <w:lvlText w:val="•"/>
      <w:lvlJc w:val="left"/>
      <w:pPr>
        <w:ind w:left="6588" w:hanging="629"/>
      </w:pPr>
      <w:rPr>
        <w:rFonts w:hint="default"/>
        <w:lang w:val="zh-CN" w:eastAsia="zh-CN" w:bidi="zh-CN"/>
      </w:rPr>
    </w:lvl>
    <w:lvl w:ilvl="7" w:tentative="0">
      <w:start w:val="0"/>
      <w:numFmt w:val="bullet"/>
      <w:lvlText w:val="•"/>
      <w:lvlJc w:val="left"/>
      <w:pPr>
        <w:ind w:left="7558" w:hanging="629"/>
      </w:pPr>
      <w:rPr>
        <w:rFonts w:hint="default"/>
        <w:lang w:val="zh-CN" w:eastAsia="zh-CN" w:bidi="zh-CN"/>
      </w:rPr>
    </w:lvl>
    <w:lvl w:ilvl="8" w:tentative="0">
      <w:start w:val="0"/>
      <w:numFmt w:val="bullet"/>
      <w:lvlText w:val="•"/>
      <w:lvlJc w:val="left"/>
      <w:pPr>
        <w:ind w:left="8527" w:hanging="629"/>
      </w:pPr>
      <w:rPr>
        <w:rFonts w:hint="default"/>
        <w:lang w:val="zh-CN" w:eastAsia="zh-CN" w:bidi="zh-CN"/>
      </w:rPr>
    </w:lvl>
  </w:abstractNum>
  <w:abstractNum w:abstractNumId="44">
    <w:nsid w:val="5FFFB1A7"/>
    <w:multiLevelType w:val="multilevel"/>
    <w:tmpl w:val="5FFFB1A7"/>
    <w:lvl w:ilvl="0" w:tentative="0">
      <w:start w:val="7"/>
      <w:numFmt w:val="decimal"/>
      <w:lvlText w:val="%1"/>
      <w:lvlJc w:val="left"/>
      <w:pPr>
        <w:ind w:left="1531" w:hanging="420"/>
        <w:jc w:val="left"/>
      </w:pPr>
      <w:rPr>
        <w:rFonts w:hint="default"/>
        <w:lang w:val="zh-CN" w:eastAsia="zh-CN" w:bidi="zh-CN"/>
      </w:rPr>
    </w:lvl>
    <w:lvl w:ilvl="1" w:tentative="0">
      <w:start w:val="5"/>
      <w:numFmt w:val="decimal"/>
      <w:lvlText w:val="%1.%2"/>
      <w:lvlJc w:val="left"/>
      <w:pPr>
        <w:ind w:left="1531" w:hanging="420"/>
        <w:jc w:val="left"/>
      </w:pPr>
      <w:rPr>
        <w:rFonts w:hint="default" w:ascii="宋体" w:hAnsi="宋体" w:eastAsia="宋体" w:cs="宋体"/>
        <w:spacing w:val="0"/>
        <w:w w:val="99"/>
        <w:sz w:val="21"/>
        <w:szCs w:val="21"/>
        <w:lang w:val="zh-CN" w:eastAsia="zh-CN" w:bidi="zh-CN"/>
      </w:rPr>
    </w:lvl>
    <w:lvl w:ilvl="2" w:tentative="0">
      <w:start w:val="1"/>
      <w:numFmt w:val="decimal"/>
      <w:lvlText w:val="%1.%2.%3"/>
      <w:lvlJc w:val="left"/>
      <w:pPr>
        <w:ind w:left="1740" w:hanging="629"/>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3679" w:hanging="629"/>
      </w:pPr>
      <w:rPr>
        <w:rFonts w:hint="default"/>
        <w:lang w:val="zh-CN" w:eastAsia="zh-CN" w:bidi="zh-CN"/>
      </w:rPr>
    </w:lvl>
    <w:lvl w:ilvl="4" w:tentative="0">
      <w:start w:val="0"/>
      <w:numFmt w:val="bullet"/>
      <w:lvlText w:val="•"/>
      <w:lvlJc w:val="left"/>
      <w:pPr>
        <w:ind w:left="4649" w:hanging="629"/>
      </w:pPr>
      <w:rPr>
        <w:rFonts w:hint="default"/>
        <w:lang w:val="zh-CN" w:eastAsia="zh-CN" w:bidi="zh-CN"/>
      </w:rPr>
    </w:lvl>
    <w:lvl w:ilvl="5" w:tentative="0">
      <w:start w:val="0"/>
      <w:numFmt w:val="bullet"/>
      <w:lvlText w:val="•"/>
      <w:lvlJc w:val="left"/>
      <w:pPr>
        <w:ind w:left="5618" w:hanging="629"/>
      </w:pPr>
      <w:rPr>
        <w:rFonts w:hint="default"/>
        <w:lang w:val="zh-CN" w:eastAsia="zh-CN" w:bidi="zh-CN"/>
      </w:rPr>
    </w:lvl>
    <w:lvl w:ilvl="6" w:tentative="0">
      <w:start w:val="0"/>
      <w:numFmt w:val="bullet"/>
      <w:lvlText w:val="•"/>
      <w:lvlJc w:val="left"/>
      <w:pPr>
        <w:ind w:left="6588" w:hanging="629"/>
      </w:pPr>
      <w:rPr>
        <w:rFonts w:hint="default"/>
        <w:lang w:val="zh-CN" w:eastAsia="zh-CN" w:bidi="zh-CN"/>
      </w:rPr>
    </w:lvl>
    <w:lvl w:ilvl="7" w:tentative="0">
      <w:start w:val="0"/>
      <w:numFmt w:val="bullet"/>
      <w:lvlText w:val="•"/>
      <w:lvlJc w:val="left"/>
      <w:pPr>
        <w:ind w:left="7558" w:hanging="629"/>
      </w:pPr>
      <w:rPr>
        <w:rFonts w:hint="default"/>
        <w:lang w:val="zh-CN" w:eastAsia="zh-CN" w:bidi="zh-CN"/>
      </w:rPr>
    </w:lvl>
    <w:lvl w:ilvl="8" w:tentative="0">
      <w:start w:val="0"/>
      <w:numFmt w:val="bullet"/>
      <w:lvlText w:val="•"/>
      <w:lvlJc w:val="left"/>
      <w:pPr>
        <w:ind w:left="8527" w:hanging="629"/>
      </w:pPr>
      <w:rPr>
        <w:rFonts w:hint="default"/>
        <w:lang w:val="zh-CN" w:eastAsia="zh-CN" w:bidi="zh-CN"/>
      </w:rPr>
    </w:lvl>
  </w:abstractNum>
  <w:abstractNum w:abstractNumId="45">
    <w:nsid w:val="629F7852"/>
    <w:multiLevelType w:val="multilevel"/>
    <w:tmpl w:val="629F7852"/>
    <w:lvl w:ilvl="0" w:tentative="0">
      <w:start w:val="1"/>
      <w:numFmt w:val="decimal"/>
      <w:lvlText w:val="(%1)"/>
      <w:lvlJc w:val="left"/>
      <w:pPr>
        <w:ind w:left="1427" w:hanging="317"/>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2324" w:hanging="317"/>
      </w:pPr>
      <w:rPr>
        <w:rFonts w:hint="default"/>
        <w:lang w:val="zh-CN" w:eastAsia="zh-CN" w:bidi="zh-CN"/>
      </w:rPr>
    </w:lvl>
    <w:lvl w:ilvl="2" w:tentative="0">
      <w:start w:val="0"/>
      <w:numFmt w:val="bullet"/>
      <w:lvlText w:val="•"/>
      <w:lvlJc w:val="left"/>
      <w:pPr>
        <w:ind w:left="3229" w:hanging="317"/>
      </w:pPr>
      <w:rPr>
        <w:rFonts w:hint="default"/>
        <w:lang w:val="zh-CN" w:eastAsia="zh-CN" w:bidi="zh-CN"/>
      </w:rPr>
    </w:lvl>
    <w:lvl w:ilvl="3" w:tentative="0">
      <w:start w:val="0"/>
      <w:numFmt w:val="bullet"/>
      <w:lvlText w:val="•"/>
      <w:lvlJc w:val="left"/>
      <w:pPr>
        <w:ind w:left="4134" w:hanging="317"/>
      </w:pPr>
      <w:rPr>
        <w:rFonts w:hint="default"/>
        <w:lang w:val="zh-CN" w:eastAsia="zh-CN" w:bidi="zh-CN"/>
      </w:rPr>
    </w:lvl>
    <w:lvl w:ilvl="4" w:tentative="0">
      <w:start w:val="0"/>
      <w:numFmt w:val="bullet"/>
      <w:lvlText w:val="•"/>
      <w:lvlJc w:val="left"/>
      <w:pPr>
        <w:ind w:left="5038" w:hanging="317"/>
      </w:pPr>
      <w:rPr>
        <w:rFonts w:hint="default"/>
        <w:lang w:val="zh-CN" w:eastAsia="zh-CN" w:bidi="zh-CN"/>
      </w:rPr>
    </w:lvl>
    <w:lvl w:ilvl="5" w:tentative="0">
      <w:start w:val="0"/>
      <w:numFmt w:val="bullet"/>
      <w:lvlText w:val="•"/>
      <w:lvlJc w:val="left"/>
      <w:pPr>
        <w:ind w:left="5943" w:hanging="317"/>
      </w:pPr>
      <w:rPr>
        <w:rFonts w:hint="default"/>
        <w:lang w:val="zh-CN" w:eastAsia="zh-CN" w:bidi="zh-CN"/>
      </w:rPr>
    </w:lvl>
    <w:lvl w:ilvl="6" w:tentative="0">
      <w:start w:val="0"/>
      <w:numFmt w:val="bullet"/>
      <w:lvlText w:val="•"/>
      <w:lvlJc w:val="left"/>
      <w:pPr>
        <w:ind w:left="6848" w:hanging="317"/>
      </w:pPr>
      <w:rPr>
        <w:rFonts w:hint="default"/>
        <w:lang w:val="zh-CN" w:eastAsia="zh-CN" w:bidi="zh-CN"/>
      </w:rPr>
    </w:lvl>
    <w:lvl w:ilvl="7" w:tentative="0">
      <w:start w:val="0"/>
      <w:numFmt w:val="bullet"/>
      <w:lvlText w:val="•"/>
      <w:lvlJc w:val="left"/>
      <w:pPr>
        <w:ind w:left="7752" w:hanging="317"/>
      </w:pPr>
      <w:rPr>
        <w:rFonts w:hint="default"/>
        <w:lang w:val="zh-CN" w:eastAsia="zh-CN" w:bidi="zh-CN"/>
      </w:rPr>
    </w:lvl>
    <w:lvl w:ilvl="8" w:tentative="0">
      <w:start w:val="0"/>
      <w:numFmt w:val="bullet"/>
      <w:lvlText w:val="•"/>
      <w:lvlJc w:val="left"/>
      <w:pPr>
        <w:ind w:left="8657" w:hanging="317"/>
      </w:pPr>
      <w:rPr>
        <w:rFonts w:hint="default"/>
        <w:lang w:val="zh-CN" w:eastAsia="zh-CN" w:bidi="zh-CN"/>
      </w:rPr>
    </w:lvl>
  </w:abstractNum>
  <w:abstractNum w:abstractNumId="46">
    <w:nsid w:val="65CD0074"/>
    <w:multiLevelType w:val="multilevel"/>
    <w:tmpl w:val="65CD0074"/>
    <w:lvl w:ilvl="0" w:tentative="0">
      <w:start w:val="14"/>
      <w:numFmt w:val="decimal"/>
      <w:lvlText w:val="%1"/>
      <w:lvlJc w:val="left"/>
      <w:pPr>
        <w:ind w:left="1636" w:hanging="526"/>
        <w:jc w:val="left"/>
      </w:pPr>
      <w:rPr>
        <w:rFonts w:hint="default"/>
        <w:lang w:val="zh-CN" w:eastAsia="zh-CN" w:bidi="zh-CN"/>
      </w:rPr>
    </w:lvl>
    <w:lvl w:ilvl="1" w:tentative="0">
      <w:start w:val="4"/>
      <w:numFmt w:val="decimal"/>
      <w:lvlText w:val="%1.%2"/>
      <w:lvlJc w:val="left"/>
      <w:pPr>
        <w:ind w:left="1636" w:hanging="526"/>
        <w:jc w:val="left"/>
      </w:pPr>
      <w:rPr>
        <w:rFonts w:hint="default" w:ascii="宋体" w:hAnsi="宋体" w:eastAsia="宋体" w:cs="宋体"/>
        <w:spacing w:val="0"/>
        <w:w w:val="99"/>
        <w:sz w:val="21"/>
        <w:szCs w:val="21"/>
        <w:lang w:val="zh-CN" w:eastAsia="zh-CN" w:bidi="zh-CN"/>
      </w:rPr>
    </w:lvl>
    <w:lvl w:ilvl="2" w:tentative="0">
      <w:start w:val="1"/>
      <w:numFmt w:val="decimal"/>
      <w:lvlText w:val="%1.%2.%3"/>
      <w:lvlJc w:val="left"/>
      <w:pPr>
        <w:ind w:left="1845" w:hanging="735"/>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3757" w:hanging="735"/>
      </w:pPr>
      <w:rPr>
        <w:rFonts w:hint="default"/>
        <w:lang w:val="zh-CN" w:eastAsia="zh-CN" w:bidi="zh-CN"/>
      </w:rPr>
    </w:lvl>
    <w:lvl w:ilvl="4" w:tentative="0">
      <w:start w:val="0"/>
      <w:numFmt w:val="bullet"/>
      <w:lvlText w:val="•"/>
      <w:lvlJc w:val="left"/>
      <w:pPr>
        <w:ind w:left="4715" w:hanging="735"/>
      </w:pPr>
      <w:rPr>
        <w:rFonts w:hint="default"/>
        <w:lang w:val="zh-CN" w:eastAsia="zh-CN" w:bidi="zh-CN"/>
      </w:rPr>
    </w:lvl>
    <w:lvl w:ilvl="5" w:tentative="0">
      <w:start w:val="0"/>
      <w:numFmt w:val="bullet"/>
      <w:lvlText w:val="•"/>
      <w:lvlJc w:val="left"/>
      <w:pPr>
        <w:ind w:left="5674" w:hanging="735"/>
      </w:pPr>
      <w:rPr>
        <w:rFonts w:hint="default"/>
        <w:lang w:val="zh-CN" w:eastAsia="zh-CN" w:bidi="zh-CN"/>
      </w:rPr>
    </w:lvl>
    <w:lvl w:ilvl="6" w:tentative="0">
      <w:start w:val="0"/>
      <w:numFmt w:val="bullet"/>
      <w:lvlText w:val="•"/>
      <w:lvlJc w:val="left"/>
      <w:pPr>
        <w:ind w:left="6632" w:hanging="735"/>
      </w:pPr>
      <w:rPr>
        <w:rFonts w:hint="default"/>
        <w:lang w:val="zh-CN" w:eastAsia="zh-CN" w:bidi="zh-CN"/>
      </w:rPr>
    </w:lvl>
    <w:lvl w:ilvl="7" w:tentative="0">
      <w:start w:val="0"/>
      <w:numFmt w:val="bullet"/>
      <w:lvlText w:val="•"/>
      <w:lvlJc w:val="left"/>
      <w:pPr>
        <w:ind w:left="7591" w:hanging="735"/>
      </w:pPr>
      <w:rPr>
        <w:rFonts w:hint="default"/>
        <w:lang w:val="zh-CN" w:eastAsia="zh-CN" w:bidi="zh-CN"/>
      </w:rPr>
    </w:lvl>
    <w:lvl w:ilvl="8" w:tentative="0">
      <w:start w:val="0"/>
      <w:numFmt w:val="bullet"/>
      <w:lvlText w:val="•"/>
      <w:lvlJc w:val="left"/>
      <w:pPr>
        <w:ind w:left="8549" w:hanging="735"/>
      </w:pPr>
      <w:rPr>
        <w:rFonts w:hint="default"/>
        <w:lang w:val="zh-CN" w:eastAsia="zh-CN" w:bidi="zh-CN"/>
      </w:rPr>
    </w:lvl>
  </w:abstractNum>
  <w:abstractNum w:abstractNumId="47">
    <w:nsid w:val="662A9120"/>
    <w:multiLevelType w:val="singleLevel"/>
    <w:tmpl w:val="662A9120"/>
    <w:lvl w:ilvl="0" w:tentative="0">
      <w:start w:val="2"/>
      <w:numFmt w:val="chineseCounting"/>
      <w:suff w:val="space"/>
      <w:lvlText w:val="第%1章"/>
      <w:lvlJc w:val="left"/>
      <w:rPr>
        <w:rFonts w:hint="eastAsia"/>
      </w:rPr>
    </w:lvl>
  </w:abstractNum>
  <w:abstractNum w:abstractNumId="48">
    <w:nsid w:val="67EDE322"/>
    <w:multiLevelType w:val="singleLevel"/>
    <w:tmpl w:val="67EDE322"/>
    <w:lvl w:ilvl="0" w:tentative="0">
      <w:start w:val="6"/>
      <w:numFmt w:val="chineseCounting"/>
      <w:suff w:val="space"/>
      <w:lvlText w:val="第%1章"/>
      <w:lvlJc w:val="left"/>
      <w:rPr>
        <w:rFonts w:hint="eastAsia"/>
      </w:rPr>
    </w:lvl>
  </w:abstractNum>
  <w:abstractNum w:abstractNumId="49">
    <w:nsid w:val="74C28B35"/>
    <w:multiLevelType w:val="multilevel"/>
    <w:tmpl w:val="74C28B35"/>
    <w:lvl w:ilvl="0" w:tentative="0">
      <w:start w:val="7"/>
      <w:numFmt w:val="decimal"/>
      <w:lvlText w:val="%1"/>
      <w:lvlJc w:val="left"/>
      <w:pPr>
        <w:ind w:left="1531" w:hanging="420"/>
        <w:jc w:val="left"/>
      </w:pPr>
      <w:rPr>
        <w:rFonts w:hint="default"/>
        <w:lang w:val="zh-CN" w:eastAsia="zh-CN" w:bidi="zh-CN"/>
      </w:rPr>
    </w:lvl>
    <w:lvl w:ilvl="1" w:tentative="0">
      <w:start w:val="6"/>
      <w:numFmt w:val="decimal"/>
      <w:lvlText w:val="%1.%2"/>
      <w:lvlJc w:val="left"/>
      <w:pPr>
        <w:ind w:left="1531" w:hanging="420"/>
        <w:jc w:val="left"/>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3325" w:hanging="420"/>
      </w:pPr>
      <w:rPr>
        <w:rFonts w:hint="default"/>
        <w:lang w:val="zh-CN" w:eastAsia="zh-CN" w:bidi="zh-CN"/>
      </w:rPr>
    </w:lvl>
    <w:lvl w:ilvl="3" w:tentative="0">
      <w:start w:val="0"/>
      <w:numFmt w:val="bullet"/>
      <w:lvlText w:val="•"/>
      <w:lvlJc w:val="left"/>
      <w:pPr>
        <w:ind w:left="4218" w:hanging="420"/>
      </w:pPr>
      <w:rPr>
        <w:rFonts w:hint="default"/>
        <w:lang w:val="zh-CN" w:eastAsia="zh-CN" w:bidi="zh-CN"/>
      </w:rPr>
    </w:lvl>
    <w:lvl w:ilvl="4" w:tentative="0">
      <w:start w:val="0"/>
      <w:numFmt w:val="bullet"/>
      <w:lvlText w:val="•"/>
      <w:lvlJc w:val="left"/>
      <w:pPr>
        <w:ind w:left="5110" w:hanging="420"/>
      </w:pPr>
      <w:rPr>
        <w:rFonts w:hint="default"/>
        <w:lang w:val="zh-CN" w:eastAsia="zh-CN" w:bidi="zh-CN"/>
      </w:rPr>
    </w:lvl>
    <w:lvl w:ilvl="5" w:tentative="0">
      <w:start w:val="0"/>
      <w:numFmt w:val="bullet"/>
      <w:lvlText w:val="•"/>
      <w:lvlJc w:val="left"/>
      <w:pPr>
        <w:ind w:left="6003" w:hanging="420"/>
      </w:pPr>
      <w:rPr>
        <w:rFonts w:hint="default"/>
        <w:lang w:val="zh-CN" w:eastAsia="zh-CN" w:bidi="zh-CN"/>
      </w:rPr>
    </w:lvl>
    <w:lvl w:ilvl="6" w:tentative="0">
      <w:start w:val="0"/>
      <w:numFmt w:val="bullet"/>
      <w:lvlText w:val="•"/>
      <w:lvlJc w:val="left"/>
      <w:pPr>
        <w:ind w:left="6896" w:hanging="420"/>
      </w:pPr>
      <w:rPr>
        <w:rFonts w:hint="default"/>
        <w:lang w:val="zh-CN" w:eastAsia="zh-CN" w:bidi="zh-CN"/>
      </w:rPr>
    </w:lvl>
    <w:lvl w:ilvl="7" w:tentative="0">
      <w:start w:val="0"/>
      <w:numFmt w:val="bullet"/>
      <w:lvlText w:val="•"/>
      <w:lvlJc w:val="left"/>
      <w:pPr>
        <w:ind w:left="7788" w:hanging="420"/>
      </w:pPr>
      <w:rPr>
        <w:rFonts w:hint="default"/>
        <w:lang w:val="zh-CN" w:eastAsia="zh-CN" w:bidi="zh-CN"/>
      </w:rPr>
    </w:lvl>
    <w:lvl w:ilvl="8" w:tentative="0">
      <w:start w:val="0"/>
      <w:numFmt w:val="bullet"/>
      <w:lvlText w:val="•"/>
      <w:lvlJc w:val="left"/>
      <w:pPr>
        <w:ind w:left="8681" w:hanging="420"/>
      </w:pPr>
      <w:rPr>
        <w:rFonts w:hint="default"/>
        <w:lang w:val="zh-CN" w:eastAsia="zh-CN" w:bidi="zh-CN"/>
      </w:rPr>
    </w:lvl>
  </w:abstractNum>
  <w:abstractNum w:abstractNumId="50">
    <w:nsid w:val="77ECEA79"/>
    <w:multiLevelType w:val="multilevel"/>
    <w:tmpl w:val="77ECEA79"/>
    <w:lvl w:ilvl="0" w:tentative="0">
      <w:start w:val="2"/>
      <w:numFmt w:val="decimal"/>
      <w:lvlText w:val="%1"/>
      <w:lvlJc w:val="left"/>
      <w:pPr>
        <w:ind w:left="1427" w:hanging="317"/>
        <w:jc w:val="left"/>
      </w:pPr>
      <w:rPr>
        <w:rFonts w:hint="default"/>
        <w:lang w:val="zh-CN" w:eastAsia="zh-CN" w:bidi="zh-CN"/>
      </w:rPr>
    </w:lvl>
    <w:lvl w:ilvl="1" w:tentative="0">
      <w:start w:val="1"/>
      <w:numFmt w:val="decimal"/>
      <w:lvlText w:val="%1.%2"/>
      <w:lvlJc w:val="left"/>
      <w:pPr>
        <w:ind w:left="1427" w:hanging="317"/>
        <w:jc w:val="left"/>
      </w:pPr>
      <w:rPr>
        <w:rFonts w:hint="default" w:ascii="宋体" w:hAnsi="宋体" w:eastAsia="宋体" w:cs="宋体"/>
        <w:spacing w:val="-2"/>
        <w:w w:val="99"/>
        <w:sz w:val="19"/>
        <w:szCs w:val="19"/>
        <w:lang w:val="zh-CN" w:eastAsia="zh-CN" w:bidi="zh-CN"/>
      </w:rPr>
    </w:lvl>
    <w:lvl w:ilvl="2" w:tentative="0">
      <w:start w:val="0"/>
      <w:numFmt w:val="bullet"/>
      <w:lvlText w:val="•"/>
      <w:lvlJc w:val="left"/>
      <w:pPr>
        <w:ind w:left="3229" w:hanging="317"/>
      </w:pPr>
      <w:rPr>
        <w:rFonts w:hint="default"/>
        <w:lang w:val="zh-CN" w:eastAsia="zh-CN" w:bidi="zh-CN"/>
      </w:rPr>
    </w:lvl>
    <w:lvl w:ilvl="3" w:tentative="0">
      <w:start w:val="0"/>
      <w:numFmt w:val="bullet"/>
      <w:lvlText w:val="•"/>
      <w:lvlJc w:val="left"/>
      <w:pPr>
        <w:ind w:left="4134" w:hanging="317"/>
      </w:pPr>
      <w:rPr>
        <w:rFonts w:hint="default"/>
        <w:lang w:val="zh-CN" w:eastAsia="zh-CN" w:bidi="zh-CN"/>
      </w:rPr>
    </w:lvl>
    <w:lvl w:ilvl="4" w:tentative="0">
      <w:start w:val="0"/>
      <w:numFmt w:val="bullet"/>
      <w:lvlText w:val="•"/>
      <w:lvlJc w:val="left"/>
      <w:pPr>
        <w:ind w:left="5038" w:hanging="317"/>
      </w:pPr>
      <w:rPr>
        <w:rFonts w:hint="default"/>
        <w:lang w:val="zh-CN" w:eastAsia="zh-CN" w:bidi="zh-CN"/>
      </w:rPr>
    </w:lvl>
    <w:lvl w:ilvl="5" w:tentative="0">
      <w:start w:val="0"/>
      <w:numFmt w:val="bullet"/>
      <w:lvlText w:val="•"/>
      <w:lvlJc w:val="left"/>
      <w:pPr>
        <w:ind w:left="5943" w:hanging="317"/>
      </w:pPr>
      <w:rPr>
        <w:rFonts w:hint="default"/>
        <w:lang w:val="zh-CN" w:eastAsia="zh-CN" w:bidi="zh-CN"/>
      </w:rPr>
    </w:lvl>
    <w:lvl w:ilvl="6" w:tentative="0">
      <w:start w:val="0"/>
      <w:numFmt w:val="bullet"/>
      <w:lvlText w:val="•"/>
      <w:lvlJc w:val="left"/>
      <w:pPr>
        <w:ind w:left="6848" w:hanging="317"/>
      </w:pPr>
      <w:rPr>
        <w:rFonts w:hint="default"/>
        <w:lang w:val="zh-CN" w:eastAsia="zh-CN" w:bidi="zh-CN"/>
      </w:rPr>
    </w:lvl>
    <w:lvl w:ilvl="7" w:tentative="0">
      <w:start w:val="0"/>
      <w:numFmt w:val="bullet"/>
      <w:lvlText w:val="•"/>
      <w:lvlJc w:val="left"/>
      <w:pPr>
        <w:ind w:left="7752" w:hanging="317"/>
      </w:pPr>
      <w:rPr>
        <w:rFonts w:hint="default"/>
        <w:lang w:val="zh-CN" w:eastAsia="zh-CN" w:bidi="zh-CN"/>
      </w:rPr>
    </w:lvl>
    <w:lvl w:ilvl="8" w:tentative="0">
      <w:start w:val="0"/>
      <w:numFmt w:val="bullet"/>
      <w:lvlText w:val="•"/>
      <w:lvlJc w:val="left"/>
      <w:pPr>
        <w:ind w:left="8657" w:hanging="317"/>
      </w:pPr>
      <w:rPr>
        <w:rFonts w:hint="default"/>
        <w:lang w:val="zh-CN" w:eastAsia="zh-CN" w:bidi="zh-CN"/>
      </w:rPr>
    </w:lvl>
  </w:abstractNum>
  <w:abstractNum w:abstractNumId="51">
    <w:nsid w:val="79AA4FA4"/>
    <w:multiLevelType w:val="multilevel"/>
    <w:tmpl w:val="79AA4FA4"/>
    <w:lvl w:ilvl="0" w:tentative="0">
      <w:start w:val="2"/>
      <w:numFmt w:val="decimal"/>
      <w:lvlText w:val="%1"/>
      <w:lvlJc w:val="left"/>
      <w:pPr>
        <w:ind w:left="1531" w:hanging="420"/>
        <w:jc w:val="left"/>
      </w:pPr>
      <w:rPr>
        <w:rFonts w:hint="default"/>
        <w:lang w:val="zh-CN" w:eastAsia="zh-CN" w:bidi="zh-CN"/>
      </w:rPr>
    </w:lvl>
    <w:lvl w:ilvl="1" w:tentative="0">
      <w:start w:val="4"/>
      <w:numFmt w:val="decimal"/>
      <w:lvlText w:val="%1.%2"/>
      <w:lvlJc w:val="left"/>
      <w:pPr>
        <w:ind w:left="1531" w:hanging="420"/>
        <w:jc w:val="left"/>
      </w:pPr>
      <w:rPr>
        <w:rFonts w:hint="default" w:ascii="宋体" w:hAnsi="宋体" w:eastAsia="宋体" w:cs="宋体"/>
        <w:spacing w:val="0"/>
        <w:w w:val="99"/>
        <w:sz w:val="21"/>
        <w:szCs w:val="21"/>
        <w:lang w:val="zh-CN" w:eastAsia="zh-CN" w:bidi="zh-CN"/>
      </w:rPr>
    </w:lvl>
    <w:lvl w:ilvl="2" w:tentative="0">
      <w:start w:val="1"/>
      <w:numFmt w:val="decimal"/>
      <w:lvlText w:val="%1.%2.%3"/>
      <w:lvlJc w:val="left"/>
      <w:pPr>
        <w:ind w:left="1740" w:hanging="629"/>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3679" w:hanging="629"/>
      </w:pPr>
      <w:rPr>
        <w:rFonts w:hint="default"/>
        <w:lang w:val="zh-CN" w:eastAsia="zh-CN" w:bidi="zh-CN"/>
      </w:rPr>
    </w:lvl>
    <w:lvl w:ilvl="4" w:tentative="0">
      <w:start w:val="0"/>
      <w:numFmt w:val="bullet"/>
      <w:lvlText w:val="•"/>
      <w:lvlJc w:val="left"/>
      <w:pPr>
        <w:ind w:left="4649" w:hanging="629"/>
      </w:pPr>
      <w:rPr>
        <w:rFonts w:hint="default"/>
        <w:lang w:val="zh-CN" w:eastAsia="zh-CN" w:bidi="zh-CN"/>
      </w:rPr>
    </w:lvl>
    <w:lvl w:ilvl="5" w:tentative="0">
      <w:start w:val="0"/>
      <w:numFmt w:val="bullet"/>
      <w:lvlText w:val="•"/>
      <w:lvlJc w:val="left"/>
      <w:pPr>
        <w:ind w:left="5618" w:hanging="629"/>
      </w:pPr>
      <w:rPr>
        <w:rFonts w:hint="default"/>
        <w:lang w:val="zh-CN" w:eastAsia="zh-CN" w:bidi="zh-CN"/>
      </w:rPr>
    </w:lvl>
    <w:lvl w:ilvl="6" w:tentative="0">
      <w:start w:val="0"/>
      <w:numFmt w:val="bullet"/>
      <w:lvlText w:val="•"/>
      <w:lvlJc w:val="left"/>
      <w:pPr>
        <w:ind w:left="6588" w:hanging="629"/>
      </w:pPr>
      <w:rPr>
        <w:rFonts w:hint="default"/>
        <w:lang w:val="zh-CN" w:eastAsia="zh-CN" w:bidi="zh-CN"/>
      </w:rPr>
    </w:lvl>
    <w:lvl w:ilvl="7" w:tentative="0">
      <w:start w:val="0"/>
      <w:numFmt w:val="bullet"/>
      <w:lvlText w:val="•"/>
      <w:lvlJc w:val="left"/>
      <w:pPr>
        <w:ind w:left="7558" w:hanging="629"/>
      </w:pPr>
      <w:rPr>
        <w:rFonts w:hint="default"/>
        <w:lang w:val="zh-CN" w:eastAsia="zh-CN" w:bidi="zh-CN"/>
      </w:rPr>
    </w:lvl>
    <w:lvl w:ilvl="8" w:tentative="0">
      <w:start w:val="0"/>
      <w:numFmt w:val="bullet"/>
      <w:lvlText w:val="•"/>
      <w:lvlJc w:val="left"/>
      <w:pPr>
        <w:ind w:left="8527" w:hanging="629"/>
      </w:pPr>
      <w:rPr>
        <w:rFonts w:hint="default"/>
        <w:lang w:val="zh-CN" w:eastAsia="zh-CN" w:bidi="zh-CN"/>
      </w:rPr>
    </w:lvl>
  </w:abstractNum>
  <w:abstractNum w:abstractNumId="52">
    <w:nsid w:val="7DEC2089"/>
    <w:multiLevelType w:val="multilevel"/>
    <w:tmpl w:val="7DEC2089"/>
    <w:lvl w:ilvl="0" w:tentative="0">
      <w:start w:val="1"/>
      <w:numFmt w:val="decimal"/>
      <w:lvlText w:val="%1"/>
      <w:lvlJc w:val="left"/>
      <w:pPr>
        <w:ind w:left="1951" w:hanging="840"/>
        <w:jc w:val="left"/>
      </w:pPr>
      <w:rPr>
        <w:rFonts w:hint="default"/>
        <w:lang w:val="zh-CN" w:eastAsia="zh-CN" w:bidi="zh-CN"/>
      </w:rPr>
    </w:lvl>
    <w:lvl w:ilvl="1" w:tentative="0">
      <w:start w:val="1"/>
      <w:numFmt w:val="decimal"/>
      <w:lvlText w:val="%1.%2"/>
      <w:lvlJc w:val="left"/>
      <w:pPr>
        <w:ind w:left="1951" w:hanging="840"/>
        <w:jc w:val="left"/>
      </w:pPr>
      <w:rPr>
        <w:rFonts w:hint="default"/>
        <w:lang w:val="zh-CN" w:eastAsia="zh-CN" w:bidi="zh-CN"/>
      </w:rPr>
    </w:lvl>
    <w:lvl w:ilvl="2" w:tentative="0">
      <w:start w:val="3"/>
      <w:numFmt w:val="decimal"/>
      <w:lvlText w:val="%1.%2.%3"/>
      <w:lvlJc w:val="left"/>
      <w:pPr>
        <w:ind w:left="1951" w:hanging="840"/>
        <w:jc w:val="left"/>
      </w:pPr>
      <w:rPr>
        <w:rFonts w:hint="default"/>
        <w:lang w:val="zh-CN" w:eastAsia="zh-CN" w:bidi="zh-CN"/>
      </w:rPr>
    </w:lvl>
    <w:lvl w:ilvl="3" w:tentative="0">
      <w:start w:val="9"/>
      <w:numFmt w:val="decimal"/>
      <w:lvlText w:val="%1.%2.%3.%4"/>
      <w:lvlJc w:val="left"/>
      <w:pPr>
        <w:ind w:left="1951" w:hanging="840"/>
        <w:jc w:val="left"/>
      </w:pPr>
      <w:rPr>
        <w:rFonts w:hint="default" w:ascii="宋体" w:hAnsi="宋体" w:eastAsia="宋体" w:cs="宋体"/>
        <w:spacing w:val="-2"/>
        <w:w w:val="99"/>
        <w:sz w:val="21"/>
        <w:szCs w:val="21"/>
        <w:lang w:val="zh-CN" w:eastAsia="zh-CN" w:bidi="zh-CN"/>
      </w:rPr>
    </w:lvl>
    <w:lvl w:ilvl="4" w:tentative="0">
      <w:start w:val="0"/>
      <w:numFmt w:val="bullet"/>
      <w:lvlText w:val="•"/>
      <w:lvlJc w:val="left"/>
      <w:pPr>
        <w:ind w:left="5362" w:hanging="840"/>
      </w:pPr>
      <w:rPr>
        <w:rFonts w:hint="default"/>
        <w:lang w:val="zh-CN" w:eastAsia="zh-CN" w:bidi="zh-CN"/>
      </w:rPr>
    </w:lvl>
    <w:lvl w:ilvl="5" w:tentative="0">
      <w:start w:val="0"/>
      <w:numFmt w:val="bullet"/>
      <w:lvlText w:val="•"/>
      <w:lvlJc w:val="left"/>
      <w:pPr>
        <w:ind w:left="6213" w:hanging="840"/>
      </w:pPr>
      <w:rPr>
        <w:rFonts w:hint="default"/>
        <w:lang w:val="zh-CN" w:eastAsia="zh-CN" w:bidi="zh-CN"/>
      </w:rPr>
    </w:lvl>
    <w:lvl w:ilvl="6" w:tentative="0">
      <w:start w:val="0"/>
      <w:numFmt w:val="bullet"/>
      <w:lvlText w:val="•"/>
      <w:lvlJc w:val="left"/>
      <w:pPr>
        <w:ind w:left="7064" w:hanging="840"/>
      </w:pPr>
      <w:rPr>
        <w:rFonts w:hint="default"/>
        <w:lang w:val="zh-CN" w:eastAsia="zh-CN" w:bidi="zh-CN"/>
      </w:rPr>
    </w:lvl>
    <w:lvl w:ilvl="7" w:tentative="0">
      <w:start w:val="0"/>
      <w:numFmt w:val="bullet"/>
      <w:lvlText w:val="•"/>
      <w:lvlJc w:val="left"/>
      <w:pPr>
        <w:ind w:left="7914" w:hanging="840"/>
      </w:pPr>
      <w:rPr>
        <w:rFonts w:hint="default"/>
        <w:lang w:val="zh-CN" w:eastAsia="zh-CN" w:bidi="zh-CN"/>
      </w:rPr>
    </w:lvl>
    <w:lvl w:ilvl="8" w:tentative="0">
      <w:start w:val="0"/>
      <w:numFmt w:val="bullet"/>
      <w:lvlText w:val="•"/>
      <w:lvlJc w:val="left"/>
      <w:pPr>
        <w:ind w:left="8765" w:hanging="840"/>
      </w:pPr>
      <w:rPr>
        <w:rFonts w:hint="default"/>
        <w:lang w:val="zh-CN" w:eastAsia="zh-CN" w:bidi="zh-CN"/>
      </w:rPr>
    </w:lvl>
  </w:abstractNum>
  <w:num w:numId="1">
    <w:abstractNumId w:val="31"/>
  </w:num>
  <w:num w:numId="2">
    <w:abstractNumId w:val="47"/>
  </w:num>
  <w:num w:numId="3">
    <w:abstractNumId w:val="39"/>
  </w:num>
  <w:num w:numId="4">
    <w:abstractNumId w:val="18"/>
  </w:num>
  <w:num w:numId="5">
    <w:abstractNumId w:val="30"/>
  </w:num>
  <w:num w:numId="6">
    <w:abstractNumId w:val="15"/>
  </w:num>
  <w:num w:numId="7">
    <w:abstractNumId w:val="14"/>
  </w:num>
  <w:num w:numId="8">
    <w:abstractNumId w:val="6"/>
  </w:num>
  <w:num w:numId="9">
    <w:abstractNumId w:val="37"/>
  </w:num>
  <w:num w:numId="10">
    <w:abstractNumId w:val="24"/>
  </w:num>
  <w:num w:numId="11">
    <w:abstractNumId w:val="41"/>
  </w:num>
  <w:num w:numId="12">
    <w:abstractNumId w:val="36"/>
  </w:num>
  <w:num w:numId="13">
    <w:abstractNumId w:val="50"/>
  </w:num>
  <w:num w:numId="14">
    <w:abstractNumId w:val="11"/>
  </w:num>
  <w:num w:numId="15">
    <w:abstractNumId w:val="45"/>
  </w:num>
  <w:num w:numId="16">
    <w:abstractNumId w:val="34"/>
  </w:num>
  <w:num w:numId="17">
    <w:abstractNumId w:val="3"/>
  </w:num>
  <w:num w:numId="18">
    <w:abstractNumId w:val="21"/>
  </w:num>
  <w:num w:numId="19">
    <w:abstractNumId w:val="2"/>
  </w:num>
  <w:num w:numId="20">
    <w:abstractNumId w:val="42"/>
  </w:num>
  <w:num w:numId="21">
    <w:abstractNumId w:val="52"/>
  </w:num>
  <w:num w:numId="22">
    <w:abstractNumId w:val="0"/>
  </w:num>
  <w:num w:numId="23">
    <w:abstractNumId w:val="40"/>
  </w:num>
  <w:num w:numId="24">
    <w:abstractNumId w:val="19"/>
  </w:num>
  <w:num w:numId="25">
    <w:abstractNumId w:val="16"/>
  </w:num>
  <w:num w:numId="26">
    <w:abstractNumId w:val="51"/>
  </w:num>
  <w:num w:numId="27">
    <w:abstractNumId w:val="10"/>
  </w:num>
  <w:num w:numId="28">
    <w:abstractNumId w:val="5"/>
  </w:num>
  <w:num w:numId="29">
    <w:abstractNumId w:val="9"/>
  </w:num>
  <w:num w:numId="30">
    <w:abstractNumId w:val="43"/>
  </w:num>
  <w:num w:numId="31">
    <w:abstractNumId w:val="1"/>
  </w:num>
  <w:num w:numId="32">
    <w:abstractNumId w:val="27"/>
  </w:num>
  <w:num w:numId="33">
    <w:abstractNumId w:val="4"/>
  </w:num>
  <w:num w:numId="34">
    <w:abstractNumId w:val="44"/>
  </w:num>
  <w:num w:numId="35">
    <w:abstractNumId w:val="49"/>
  </w:num>
  <w:num w:numId="36">
    <w:abstractNumId w:val="38"/>
  </w:num>
  <w:num w:numId="37">
    <w:abstractNumId w:val="32"/>
  </w:num>
  <w:num w:numId="38">
    <w:abstractNumId w:val="46"/>
  </w:num>
  <w:num w:numId="39">
    <w:abstractNumId w:val="22"/>
  </w:num>
  <w:num w:numId="40">
    <w:abstractNumId w:val="23"/>
  </w:num>
  <w:num w:numId="41">
    <w:abstractNumId w:val="13"/>
  </w:num>
  <w:num w:numId="42">
    <w:abstractNumId w:val="33"/>
  </w:num>
  <w:num w:numId="43">
    <w:abstractNumId w:val="28"/>
  </w:num>
  <w:num w:numId="44">
    <w:abstractNumId w:val="17"/>
  </w:num>
  <w:num w:numId="45">
    <w:abstractNumId w:val="29"/>
  </w:num>
  <w:num w:numId="46">
    <w:abstractNumId w:val="8"/>
  </w:num>
  <w:num w:numId="47">
    <w:abstractNumId w:val="35"/>
  </w:num>
  <w:num w:numId="48">
    <w:abstractNumId w:val="25"/>
  </w:num>
  <w:num w:numId="49">
    <w:abstractNumId w:val="48"/>
  </w:num>
  <w:num w:numId="50">
    <w:abstractNumId w:val="20"/>
  </w:num>
  <w:num w:numId="51">
    <w:abstractNumId w:val="12"/>
  </w:num>
  <w:num w:numId="52">
    <w:abstractNumId w:val="26"/>
  </w:num>
  <w:num w:numId="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C91DD2"/>
    <w:rsid w:val="009014C9"/>
    <w:rsid w:val="00E81D95"/>
    <w:rsid w:val="01B70D25"/>
    <w:rsid w:val="01EE2C6A"/>
    <w:rsid w:val="02D54770"/>
    <w:rsid w:val="041B0086"/>
    <w:rsid w:val="042361BE"/>
    <w:rsid w:val="044216AF"/>
    <w:rsid w:val="04457D07"/>
    <w:rsid w:val="04D21A2F"/>
    <w:rsid w:val="05373170"/>
    <w:rsid w:val="068F103A"/>
    <w:rsid w:val="06FF3F8F"/>
    <w:rsid w:val="07D51033"/>
    <w:rsid w:val="09AD76D4"/>
    <w:rsid w:val="0AB231D9"/>
    <w:rsid w:val="0B6A4222"/>
    <w:rsid w:val="0C1325AA"/>
    <w:rsid w:val="0C800982"/>
    <w:rsid w:val="0CC91DD2"/>
    <w:rsid w:val="0D45468C"/>
    <w:rsid w:val="0F4D57D7"/>
    <w:rsid w:val="0FFA0483"/>
    <w:rsid w:val="109D6D42"/>
    <w:rsid w:val="12A4222E"/>
    <w:rsid w:val="13533D24"/>
    <w:rsid w:val="136268EC"/>
    <w:rsid w:val="143043E1"/>
    <w:rsid w:val="16D76049"/>
    <w:rsid w:val="176A1ADF"/>
    <w:rsid w:val="18E048A7"/>
    <w:rsid w:val="1902070C"/>
    <w:rsid w:val="1A333029"/>
    <w:rsid w:val="1AE0539F"/>
    <w:rsid w:val="1C8A3CB5"/>
    <w:rsid w:val="1D104216"/>
    <w:rsid w:val="1DD06683"/>
    <w:rsid w:val="1F0F565A"/>
    <w:rsid w:val="20020D42"/>
    <w:rsid w:val="200A00F9"/>
    <w:rsid w:val="201626E8"/>
    <w:rsid w:val="204233E0"/>
    <w:rsid w:val="20BA2675"/>
    <w:rsid w:val="22126F94"/>
    <w:rsid w:val="231B439D"/>
    <w:rsid w:val="237A390D"/>
    <w:rsid w:val="23F641DE"/>
    <w:rsid w:val="240E2C20"/>
    <w:rsid w:val="244E4468"/>
    <w:rsid w:val="24527549"/>
    <w:rsid w:val="247049BA"/>
    <w:rsid w:val="247873C7"/>
    <w:rsid w:val="250136F2"/>
    <w:rsid w:val="255764BC"/>
    <w:rsid w:val="25754B93"/>
    <w:rsid w:val="28017344"/>
    <w:rsid w:val="2881482E"/>
    <w:rsid w:val="28E52472"/>
    <w:rsid w:val="2A3078A0"/>
    <w:rsid w:val="2B010AC5"/>
    <w:rsid w:val="2B1F6C64"/>
    <w:rsid w:val="2B25419B"/>
    <w:rsid w:val="2E32443B"/>
    <w:rsid w:val="2EAE2FCE"/>
    <w:rsid w:val="2ECC02B9"/>
    <w:rsid w:val="2F2E1211"/>
    <w:rsid w:val="2F725D41"/>
    <w:rsid w:val="2FBC6CBF"/>
    <w:rsid w:val="301A4E2B"/>
    <w:rsid w:val="303F294F"/>
    <w:rsid w:val="3040425A"/>
    <w:rsid w:val="31817982"/>
    <w:rsid w:val="31F32321"/>
    <w:rsid w:val="31F82770"/>
    <w:rsid w:val="324D067A"/>
    <w:rsid w:val="34225DAB"/>
    <w:rsid w:val="34A07E6A"/>
    <w:rsid w:val="35D73C8E"/>
    <w:rsid w:val="35FD1FF2"/>
    <w:rsid w:val="3695317F"/>
    <w:rsid w:val="378643DB"/>
    <w:rsid w:val="38944452"/>
    <w:rsid w:val="38D25331"/>
    <w:rsid w:val="39CC50AD"/>
    <w:rsid w:val="3A932873"/>
    <w:rsid w:val="3C5E2CBF"/>
    <w:rsid w:val="3CA725A1"/>
    <w:rsid w:val="3CAB7B32"/>
    <w:rsid w:val="3CF627B5"/>
    <w:rsid w:val="3E467DD8"/>
    <w:rsid w:val="3E7A7E99"/>
    <w:rsid w:val="4050516C"/>
    <w:rsid w:val="409F2BB7"/>
    <w:rsid w:val="417B46B9"/>
    <w:rsid w:val="421A0735"/>
    <w:rsid w:val="428D4820"/>
    <w:rsid w:val="42AC78F6"/>
    <w:rsid w:val="42C629EE"/>
    <w:rsid w:val="42EC7F77"/>
    <w:rsid w:val="42F83A50"/>
    <w:rsid w:val="43502837"/>
    <w:rsid w:val="448470F7"/>
    <w:rsid w:val="44EF6D04"/>
    <w:rsid w:val="44FF1E79"/>
    <w:rsid w:val="452C229F"/>
    <w:rsid w:val="45426037"/>
    <w:rsid w:val="47051F9C"/>
    <w:rsid w:val="474A14C5"/>
    <w:rsid w:val="47FC7FD2"/>
    <w:rsid w:val="49933270"/>
    <w:rsid w:val="4B850A5E"/>
    <w:rsid w:val="4C0A1CB5"/>
    <w:rsid w:val="4D2A75D7"/>
    <w:rsid w:val="4D443A70"/>
    <w:rsid w:val="4EB250EF"/>
    <w:rsid w:val="4F1D570F"/>
    <w:rsid w:val="4FB60947"/>
    <w:rsid w:val="513206EE"/>
    <w:rsid w:val="518D728D"/>
    <w:rsid w:val="51E15DA4"/>
    <w:rsid w:val="51E55382"/>
    <w:rsid w:val="53090DAB"/>
    <w:rsid w:val="53122F9F"/>
    <w:rsid w:val="53F30FD1"/>
    <w:rsid w:val="53F576BC"/>
    <w:rsid w:val="54E60CC1"/>
    <w:rsid w:val="57A2116A"/>
    <w:rsid w:val="58753F40"/>
    <w:rsid w:val="589B6237"/>
    <w:rsid w:val="58DF6370"/>
    <w:rsid w:val="59250E5C"/>
    <w:rsid w:val="592933B1"/>
    <w:rsid w:val="59F469E0"/>
    <w:rsid w:val="5AB52DFF"/>
    <w:rsid w:val="5B686081"/>
    <w:rsid w:val="5BE354FD"/>
    <w:rsid w:val="5CA53E46"/>
    <w:rsid w:val="5CC8534A"/>
    <w:rsid w:val="600B4C94"/>
    <w:rsid w:val="60BF2A17"/>
    <w:rsid w:val="617131BE"/>
    <w:rsid w:val="61A51776"/>
    <w:rsid w:val="61C54457"/>
    <w:rsid w:val="61DA5821"/>
    <w:rsid w:val="61DE0150"/>
    <w:rsid w:val="62826FEB"/>
    <w:rsid w:val="6409017D"/>
    <w:rsid w:val="641D425E"/>
    <w:rsid w:val="64801637"/>
    <w:rsid w:val="64D81FFF"/>
    <w:rsid w:val="656C642A"/>
    <w:rsid w:val="67A93B6C"/>
    <w:rsid w:val="67CA3AEC"/>
    <w:rsid w:val="685017E8"/>
    <w:rsid w:val="68956A65"/>
    <w:rsid w:val="6A0C607D"/>
    <w:rsid w:val="6B60539E"/>
    <w:rsid w:val="6DD169A0"/>
    <w:rsid w:val="6E011FB2"/>
    <w:rsid w:val="6ECC15F6"/>
    <w:rsid w:val="6EE07ED0"/>
    <w:rsid w:val="702976A9"/>
    <w:rsid w:val="72335BAE"/>
    <w:rsid w:val="728D0BF9"/>
    <w:rsid w:val="729F6451"/>
    <w:rsid w:val="75123CCF"/>
    <w:rsid w:val="752D4D19"/>
    <w:rsid w:val="75424794"/>
    <w:rsid w:val="75D743C9"/>
    <w:rsid w:val="76357318"/>
    <w:rsid w:val="768A3FF0"/>
    <w:rsid w:val="7BD95E5F"/>
    <w:rsid w:val="7BF513AF"/>
    <w:rsid w:val="7CFF7B06"/>
    <w:rsid w:val="7D1C4728"/>
    <w:rsid w:val="7DB93DD6"/>
    <w:rsid w:val="7F6A0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qFormat="1" w:unhideWhenUsed="0" w:uiPriority="1"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spacing w:before="37"/>
      <w:outlineLvl w:val="1"/>
    </w:pPr>
    <w:rPr>
      <w:rFonts w:ascii="宋体" w:hAnsi="宋体" w:eastAsia="宋体" w:cs="宋体"/>
      <w:b/>
      <w:bCs/>
      <w:sz w:val="44"/>
      <w:szCs w:val="44"/>
      <w:lang w:val="zh-CN" w:eastAsia="zh-CN" w:bidi="zh-CN"/>
    </w:rPr>
  </w:style>
  <w:style w:type="paragraph" w:styleId="4">
    <w:name w:val="heading 2"/>
    <w:basedOn w:val="1"/>
    <w:next w:val="1"/>
    <w:qFormat/>
    <w:uiPriority w:val="1"/>
    <w:pPr>
      <w:spacing w:before="38"/>
      <w:ind w:right="128"/>
      <w:jc w:val="center"/>
      <w:outlineLvl w:val="2"/>
    </w:pPr>
    <w:rPr>
      <w:rFonts w:ascii="宋体" w:hAnsi="宋体" w:eastAsia="宋体" w:cs="宋体"/>
      <w:sz w:val="44"/>
      <w:szCs w:val="44"/>
      <w:lang w:val="zh-CN" w:eastAsia="zh-CN" w:bidi="zh-CN"/>
    </w:rPr>
  </w:style>
  <w:style w:type="paragraph" w:styleId="5">
    <w:name w:val="heading 3"/>
    <w:basedOn w:val="1"/>
    <w:next w:val="1"/>
    <w:qFormat/>
    <w:uiPriority w:val="1"/>
    <w:pPr>
      <w:ind w:left="1334" w:hanging="643"/>
      <w:outlineLvl w:val="3"/>
    </w:pPr>
    <w:rPr>
      <w:rFonts w:ascii="宋体" w:hAnsi="宋体" w:eastAsia="宋体" w:cs="宋体"/>
      <w:b/>
      <w:bCs/>
      <w:sz w:val="32"/>
      <w:szCs w:val="32"/>
      <w:lang w:val="zh-CN" w:eastAsia="zh-CN" w:bidi="zh-CN"/>
    </w:rPr>
  </w:style>
  <w:style w:type="paragraph" w:styleId="6">
    <w:name w:val="heading 4"/>
    <w:basedOn w:val="1"/>
    <w:next w:val="1"/>
    <w:qFormat/>
    <w:uiPriority w:val="1"/>
    <w:pPr>
      <w:spacing w:before="62"/>
      <w:jc w:val="center"/>
      <w:outlineLvl w:val="4"/>
    </w:pPr>
    <w:rPr>
      <w:rFonts w:ascii="宋体" w:hAnsi="宋体" w:eastAsia="宋体" w:cs="宋体"/>
      <w:sz w:val="32"/>
      <w:szCs w:val="32"/>
      <w:lang w:val="zh-CN" w:eastAsia="zh-CN" w:bidi="zh-CN"/>
    </w:rPr>
  </w:style>
  <w:style w:type="paragraph" w:styleId="7">
    <w:name w:val="heading 5"/>
    <w:basedOn w:val="1"/>
    <w:next w:val="1"/>
    <w:qFormat/>
    <w:uiPriority w:val="1"/>
    <w:pPr>
      <w:spacing w:before="55"/>
      <w:outlineLvl w:val="5"/>
    </w:pPr>
    <w:rPr>
      <w:rFonts w:ascii="宋体" w:hAnsi="宋体" w:eastAsia="宋体" w:cs="宋体"/>
      <w:b/>
      <w:bCs/>
      <w:sz w:val="32"/>
      <w:szCs w:val="32"/>
      <w:lang w:val="zh-CN" w:eastAsia="zh-CN" w:bidi="zh-CN"/>
    </w:rPr>
  </w:style>
  <w:style w:type="paragraph" w:styleId="8">
    <w:name w:val="heading 6"/>
    <w:basedOn w:val="1"/>
    <w:next w:val="1"/>
    <w:qFormat/>
    <w:uiPriority w:val="1"/>
    <w:pPr>
      <w:spacing w:before="146"/>
      <w:ind w:left="691"/>
      <w:outlineLvl w:val="6"/>
    </w:pPr>
    <w:rPr>
      <w:rFonts w:ascii="宋体" w:hAnsi="宋体" w:eastAsia="宋体" w:cs="宋体"/>
      <w:b/>
      <w:bCs/>
      <w:sz w:val="24"/>
      <w:szCs w:val="24"/>
      <w:lang w:val="zh-CN" w:eastAsia="zh-CN" w:bidi="zh-CN"/>
    </w:rPr>
  </w:style>
  <w:style w:type="paragraph" w:styleId="9">
    <w:name w:val="heading 7"/>
    <w:basedOn w:val="1"/>
    <w:next w:val="1"/>
    <w:qFormat/>
    <w:uiPriority w:val="1"/>
    <w:pPr>
      <w:ind w:left="691"/>
      <w:outlineLvl w:val="7"/>
    </w:pPr>
    <w:rPr>
      <w:rFonts w:ascii="仿宋" w:hAnsi="仿宋" w:eastAsia="仿宋" w:cs="仿宋"/>
      <w:sz w:val="24"/>
      <w:szCs w:val="24"/>
      <w:lang w:val="zh-CN" w:eastAsia="zh-CN" w:bidi="zh-CN"/>
    </w:rPr>
  </w:style>
  <w:style w:type="paragraph" w:styleId="10">
    <w:name w:val="heading 8"/>
    <w:basedOn w:val="1"/>
    <w:next w:val="1"/>
    <w:qFormat/>
    <w:uiPriority w:val="1"/>
    <w:pPr>
      <w:ind w:left="691"/>
      <w:outlineLvl w:val="8"/>
    </w:pPr>
    <w:rPr>
      <w:rFonts w:ascii="宋体" w:hAnsi="宋体" w:eastAsia="宋体" w:cs="宋体"/>
      <w:b/>
      <w:bCs/>
      <w:sz w:val="21"/>
      <w:szCs w:val="21"/>
      <w:lang w:val="zh-CN" w:eastAsia="zh-CN" w:bidi="zh-CN"/>
    </w:rPr>
  </w:style>
  <w:style w:type="character" w:default="1" w:styleId="21">
    <w:name w:val="Default Paragraph Font"/>
    <w:semiHidden/>
    <w:qFormat/>
    <w:uiPriority w:val="0"/>
  </w:style>
  <w:style w:type="table" w:default="1" w:styleId="32">
    <w:name w:val="Normal Table"/>
    <w:semiHidden/>
    <w:qFormat/>
    <w:uiPriority w:val="0"/>
    <w:tblPr>
      <w:tblLayout w:type="fixed"/>
      <w:tblCellMar>
        <w:top w:w="0" w:type="dxa"/>
        <w:left w:w="108" w:type="dxa"/>
        <w:bottom w:w="0" w:type="dxa"/>
        <w:right w:w="108" w:type="dxa"/>
      </w:tblCellMar>
    </w:tblPr>
  </w:style>
  <w:style w:type="paragraph" w:styleId="2">
    <w:name w:val="index 4"/>
    <w:basedOn w:val="1"/>
    <w:next w:val="1"/>
    <w:qFormat/>
    <w:uiPriority w:val="0"/>
    <w:pPr>
      <w:ind w:left="600" w:leftChars="600"/>
    </w:pPr>
  </w:style>
  <w:style w:type="paragraph" w:styleId="11">
    <w:name w:val="Body Text"/>
    <w:basedOn w:val="1"/>
    <w:qFormat/>
    <w:uiPriority w:val="1"/>
    <w:rPr>
      <w:rFonts w:ascii="宋体" w:hAnsi="宋体" w:eastAsia="宋体" w:cs="宋体"/>
      <w:sz w:val="21"/>
      <w:szCs w:val="21"/>
      <w:lang w:val="zh-CN" w:eastAsia="zh-CN" w:bidi="zh-CN"/>
    </w:rPr>
  </w:style>
  <w:style w:type="paragraph" w:styleId="12">
    <w:name w:val="Body Text Indent"/>
    <w:basedOn w:val="1"/>
    <w:next w:val="1"/>
    <w:qFormat/>
    <w:uiPriority w:val="0"/>
    <w:pPr>
      <w:spacing w:line="420" w:lineRule="exact"/>
      <w:ind w:firstLine="732" w:firstLineChars="300"/>
    </w:pPr>
    <w:rPr>
      <w:spacing w:val="2"/>
      <w:sz w:val="24"/>
    </w:rPr>
  </w:style>
  <w:style w:type="paragraph" w:styleId="13">
    <w:name w:val="toc 5"/>
    <w:basedOn w:val="1"/>
    <w:next w:val="1"/>
    <w:qFormat/>
    <w:uiPriority w:val="1"/>
    <w:pPr>
      <w:spacing w:before="81"/>
      <w:ind w:left="1240" w:hanging="271"/>
    </w:pPr>
    <w:rPr>
      <w:rFonts w:ascii="宋体" w:hAnsi="宋体" w:eastAsia="宋体" w:cs="宋体"/>
      <w:sz w:val="18"/>
      <w:szCs w:val="18"/>
      <w:lang w:val="zh-CN" w:eastAsia="zh-CN" w:bidi="zh-CN"/>
    </w:rPr>
  </w:style>
  <w:style w:type="paragraph" w:styleId="14">
    <w:name w:val="toc 3"/>
    <w:basedOn w:val="1"/>
    <w:next w:val="1"/>
    <w:qFormat/>
    <w:uiPriority w:val="1"/>
    <w:pPr>
      <w:spacing w:before="43"/>
      <w:ind w:left="1150" w:hanging="399"/>
    </w:pPr>
    <w:rPr>
      <w:rFonts w:ascii="宋体" w:hAnsi="宋体" w:eastAsia="宋体" w:cs="宋体"/>
      <w:i/>
      <w:sz w:val="21"/>
      <w:szCs w:val="21"/>
      <w:lang w:val="zh-CN" w:eastAsia="zh-CN" w:bidi="zh-CN"/>
    </w:rPr>
  </w:style>
  <w:style w:type="paragraph" w:styleId="15">
    <w:name w:val="footer"/>
    <w:basedOn w:val="1"/>
    <w:qFormat/>
    <w:uiPriority w:val="0"/>
    <w:pPr>
      <w:tabs>
        <w:tab w:val="center" w:pos="4153"/>
        <w:tab w:val="right" w:pos="8306"/>
      </w:tabs>
      <w:snapToGrid w:val="0"/>
      <w:jc w:val="left"/>
    </w:pPr>
    <w:rPr>
      <w:sz w:val="18"/>
    </w:rPr>
  </w:style>
  <w:style w:type="paragraph" w:styleId="16">
    <w:name w:val="Body Text First Indent 2"/>
    <w:basedOn w:val="12"/>
    <w:next w:val="1"/>
    <w:qFormat/>
    <w:uiPriority w:val="0"/>
    <w:pPr>
      <w:ind w:firstLine="420"/>
    </w:p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8">
    <w:name w:val="toc 1"/>
    <w:basedOn w:val="1"/>
    <w:next w:val="1"/>
    <w:qFormat/>
    <w:uiPriority w:val="1"/>
    <w:pPr>
      <w:spacing w:before="176"/>
      <w:ind w:left="340"/>
    </w:pPr>
    <w:rPr>
      <w:rFonts w:ascii="宋体" w:hAnsi="宋体" w:eastAsia="宋体" w:cs="宋体"/>
      <w:b/>
      <w:bCs/>
      <w:sz w:val="20"/>
      <w:szCs w:val="20"/>
      <w:lang w:val="zh-CN" w:eastAsia="zh-CN" w:bidi="zh-CN"/>
    </w:rPr>
  </w:style>
  <w:style w:type="paragraph" w:styleId="19">
    <w:name w:val="toc 4"/>
    <w:basedOn w:val="1"/>
    <w:next w:val="1"/>
    <w:qFormat/>
    <w:uiPriority w:val="1"/>
    <w:pPr>
      <w:spacing w:before="43"/>
      <w:ind w:left="1150" w:hanging="399"/>
    </w:pPr>
    <w:rPr>
      <w:rFonts w:ascii="宋体" w:hAnsi="宋体" w:eastAsia="宋体" w:cs="宋体"/>
      <w:b/>
      <w:bCs/>
      <w:i/>
      <w:lang w:val="zh-CN" w:eastAsia="zh-CN" w:bidi="zh-CN"/>
    </w:rPr>
  </w:style>
  <w:style w:type="paragraph" w:styleId="20">
    <w:name w:val="toc 2"/>
    <w:basedOn w:val="1"/>
    <w:next w:val="1"/>
    <w:qFormat/>
    <w:uiPriority w:val="1"/>
    <w:pPr>
      <w:spacing w:before="53"/>
      <w:ind w:left="549"/>
    </w:pPr>
    <w:rPr>
      <w:rFonts w:ascii="宋体" w:hAnsi="宋体" w:eastAsia="宋体" w:cs="宋体"/>
      <w:sz w:val="20"/>
      <w:szCs w:val="20"/>
      <w:lang w:val="zh-CN" w:eastAsia="zh-CN" w:bidi="zh-CN"/>
    </w:rPr>
  </w:style>
  <w:style w:type="character" w:styleId="22">
    <w:name w:val="Strong"/>
    <w:basedOn w:val="21"/>
    <w:qFormat/>
    <w:uiPriority w:val="0"/>
    <w:rPr>
      <w:b/>
      <w:vanish/>
      <w:color w:val="FFFFFF"/>
      <w:sz w:val="19"/>
      <w:szCs w:val="19"/>
    </w:rPr>
  </w:style>
  <w:style w:type="character" w:styleId="23">
    <w:name w:val="FollowedHyperlink"/>
    <w:basedOn w:val="21"/>
    <w:qFormat/>
    <w:uiPriority w:val="0"/>
    <w:rPr>
      <w:color w:val="338DE6"/>
      <w:u w:val="none"/>
    </w:rPr>
  </w:style>
  <w:style w:type="character" w:styleId="24">
    <w:name w:val="Emphasis"/>
    <w:basedOn w:val="21"/>
    <w:qFormat/>
    <w:uiPriority w:val="0"/>
  </w:style>
  <w:style w:type="character" w:styleId="25">
    <w:name w:val="HTML Definition"/>
    <w:basedOn w:val="21"/>
    <w:qFormat/>
    <w:uiPriority w:val="0"/>
  </w:style>
  <w:style w:type="character" w:styleId="26">
    <w:name w:val="HTML Variable"/>
    <w:basedOn w:val="21"/>
    <w:qFormat/>
    <w:uiPriority w:val="0"/>
  </w:style>
  <w:style w:type="character" w:styleId="27">
    <w:name w:val="Hyperlink"/>
    <w:basedOn w:val="21"/>
    <w:qFormat/>
    <w:uiPriority w:val="0"/>
    <w:rPr>
      <w:color w:val="338DE6"/>
      <w:u w:val="none"/>
    </w:rPr>
  </w:style>
  <w:style w:type="character" w:styleId="28">
    <w:name w:val="HTML Code"/>
    <w:basedOn w:val="21"/>
    <w:qFormat/>
    <w:uiPriority w:val="0"/>
    <w:rPr>
      <w:rFonts w:ascii="serif" w:hAnsi="serif" w:eastAsia="serif" w:cs="serif"/>
      <w:sz w:val="21"/>
      <w:szCs w:val="21"/>
    </w:rPr>
  </w:style>
  <w:style w:type="character" w:styleId="29">
    <w:name w:val="HTML Cite"/>
    <w:basedOn w:val="21"/>
    <w:qFormat/>
    <w:uiPriority w:val="0"/>
  </w:style>
  <w:style w:type="character" w:styleId="30">
    <w:name w:val="HTML Keyboard"/>
    <w:basedOn w:val="21"/>
    <w:qFormat/>
    <w:uiPriority w:val="0"/>
    <w:rPr>
      <w:rFonts w:hint="default" w:ascii="serif" w:hAnsi="serif" w:eastAsia="serif" w:cs="serif"/>
      <w:sz w:val="21"/>
      <w:szCs w:val="21"/>
    </w:rPr>
  </w:style>
  <w:style w:type="character" w:styleId="31">
    <w:name w:val="HTML Sample"/>
    <w:basedOn w:val="21"/>
    <w:qFormat/>
    <w:uiPriority w:val="0"/>
    <w:rPr>
      <w:rFonts w:hint="default" w:ascii="serif" w:hAnsi="serif" w:eastAsia="serif" w:cs="serif"/>
      <w:sz w:val="21"/>
      <w:szCs w:val="21"/>
    </w:rPr>
  </w:style>
  <w:style w:type="table" w:styleId="33">
    <w:name w:val="Table Grid"/>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4">
    <w:name w:val="首行缩进"/>
    <w:basedOn w:val="1"/>
    <w:next w:val="1"/>
    <w:qFormat/>
    <w:uiPriority w:val="0"/>
    <w:pPr>
      <w:spacing w:line="360" w:lineRule="auto"/>
      <w:ind w:firstLine="480" w:firstLineChars="200"/>
    </w:pPr>
    <w:rPr>
      <w:rFonts w:ascii="宋体" w:hAnsi="宋体" w:cs="宋体"/>
      <w:kern w:val="0"/>
      <w:sz w:val="24"/>
    </w:rPr>
  </w:style>
  <w:style w:type="paragraph" w:styleId="35">
    <w:name w:val="List Paragraph"/>
    <w:basedOn w:val="1"/>
    <w:qFormat/>
    <w:uiPriority w:val="1"/>
    <w:pPr>
      <w:ind w:left="691" w:hanging="629"/>
    </w:pPr>
    <w:rPr>
      <w:rFonts w:ascii="宋体" w:hAnsi="宋体" w:eastAsia="宋体" w:cs="宋体"/>
      <w:lang w:val="zh-CN" w:eastAsia="zh-CN" w:bidi="zh-CN"/>
    </w:rPr>
  </w:style>
  <w:style w:type="paragraph" w:customStyle="1" w:styleId="36">
    <w:name w:val="Table Paragraph"/>
    <w:basedOn w:val="1"/>
    <w:qFormat/>
    <w:uiPriority w:val="1"/>
    <w:rPr>
      <w:rFonts w:ascii="宋体" w:hAnsi="宋体" w:eastAsia="宋体" w:cs="宋体"/>
      <w:lang w:val="zh-CN" w:eastAsia="zh-CN" w:bidi="zh-CN"/>
    </w:rPr>
  </w:style>
  <w:style w:type="paragraph" w:customStyle="1" w:styleId="37">
    <w:name w:val="WPSOffice手动目录 1"/>
    <w:qFormat/>
    <w:uiPriority w:val="0"/>
    <w:pPr>
      <w:ind w:leftChars="0"/>
    </w:pPr>
    <w:rPr>
      <w:rFonts w:ascii="Calibri" w:hAnsi="Calibri" w:eastAsia="宋体" w:cs="Times New Roman"/>
      <w:sz w:val="20"/>
      <w:szCs w:val="20"/>
    </w:rPr>
  </w:style>
  <w:style w:type="paragraph" w:customStyle="1" w:styleId="38">
    <w:name w:val="WPSOffice手动目录 2"/>
    <w:qFormat/>
    <w:uiPriority w:val="0"/>
    <w:pPr>
      <w:ind w:leftChars="200"/>
    </w:pPr>
    <w:rPr>
      <w:rFonts w:ascii="Calibri" w:hAnsi="Calibri" w:eastAsia="宋体" w:cs="Times New Roman"/>
      <w:sz w:val="20"/>
      <w:szCs w:val="20"/>
    </w:rPr>
  </w:style>
  <w:style w:type="paragraph" w:customStyle="1" w:styleId="39">
    <w:name w:val="WPSOffice手动目录 3"/>
    <w:qFormat/>
    <w:uiPriority w:val="0"/>
    <w:pPr>
      <w:ind w:leftChars="400"/>
    </w:pPr>
    <w:rPr>
      <w:rFonts w:ascii="Calibri" w:hAnsi="Calibri" w:eastAsia="宋体" w:cs="Times New Roman"/>
      <w:sz w:val="20"/>
      <w:szCs w:val="20"/>
    </w:rPr>
  </w:style>
  <w:style w:type="character" w:customStyle="1" w:styleId="40">
    <w:name w:val="fontborder"/>
    <w:basedOn w:val="21"/>
    <w:qFormat/>
    <w:uiPriority w:val="0"/>
    <w:rPr>
      <w:bdr w:val="single" w:color="000000" w:sz="6" w:space="0"/>
    </w:rPr>
  </w:style>
  <w:style w:type="character" w:customStyle="1" w:styleId="41">
    <w:name w:val="fontstrikethrough"/>
    <w:basedOn w:val="21"/>
    <w:qFormat/>
    <w:uiPriority w:val="0"/>
    <w:rPr>
      <w:strik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glossaryDocument" Target="glossary/document.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d274486-4a2b-4ede-9507-8c2fefd0c69d}"/>
        <w:style w:val=""/>
        <w:category>
          <w:name w:val="常规"/>
          <w:gallery w:val="placeholder"/>
        </w:category>
        <w:types>
          <w:type w:val="bbPlcHdr"/>
        </w:types>
        <w:behaviors>
          <w:behavior w:val="content"/>
        </w:behaviors>
        <w:description w:val=""/>
        <w:guid w:val="{fd274486-4a2b-4ede-9507-8c2fefd0c69d}"/>
      </w:docPartPr>
      <w:docPartBody>
        <w:p>
          <w:r>
            <w:rPr>
              <w:color w:val="808080"/>
            </w:rPr>
            <w:t>单击此处输入文字。</w:t>
          </w:r>
        </w:p>
      </w:docPartBody>
    </w:docPart>
    <w:docPart>
      <w:docPartPr>
        <w:name w:val="{6ad12ea0-4921-44e3-95ee-f38baa0a9937}"/>
        <w:style w:val=""/>
        <w:category>
          <w:name w:val="常规"/>
          <w:gallery w:val="placeholder"/>
        </w:category>
        <w:types>
          <w:type w:val="bbPlcHdr"/>
        </w:types>
        <w:behaviors>
          <w:behavior w:val="content"/>
        </w:behaviors>
        <w:description w:val=""/>
        <w:guid w:val="{6ad12ea0-4921-44e3-95ee-f38baa0a9937}"/>
      </w:docPartPr>
      <w:docPartBody>
        <w:p>
          <w:r>
            <w:rPr>
              <w:color w:val="808080"/>
            </w:rPr>
            <w:t>单击此处输入文字。</w:t>
          </w:r>
        </w:p>
      </w:docPartBody>
    </w:docPart>
    <w:docPart>
      <w:docPartPr>
        <w:name w:val="{0fd72901-6a60-424e-b963-99122d747284}"/>
        <w:style w:val=""/>
        <w:category>
          <w:name w:val="常规"/>
          <w:gallery w:val="placeholder"/>
        </w:category>
        <w:types>
          <w:type w:val="bbPlcHdr"/>
        </w:types>
        <w:behaviors>
          <w:behavior w:val="content"/>
        </w:behaviors>
        <w:description w:val=""/>
        <w:guid w:val="{0fd72901-6a60-424e-b963-99122d747284}"/>
      </w:docPartPr>
      <w:docPartBody>
        <w:p>
          <w:r>
            <w:rPr>
              <w:color w:val="808080"/>
            </w:rPr>
            <w:t>单击此处输入文字。</w:t>
          </w:r>
        </w:p>
      </w:docPartBody>
    </w:docPart>
    <w:docPart>
      <w:docPartPr>
        <w:name w:val="{cc28769d-a4d8-4090-b610-6b562c269e5c}"/>
        <w:style w:val=""/>
        <w:category>
          <w:name w:val="常规"/>
          <w:gallery w:val="placeholder"/>
        </w:category>
        <w:types>
          <w:type w:val="bbPlcHdr"/>
        </w:types>
        <w:behaviors>
          <w:behavior w:val="content"/>
        </w:behaviors>
        <w:description w:val=""/>
        <w:guid w:val="{cc28769d-a4d8-4090-b610-6b562c269e5c}"/>
      </w:docPartPr>
      <w:docPartBody>
        <w:p>
          <w:r>
            <w:rPr>
              <w:color w:val="808080"/>
            </w:rPr>
            <w:t>单击此处输入文字。</w:t>
          </w:r>
        </w:p>
      </w:docPartBody>
    </w:docPart>
    <w:docPart>
      <w:docPartPr>
        <w:name w:val="{8f631ec0-6ac9-485d-85c5-f55a16b1ea29}"/>
        <w:style w:val=""/>
        <w:category>
          <w:name w:val="常规"/>
          <w:gallery w:val="placeholder"/>
        </w:category>
        <w:types>
          <w:type w:val="bbPlcHdr"/>
        </w:types>
        <w:behaviors>
          <w:behavior w:val="content"/>
        </w:behaviors>
        <w:description w:val=""/>
        <w:guid w:val="{8f631ec0-6ac9-485d-85c5-f55a16b1ea29}"/>
      </w:docPartPr>
      <w:docPartBody>
        <w:p>
          <w:r>
            <w:rPr>
              <w:color w:val="808080"/>
            </w:rPr>
            <w:t>单击此处输入文字。</w:t>
          </w:r>
        </w:p>
      </w:docPartBody>
    </w:docPart>
    <w:docPart>
      <w:docPartPr>
        <w:name w:val="{92cd0ff5-5149-486d-8e5a-d30befce93f2}"/>
        <w:style w:val=""/>
        <w:category>
          <w:name w:val="常规"/>
          <w:gallery w:val="placeholder"/>
        </w:category>
        <w:types>
          <w:type w:val="bbPlcHdr"/>
        </w:types>
        <w:behaviors>
          <w:behavior w:val="content"/>
        </w:behaviors>
        <w:description w:val=""/>
        <w:guid w:val="{92cd0ff5-5149-486d-8e5a-d30befce93f2}"/>
      </w:docPartPr>
      <w:docPartBody>
        <w:p>
          <w:r>
            <w:rPr>
              <w:color w:val="808080"/>
            </w:rPr>
            <w:t>单击此处输入文字。</w:t>
          </w:r>
        </w:p>
      </w:docPartBody>
    </w:docPart>
    <w:docPart>
      <w:docPartPr>
        <w:name w:val="{a2bc6c6d-7784-4ac9-bdc8-8854976f911a}"/>
        <w:style w:val=""/>
        <w:category>
          <w:name w:val="常规"/>
          <w:gallery w:val="placeholder"/>
        </w:category>
        <w:types>
          <w:type w:val="bbPlcHdr"/>
        </w:types>
        <w:behaviors>
          <w:behavior w:val="content"/>
        </w:behaviors>
        <w:description w:val=""/>
        <w:guid w:val="{a2bc6c6d-7784-4ac9-bdc8-8854976f911a}"/>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2019-04-09T07:13:00Z</dcterms:created>
  <dc:creator>Administrator</dc:creator>
  <cp:lastModifiedBy>小付同学</cp:lastModifiedBy>
  <cp:lastPrinted>2019-04-15T01:57:00Z</cp:lastPrinted>
  <dcterms:modified xsi:type="dcterms:W3CDTF">2020-03-26T02:53:48Z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